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Форма №3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МІНІСТЕРСТВО ОСВІТИ І НАУКИ УКРАЇНИ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Національний університет «Запорізька політехніка»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Іноземна філологія та переклад»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768397" cy="1606354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397" cy="1606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shd w:fill="ffffff" w:val="clear"/>
        <w:spacing w:line="240" w:lineRule="auto"/>
        <w:ind w:firstLine="0"/>
        <w:rPr/>
      </w:pPr>
      <w:r w:rsidDel="00000000" w:rsidR="00000000" w:rsidRPr="00000000">
        <w:rPr>
          <w:rtl w:val="0"/>
        </w:rPr>
        <w:t xml:space="preserve">ПРОГРАМА НАВЧАЛЬНОЇ ДИСЦИПЛІНИ 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mallCap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color w:val="000000"/>
          <w:u w:val="single"/>
          <w:rtl w:val="0"/>
        </w:rPr>
        <w:t xml:space="preserve">ВК 3.4 ТЕОРІЯ МІЖКУЛЬТУРНОЇ КОМУНІКАЦІЇ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firstLine="708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(шифр і назва навчальної дисципліни)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освітня програма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 xml:space="preserve">Германські мови та літератури (переклад включно), 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                                       перша – англійська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(назва освітньої програми)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спеціальність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  <w:tab/>
        <w:t xml:space="preserve">В11 Філологія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(код і назва спеціальності)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галузі знань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В «Культура, мистецтво та гуманітарні науки»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  (шифр і назва)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ступінь вищої освіти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  <w:t xml:space="preserve">магістр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708"/>
        <w:rPr>
          <w:rFonts w:ascii="Times New Roman" w:cs="Times New Roman" w:eastAsia="Times New Roman" w:hAnsi="Times New Roman"/>
          <w:sz w:val="16"/>
          <w:szCs w:val="1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(назва  ступеня вищої освіти)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2025 рік</w:t>
      </w:r>
    </w:p>
    <w:p w:rsidR="00000000" w:rsidDel="00000000" w:rsidP="00000000" w:rsidRDefault="00000000" w:rsidRPr="00000000" w14:paraId="0000002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з дисципліни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Теорія міжкультурної комунікації»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спеціальності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В11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Філологія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освітня програма (спеціалізація)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«Германські мови та літератури (переклад включно), перша – англійська»</w:t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Розробник: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 xml:space="preserve">Ганна Лещенко, доцентка кафедри «Іноземна філологія та переклад», к. філол. н., доцентка</w:t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(вказати авторів, їхні посади, наукові ступені та вчені звання)</w:t>
      </w:r>
    </w:p>
    <w:p w:rsidR="00000000" w:rsidDel="00000000" w:rsidP="00000000" w:rsidRDefault="00000000" w:rsidRPr="00000000" w14:paraId="00000030">
      <w:pPr>
        <w:spacing w:after="0" w:line="360" w:lineRule="auto"/>
        <w:ind w:firstLine="113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360" w:lineRule="auto"/>
        <w:ind w:firstLine="113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погоджена: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377093</wp:posOffset>
            </wp:positionV>
            <wp:extent cx="1234380" cy="605183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4380" cy="6051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В.о. завідувачки кафедри</w:t>
        <w:tab/>
        <w:t xml:space="preserve">Наталія ЖУКОВА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«Іноземна філологія та переклад»</w:t>
        <w:tab/>
        <w:t xml:space="preserve">_______________ 2025 р.</w:t>
      </w:r>
    </w:p>
    <w:p w:rsidR="00000000" w:rsidDel="00000000" w:rsidP="00000000" w:rsidRDefault="00000000" w:rsidRPr="00000000" w14:paraId="00000037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114374</wp:posOffset>
            </wp:positionV>
            <wp:extent cx="1238250" cy="961803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1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Гарант освітньої програми                                                         </w:t>
        <w:tab/>
        <w:t xml:space="preserve">Анатолій ПРИХОДЬКО</w:t>
      </w:r>
    </w:p>
    <w:p w:rsidR="00000000" w:rsidDel="00000000" w:rsidP="00000000" w:rsidRDefault="00000000" w:rsidRPr="00000000" w14:paraId="00000039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 2025 р.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Схвалено науково-методичною комісією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гуманітарного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after="0" w:line="360" w:lineRule="auto"/>
        <w:ind w:firstLine="2413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(найменування  факультету)</w:t>
      </w:r>
    </w:p>
    <w:p w:rsidR="00000000" w:rsidDel="00000000" w:rsidP="00000000" w:rsidRDefault="00000000" w:rsidRPr="00000000" w14:paraId="0000003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від  26.08.2025 року № 1</w:t>
      </w:r>
    </w:p>
    <w:p w:rsidR="00000000" w:rsidDel="00000000" w:rsidP="00000000" w:rsidRDefault="00000000" w:rsidRPr="00000000" w14:paraId="0000003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2847975</wp:posOffset>
            </wp:positionH>
            <wp:positionV relativeFrom="paragraph">
              <wp:posOffset>329543</wp:posOffset>
            </wp:positionV>
            <wp:extent cx="871538" cy="795384"/>
            <wp:effectExtent b="0" l="0" r="0" t="0"/>
            <wp:wrapSquare wrapText="bothSides" distB="114300" distT="114300" distL="114300" distR="11430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795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0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Голова науково-методичної комісії</w:t>
        <w:tab/>
        <w:t xml:space="preserve">          </w:t>
      </w:r>
      <w:r w:rsidDel="00000000" w:rsidR="00000000" w:rsidRPr="00000000">
        <w:rPr>
          <w:sz w:val="28"/>
          <w:szCs w:val="28"/>
          <w:rtl w:val="0"/>
        </w:rPr>
        <w:t xml:space="preserve">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етяна ХІТРОВА</w:t>
      </w:r>
    </w:p>
    <w:p w:rsidR="00000000" w:rsidDel="00000000" w:rsidP="00000000" w:rsidRDefault="00000000" w:rsidRPr="00000000" w14:paraId="00000042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__________ 2025 р.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Опис навчальної дисципліни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Загальна характеристика</w:t>
      </w:r>
    </w:p>
    <w:tbl>
      <w:tblPr>
        <w:tblStyle w:val="Table1"/>
        <w:tblW w:w="87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255"/>
        <w:tblGridChange w:id="0">
          <w:tblGrid>
            <w:gridCol w:w="4531"/>
            <w:gridCol w:w="425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firstLine="60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Обов’язковий освітній компонент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Рівень вищої освіти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Другий (магістерський) рівень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Ступінь вищої освіти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Магістр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Галузь знань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u w:val="single"/>
                <w:vertAlign w:val="baseline"/>
                <w:rtl w:val="0"/>
              </w:rPr>
              <w:t xml:space="preserve">В «Культура, мистецтво та гуманітарні науки»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Спеціальність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В11 Філологія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Обмеження щодо форм навчання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Без обмежень</w:t>
            </w:r>
          </w:p>
        </w:tc>
      </w:tr>
    </w:tbl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16"/>
        <w:gridCol w:w="2354"/>
        <w:gridCol w:w="2215"/>
        <w:tblGridChange w:id="0">
          <w:tblGrid>
            <w:gridCol w:w="4116"/>
            <w:gridCol w:w="2354"/>
            <w:gridCol w:w="2215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Найменування показників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Характеристика навчальної дисципліни</w:t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денна форма навчання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заочна форма навчання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Кількість кредитів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Змістових 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Семестр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Загальна кількість годин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90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аудиторних: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лекції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практичні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лабораторні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самостійної роботи: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84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Занять на тиждень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Індивідуальні завдання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Форма контролю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залік</w:t>
            </w:r>
          </w:p>
        </w:tc>
      </w:tr>
    </w:tbl>
    <w:p w:rsidR="00000000" w:rsidDel="00000000" w:rsidP="00000000" w:rsidRDefault="00000000" w:rsidRPr="00000000" w14:paraId="0000008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Мета навчальної дисципліни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60" w:before="0" w:line="259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Метою вивчення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навчальної дисципліни є підготовка магістрантів до реальних ситуацій міжкультурної взаємодії, шляхом надання їм теоретичної бази та практичних інструментів для успішної комунікації з представниками різних культур. Ця мета реалізується шляхом досягнення таких цілей:</w:t>
      </w:r>
    </w:p>
    <w:p w:rsidR="00000000" w:rsidDel="00000000" w:rsidP="00000000" w:rsidRDefault="00000000" w:rsidRPr="00000000" w14:paraId="0000008B">
      <w:pPr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Практичної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сформувати у студентів навички ефективної міжкультурної комунікації, що дозволить їм успішно взаємодіяти з представниками різних культур в академічному, професійному та повсякденному житті;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розвинути вміння адаптувати свою комунікативну поведінку до різних культурних контекстів, мінімізуючи ризики непорозумінь та конфліктів.</w:t>
      </w:r>
    </w:p>
    <w:p w:rsidR="00000000" w:rsidDel="00000000" w:rsidP="00000000" w:rsidRDefault="00000000" w:rsidRPr="00000000" w14:paraId="0000008E">
      <w:pPr>
        <w:keepNext w:val="1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Освітньої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8F">
      <w:pPr>
        <w:keepNext w:val="1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стимулювати розвиток у студентів міжкультурної компетентності як комплексної здатності усвідомлювати, поважати та ефективно взаємодіяти з культурними відмінностями;</w:t>
      </w:r>
    </w:p>
    <w:p w:rsidR="00000000" w:rsidDel="00000000" w:rsidP="00000000" w:rsidRDefault="00000000" w:rsidRPr="00000000" w14:paraId="00000090">
      <w:pPr>
        <w:keepNext w:val="1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сприяти формуванню критичного мислення щодо стереотипів та упереджень, пов’язаних з міжкультурною комунікацією.</w:t>
      </w:r>
    </w:p>
    <w:p w:rsidR="00000000" w:rsidDel="00000000" w:rsidP="00000000" w:rsidRDefault="00000000" w:rsidRPr="00000000" w14:paraId="00000091">
      <w:pPr>
        <w:keepNext w:val="1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Пізнавальної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залучати студентів до дослідження різноманітних культурних феноменів, що впливають на міжкультурну комунікацію;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розвинути вміння аналізувати міжкультурні комунікативні ситуації та виявляти в них культурні особливості.</w:t>
      </w:r>
    </w:p>
    <w:p w:rsidR="00000000" w:rsidDel="00000000" w:rsidP="00000000" w:rsidRDefault="00000000" w:rsidRPr="00000000" w14:paraId="00000095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Розвиваючої: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сприяти формуванню толерантного ставлення до культурних відмінностей та готовності до міжкультурного діалогу;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підготувати студентів до роботи в міжнародних та багатокультурних командах.</w:t>
      </w:r>
    </w:p>
    <w:p w:rsidR="00000000" w:rsidDel="00000000" w:rsidP="00000000" w:rsidRDefault="00000000" w:rsidRPr="00000000" w14:paraId="0000009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Завдання вивчення дисципліни</w:t>
      </w:r>
    </w:p>
    <w:p w:rsidR="00000000" w:rsidDel="00000000" w:rsidP="00000000" w:rsidRDefault="00000000" w:rsidRPr="00000000" w14:paraId="0000009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Основними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завданнями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навчальної дисципліни є: </w:t>
      </w:r>
    </w:p>
    <w:p w:rsidR="00000000" w:rsidDel="00000000" w:rsidP="00000000" w:rsidRDefault="00000000" w:rsidRPr="00000000" w14:paraId="0000009C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ознайомити студентів з історією виникнення та теоретичними засадами міжкультурної комунікації; з методами дослідження міжкультурної комунікації, категоріальним апаратом дисципліни;</w:t>
      </w:r>
    </w:p>
    <w:p w:rsidR="00000000" w:rsidDel="00000000" w:rsidP="00000000" w:rsidRDefault="00000000" w:rsidRPr="00000000" w14:paraId="0000009D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охарактеризувати основні види, форми, моделі та структурні елементи міжкультурної комунікації;</w:t>
      </w:r>
    </w:p>
    <w:p w:rsidR="00000000" w:rsidDel="00000000" w:rsidP="00000000" w:rsidRDefault="00000000" w:rsidRPr="00000000" w14:paraId="0000009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розглянути національні особливості вербальної та невербальної комунікації;</w:t>
      </w:r>
    </w:p>
    <w:p w:rsidR="00000000" w:rsidDel="00000000" w:rsidP="00000000" w:rsidRDefault="00000000" w:rsidRPr="00000000" w14:paraId="0000009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розкрити соціокультурні закономірності та особливості міжкультурної комунікації в сучасному світі;</w:t>
      </w:r>
    </w:p>
    <w:p w:rsidR="00000000" w:rsidDel="00000000" w:rsidP="00000000" w:rsidRDefault="00000000" w:rsidRPr="00000000" w14:paraId="000000A0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сформувати вміння й навички застосування на практиці отриманих знань в конкретній ситуації міжкультурної комунікації</w:t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Пререквізіти і постреквізіти навчальної дисципліни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Передумовами вивчення дисципліни 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Теорія міжкультурної комунікації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» є успішне проходження курсів, що складають базову мовну, мовознавчу та перекладознавчу підготовку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«Вступ до загального та германського мовознавства», «Практичний курс першої іноземної мови», «Практика науково-технічного перекладу»).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Знання та навички, здобуті під час опанування курсу, будуть корисні впродовж всього подальшого навчання.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Характеристика навчальної дисципліни</w:t>
      </w:r>
    </w:p>
    <w:p w:rsidR="00000000" w:rsidDel="00000000" w:rsidP="00000000" w:rsidRDefault="00000000" w:rsidRPr="00000000" w14:paraId="000000A8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w3mttadqunox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 результаті вивчення навчальної дисципліни здобувачі освіти повинні розвинути та вдосконалити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компетентності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A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ЗК-3. Здатність до пошуку, опрацювання та аналізу інформації з різних джерел.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ЗК-7. Здатність до абстрактного мислення, аналізу та синтезу.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ЗК-8. Навички використання інформаційних і комунікаційних технологій.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ЗК-10. Здатність спілкуватися з представниками інших професійних груп різного рівня (з експертами з інших галузей знань / видів економічної діяльності).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ЗК-12. Здатність генерувати нові ідеї (креативність).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0"/>
        </w:rPr>
        <w:t xml:space="preserve">спеціальні компетентності: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СК-3. Здатність критично осмислювати історичні надбання та новітні досягнення філологічної науки.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СК-5. Усвідомлення методологічного, організаційного та правового підґрунтя, необхідного для досліджень та/або інноваційних розробок у галузі філології, презентації їх результатів професійній спільноті та захисту інтелектуальної власності на результати досліджень та інновацій.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СК-7. Здатність вільно користуватися спеціальною термінологією в обраній галузі філологічних досліджень.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СК-8. Усвідомлення ролі експресивних, емоційних, логічних засобів мови для досягнення запланованого прагматичного результату.</w:t>
      </w:r>
    </w:p>
    <w:p w:rsidR="00000000" w:rsidDel="00000000" w:rsidP="00000000" w:rsidRDefault="00000000" w:rsidRPr="00000000" w14:paraId="000000B4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Очікувані програмні результати навчання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B6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ПРН-2. Упевнено володіти державною та іноземними мовами для реалізації письмової та усної комунікації, зокрема в ситуаціях професійного й наукового спілкування; презентувати результати досліджень державною та іноземною мовами.</w:t>
      </w:r>
    </w:p>
    <w:p w:rsidR="00000000" w:rsidDel="00000000" w:rsidP="00000000" w:rsidRDefault="00000000" w:rsidRPr="00000000" w14:paraId="000000B7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ПРН-6. Застосовувати знання про експресивні, емоційні, логічні засоби мови та техніку мовлення для досягнення запланованого прагматичного результату й організації успішної комунікації.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ПРН-13. Доступно й аргументовано пояснювати сутність конкретних філологічних питань, власну точку зору на них та її обґрунтування як фахівцям, так і широкому загалу, зокрема особам, які навчаються.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ПРН-16. Використовувати спеціалізовані концептуальні знання з обраної філологічної галузі для розв’язання складних задач і проблем, що потребує оновлення та інтеграції знань, часто в умовах неповної / недостатньої інформації та суперечливих вимог.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ПРН-17. Планувати, організовувати, здійснювати і презентувати дослідження та/або інноваційні розробки в конкретній філологічній галузі.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 навчальної дисципліни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</w:t>
      </w:r>
    </w:p>
    <w:p w:rsidR="00000000" w:rsidDel="00000000" w:rsidP="00000000" w:rsidRDefault="00000000" w:rsidRPr="00000000" w14:paraId="000000B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1. Міжкультурна комунікація як наука: предмет та завдання.</w:t>
      </w:r>
    </w:p>
    <w:p w:rsidR="00000000" w:rsidDel="00000000" w:rsidP="00000000" w:rsidRDefault="00000000" w:rsidRPr="00000000" w14:paraId="000000C1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2. Культура, види культури. Вплив культури на комунікативну поведінку.</w:t>
      </w:r>
    </w:p>
    <w:p w:rsidR="00000000" w:rsidDel="00000000" w:rsidP="00000000" w:rsidRDefault="00000000" w:rsidRPr="00000000" w14:paraId="000000C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3. Вербальне та невербальне вираження етнонаціональних особливостей.</w:t>
      </w:r>
    </w:p>
    <w:p w:rsidR="00000000" w:rsidDel="00000000" w:rsidP="00000000" w:rsidRDefault="00000000" w:rsidRPr="00000000" w14:paraId="000000C3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4. Лексична конотація в мовних культурах. Міжкультурні відмінності невербальних кодів комунікації.</w:t>
      </w:r>
    </w:p>
    <w:p w:rsidR="00000000" w:rsidDel="00000000" w:rsidP="00000000" w:rsidRDefault="00000000" w:rsidRPr="00000000" w14:paraId="000000C4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5. Типи культур і міжкультурні стилі комунікації.</w:t>
      </w:r>
    </w:p>
    <w:p w:rsidR="00000000" w:rsidDel="00000000" w:rsidP="00000000" w:rsidRDefault="00000000" w:rsidRPr="00000000" w14:paraId="000000C5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6. Культура, види культури. Вплив культури на комунікативну поведінку.</w:t>
      </w:r>
    </w:p>
    <w:p w:rsidR="00000000" w:rsidDel="00000000" w:rsidP="00000000" w:rsidRDefault="00000000" w:rsidRPr="00000000" w14:paraId="000000C6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7.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8"/>
          <w:szCs w:val="28"/>
          <w:rtl w:val="0"/>
        </w:rPr>
        <w:t xml:space="preserve">К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рос-культурний аналіз бізнес-культур країн світу.</w:t>
      </w:r>
    </w:p>
    <w:p w:rsidR="00000000" w:rsidDel="00000000" w:rsidP="00000000" w:rsidRDefault="00000000" w:rsidRPr="00000000" w14:paraId="000000C7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8. Міжкультурні особливості комунікативної поведінки представників різних лінгвокультур.</w:t>
      </w:r>
    </w:p>
    <w:p w:rsidR="00000000" w:rsidDel="00000000" w:rsidP="00000000" w:rsidRDefault="00000000" w:rsidRPr="00000000" w14:paraId="000000C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9.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8"/>
          <w:szCs w:val="28"/>
          <w:rtl w:val="0"/>
        </w:rPr>
        <w:t xml:space="preserve">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оделі комунікативної поведінки у бізнесі</w:t>
      </w:r>
    </w:p>
    <w:p w:rsidR="00000000" w:rsidDel="00000000" w:rsidP="00000000" w:rsidRDefault="00000000" w:rsidRPr="00000000" w14:paraId="000000C9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10. Стандарти ділової комунікативної поведінки. Міжкультурна комунікація у сфері ділових переговорів.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A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11. Закони комунікації.</w:t>
      </w:r>
    </w:p>
    <w:p w:rsidR="00000000" w:rsidDel="00000000" w:rsidP="00000000" w:rsidRDefault="00000000" w:rsidRPr="00000000" w14:paraId="000000CB">
      <w:pPr>
        <w:spacing w:after="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12. Переклад як один із різновидів міжкультурного спілкування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13. Англійська мова  як інструмент міжкультурної комунікації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.Тема 14. Міжнародний етикет та дипломатичний протокол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60" w:line="259" w:lineRule="auto"/>
        <w:rPr>
          <w:rFonts w:ascii="Times New Roman" w:cs="Times New Roman" w:eastAsia="Times New Roman" w:hAnsi="Times New Roman"/>
          <w:sz w:val="28"/>
          <w:szCs w:val="28"/>
        </w:rPr>
        <w:sectPr>
          <w:headerReference r:id="rId11" w:type="default"/>
          <w:headerReference r:id="rId12" w:type="first"/>
          <w:footerReference r:id="rId13" w:type="default"/>
          <w:footerReference r:id="rId14" w:type="even"/>
          <w:pgSz w:h="16838" w:w="11906" w:orient="portrait"/>
          <w:pgMar w:bottom="993" w:top="709" w:left="1134" w:right="851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Орієнтовний розподіл навчального часу</w:t>
      </w:r>
    </w:p>
    <w:tbl>
      <w:tblPr>
        <w:tblStyle w:val="Table3"/>
        <w:tblW w:w="150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33"/>
        <w:gridCol w:w="908"/>
        <w:gridCol w:w="853"/>
        <w:gridCol w:w="853"/>
        <w:gridCol w:w="853"/>
        <w:gridCol w:w="856"/>
        <w:gridCol w:w="865"/>
        <w:gridCol w:w="931"/>
        <w:gridCol w:w="856"/>
        <w:gridCol w:w="679"/>
        <w:gridCol w:w="679"/>
        <w:gridCol w:w="679"/>
        <w:gridCol w:w="676"/>
        <w:tblGridChange w:id="0">
          <w:tblGrid>
            <w:gridCol w:w="5333"/>
            <w:gridCol w:w="908"/>
            <w:gridCol w:w="853"/>
            <w:gridCol w:w="853"/>
            <w:gridCol w:w="853"/>
            <w:gridCol w:w="856"/>
            <w:gridCol w:w="865"/>
            <w:gridCol w:w="931"/>
            <w:gridCol w:w="856"/>
            <w:gridCol w:w="679"/>
            <w:gridCol w:w="679"/>
            <w:gridCol w:w="679"/>
            <w:gridCol w:w="676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Назви змістових модулів і тем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 годин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Денна форма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Заочна форма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Змістовий модуль 1.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1. Міжкультурна комунікація як наука: предмет та завдання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2. Культура, види культури. Вплив культури на комунікативну поведінку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3. Вербальне та невербальне вираження етнонаціональних особливостей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4. Лексична конотація в мовних культурах. Міжкультурні відмінності невербальних кодів комунікації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5. Типи культур і міжкультурні стилі комунікації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6. Культура, види культури. Вплив культури на комунікативну поведінку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рос-культурний аналіз бізнес-культур країн світу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8. Міжкультурні особливості комунікативної поведінки представників різних лінгвокультур</w:t>
            </w:r>
          </w:p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9.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оделі комунікативної поведінки у бізнесі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10. Стандарти ділової комунікативної поведінки. Міжкультурна комунікація у сфері ділових переговорів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11. Закони комунікації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12. Переклад як один із різновидів міжкультурного спілкування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13. Англійська мова  як інструмент міжкультурної комунікації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14. Міжнародний етикет та дипломатичний протокол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6">
            <w:pPr>
              <w:keepNext w:val="1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Усього годин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84</w:t>
            </w:r>
          </w:p>
        </w:tc>
      </w:tr>
    </w:tbl>
    <w:p w:rsidR="00000000" w:rsidDel="00000000" w:rsidP="00000000" w:rsidRDefault="00000000" w:rsidRPr="00000000" w14:paraId="000001E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6" w:w="16838" w:orient="landscape"/>
          <w:pgMar w:bottom="737" w:top="1021" w:left="992" w:right="709" w:header="709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Види навчальних занять та їх орієнтовний зміст</w:t>
      </w:r>
    </w:p>
    <w:tbl>
      <w:tblPr>
        <w:tblStyle w:val="Table4"/>
        <w:tblW w:w="9214.0" w:type="dxa"/>
        <w:jc w:val="left"/>
        <w:tblInd w:w="1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8"/>
        <w:gridCol w:w="3472"/>
        <w:gridCol w:w="1741"/>
        <w:gridCol w:w="3373"/>
        <w:tblGridChange w:id="0">
          <w:tblGrid>
            <w:gridCol w:w="628"/>
            <w:gridCol w:w="3472"/>
            <w:gridCol w:w="1741"/>
            <w:gridCol w:w="337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E5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E6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з/п</w:t>
            </w:r>
          </w:p>
        </w:tc>
        <w:tc>
          <w:tcPr/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 занять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Орієнтовний зміст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Міжкультурна комунікація як наука: предмет та завдання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Розкриття поняття «міжкультурна комунікація»: етимологія, визначення. Концепція міжкультурної комунікації.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EF">
            <w:pPr>
              <w:tabs>
                <w:tab w:val="left" w:leader="none" w:pos="552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Культура, види культури. Вплив культури на комунікативну поведінку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Поняття, зміст, структура, функції культури. Роль культури та мови у формуванні особистості людини. Культурна та мовна картини світу.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F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Вербальне та невербальне вираження етнонаціональних особливостей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Мова вербальної та невербальної комунікації. Невербальна комунікація та її форми: кінеситика, паралінгвістика, проксеміка, окулесика. Паравербальна комунікація: просодика і екстралінгвістика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F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Лексична конотація в мовних культурах. Міжкультурні відмінності невербальних кодів комунікації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Підходи вивчення взаємозв’язку між мовою та культурою. Роль невербального спілкування у процесі міжкультурної комунікації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F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Типи культур і міжкультурні стилі комунікації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Типологія національних культур Г. Хофстеде: індивідуалізм – колективізм, маскулінність – феміннність, дистанція влади, неприйняття невизначеності.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F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Культура, види культури. Вплив культури на комунікативну поведінку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Порівняння різних типологій. Класифікація культур Е. Холла: контекст та інформаційні потоки, відношення до часу, відношення до простору. Культурні виміри Ф Тромпенаарса і Ч. Хемпден-Тернера. Модель культур Ф. Клакхона та Ф. Стродбека. Ділові культури Г. Тріандіса. Типи G- та F-культур Д. Пінто.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8"/>
                <w:szCs w:val="28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рос-культурний аналіз бізнес-культур країн світу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Ділове спілкування в США, Китаї та Азії. Встановлення контактів. Відношення до часу. Стиль комунікації та стиль переговорів.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0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Міжкультурні особливості комунікативної поведінки представників різних лінгвокультур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Національні особливості ділового спілкування та організація співпраці у міжнародних відносинах країн Скандинавії, Канади та Європи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0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8"/>
                <w:szCs w:val="28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оделі комунікативної поведінки у бізнесі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Основні моделі міжкультурної комунікації.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0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Стандарти ділової комунікативної поведінки. Міжкультурна комунікація у сфері ділових переговорів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Концепція перекладацької доброчесності. Основні правила та рекомендація щодо їх дотримання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21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Закони комунікації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Закон дзеркального розвитку спілкування. Закон залежності результату спілкування від комунікативних зусиль. Закон комунікативного самозбереження та ін.</w:t>
            </w:r>
          </w:p>
          <w:p w:rsidR="00000000" w:rsidDel="00000000" w:rsidP="00000000" w:rsidRDefault="00000000" w:rsidRPr="00000000" w14:paraId="000002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1A">
            <w:pPr>
              <w:tabs>
                <w:tab w:val="left" w:leader="none" w:pos="708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Переклад як один із різновидів міжкультурного спілкування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Підготовка фахівців з навичками у галузі міжкультурної комунікації. Переклад як один із шляхів міжкультурної комунікації.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1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Англійська мова  як інструмент міжкультурної комунікації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Мова міжнародних відносин і співпраці. Мови міжнаціонального та міжнародного спілкування. Мовна культура міжнародних відносин.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2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Міжнародний етикет та дипломатичний протокол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Роль протоколу у створенні позитивного іміджу країни, налагодженні міжнародних відносин та уникненні непорозумінь.</w:t>
            </w:r>
          </w:p>
        </w:tc>
      </w:tr>
    </w:tbl>
    <w:p w:rsidR="00000000" w:rsidDel="00000000" w:rsidP="00000000" w:rsidRDefault="00000000" w:rsidRPr="00000000" w14:paraId="000002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Форми та методи контролю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Використовуються такі методи контролю: усний контроль (опитування на семінарських заняттях, а для заочної форми навчання – на усному заліку), письмовий (підготовка матеріалів у формі тез відповідно до стандартних вимог до оформлення), а також методи самоконтролю і самооцінки.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4141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41414"/>
          <w:sz w:val="28"/>
          <w:szCs w:val="28"/>
          <w:u w:val="none"/>
          <w:shd w:fill="auto" w:val="clear"/>
          <w:vertAlign w:val="baseline"/>
          <w:rtl w:val="0"/>
        </w:rPr>
        <w:t xml:space="preserve">Форми контролю: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усні відповіді за темами семінарських занять;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оформлення матеріалів у формі тез відповідно до стандартних вимог до оформлення (із дотриманням принципів академічної доброчесності);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залік (тест).</w:t>
      </w:r>
    </w:p>
    <w:p w:rsidR="00000000" w:rsidDel="00000000" w:rsidP="00000000" w:rsidRDefault="00000000" w:rsidRPr="00000000" w14:paraId="0000022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Критерії оцінювання результатів навчання</w:t>
      </w:r>
    </w:p>
    <w:p w:rsidR="00000000" w:rsidDel="00000000" w:rsidP="00000000" w:rsidRDefault="00000000" w:rsidRPr="00000000" w14:paraId="0000022E">
      <w:pPr>
        <w:tabs>
          <w:tab w:val="left" w:leader="none" w:pos="390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Згідно з Положенням про організацію освітнього процесу в Національному університеті «Запорізька політехніка»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передбачено такі контрольні заходи: вхідний, поточний, рубіжний (модульний, тематичний, календарний), відстрочений, підсумковий та семестровий контроль, а також комплексні контрольні роботи та ректорські контрольні роботи.</w:t>
      </w:r>
    </w:p>
    <w:p w:rsidR="00000000" w:rsidDel="00000000" w:rsidP="00000000" w:rsidRDefault="00000000" w:rsidRPr="00000000" w14:paraId="00000230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контролю знань здобувачів вищої освіти з дисципліни «Теорія міжкультурної комунікації» передбачає поточний, рубіжний та підсумковий контроль (індивідуальне завдання та усний залік). </w:t>
      </w:r>
    </w:p>
    <w:p w:rsidR="00000000" w:rsidDel="00000000" w:rsidP="00000000" w:rsidRDefault="00000000" w:rsidRPr="00000000" w14:paraId="00000231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Поточний контроль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проводиться під час аудиторних (семінарських) занять. Основне завдання поточного контролю – перевірка рівня підготовки здобувачів вищої освіти до виконання конкретної роботи. Для поточного контролю знань здобувачів вищої освіти з дисципліни «Теорія міжкультурної комунікації» враховується:</w:t>
      </w:r>
    </w:p>
    <w:p w:rsidR="00000000" w:rsidDel="00000000" w:rsidP="00000000" w:rsidRDefault="00000000" w:rsidRPr="00000000" w14:paraId="00000232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систематичність та активність роботи на семінарських заняттях;</w:t>
      </w:r>
    </w:p>
    <w:p w:rsidR="00000000" w:rsidDel="00000000" w:rsidP="00000000" w:rsidRDefault="00000000" w:rsidRPr="00000000" w14:paraId="00000233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виконання обов’язкових завдань самостійної роботи.</w:t>
      </w:r>
    </w:p>
    <w:p w:rsidR="00000000" w:rsidDel="00000000" w:rsidP="00000000" w:rsidRDefault="00000000" w:rsidRPr="00000000" w14:paraId="00000234">
      <w:pPr>
        <w:widowControl w:val="0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здобувачів вищої освіти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single"/>
          <w:rtl w:val="0"/>
        </w:rPr>
        <w:t xml:space="preserve">денної форми навчання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поточний контроль та оцінювання знань здійснюється з урахуванням роботи на семінарських заняттях (активність, участь у дискусіях тощо). Результати поточного контролю (поточна успішність) є основною інформацією під час проведення заліку і враховуються викладачем при визначенні результатів рубіжного контролю та підсумкової оцінки з дисципліни.</w:t>
      </w:r>
    </w:p>
    <w:p w:rsidR="00000000" w:rsidDel="00000000" w:rsidP="00000000" w:rsidRDefault="00000000" w:rsidRPr="00000000" w14:paraId="00000235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Рубіжний (модульний, тематичний, календарний) контроль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це контроль знань здобувачів вищої освіти після вивчення логічно завершеної частини навчальної програми дисципліни. Проводиться у вигляді модульної контрольної роботи або за результатом поточного контролю.</w:t>
      </w:r>
    </w:p>
    <w:p w:rsidR="00000000" w:rsidDel="00000000" w:rsidP="00000000" w:rsidRDefault="00000000" w:rsidRPr="00000000" w14:paraId="00000236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Підсумковий контроль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 дисципліни проводиться з метою оцінювання результатів навчання на певному освітньому ступені або на окремих його завершених етапах за 100-бальною системою. </w:t>
      </w:r>
    </w:p>
    <w:p w:rsidR="00000000" w:rsidDel="00000000" w:rsidP="00000000" w:rsidRDefault="00000000" w:rsidRPr="00000000" w14:paraId="00000237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Підсумковий контроль включає семестровий контроль та атестацію здобувачів вищої освіти.</w:t>
      </w:r>
    </w:p>
    <w:p w:rsidR="00000000" w:rsidDel="00000000" w:rsidP="00000000" w:rsidRDefault="00000000" w:rsidRPr="00000000" w14:paraId="00000238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after="0" w:lineRule="auto"/>
        <w:rPr>
          <w:rFonts w:ascii="Times New Roman" w:cs="Times New Roman" w:eastAsia="Times New Roman" w:hAnsi="Times New Roman"/>
          <w:color w:val="222222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_________________________________________________________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  <w:rtl w:val="0"/>
        </w:rPr>
        <w:t xml:space="preserve">Положення про організацію освітнього процесу Національного університету «Запорізька політехніка» / Укладачі: В. Грешта та ін. НУ «Запорізька політехніка», 2021. 41 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Семестровий контроль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 дисципліни «Теорія міжкультурної комунікації» проводиться у формі заліку, під час якого перевіряється володіння здобувачем освіти навчальним матеріалом, визначеним робочою програмою навчальної дисципліни, і в терміни, встановлені робочим навчальним планом, індивідуальним навчальним планом здобувачів вищої освіти. </w:t>
      </w:r>
    </w:p>
    <w:p w:rsidR="00000000" w:rsidDel="00000000" w:rsidP="00000000" w:rsidRDefault="00000000" w:rsidRPr="00000000" w14:paraId="0000023B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Підсумкова оцінка із дисципліни, яка виставляється в екзаменаційну відомість є сумою балів за різні види навчальної роботи (семінари, індивідуальне завдання (тези), усний залік).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Протягом семестру здобувачі освіти проходять два рубіжних контролі по 2-м змістовим модулям. Вони можуть отримати оцінку з дисципліни за результатами поточної роботи, рубіжних контролів та виконаного індивідуального письмового завдання.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Підсумкова оцінка визначається як сумарна двох контролів за перший та другий змістові модулі та екзаменаційної оцінки.</w:t>
      </w:r>
    </w:p>
    <w:tbl>
      <w:tblPr>
        <w:tblStyle w:val="Table5"/>
        <w:tblW w:w="9461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3"/>
        <w:gridCol w:w="430"/>
        <w:gridCol w:w="424"/>
        <w:gridCol w:w="424"/>
        <w:gridCol w:w="564"/>
        <w:gridCol w:w="424"/>
        <w:gridCol w:w="564"/>
        <w:gridCol w:w="426"/>
        <w:gridCol w:w="570"/>
        <w:gridCol w:w="564"/>
        <w:gridCol w:w="564"/>
        <w:gridCol w:w="570"/>
        <w:gridCol w:w="566"/>
        <w:gridCol w:w="418"/>
        <w:gridCol w:w="704"/>
        <w:gridCol w:w="729"/>
        <w:gridCol w:w="958"/>
        <w:tblGridChange w:id="0">
          <w:tblGrid>
            <w:gridCol w:w="563"/>
            <w:gridCol w:w="430"/>
            <w:gridCol w:w="424"/>
            <w:gridCol w:w="424"/>
            <w:gridCol w:w="564"/>
            <w:gridCol w:w="424"/>
            <w:gridCol w:w="564"/>
            <w:gridCol w:w="426"/>
            <w:gridCol w:w="570"/>
            <w:gridCol w:w="564"/>
            <w:gridCol w:w="564"/>
            <w:gridCol w:w="570"/>
            <w:gridCol w:w="566"/>
            <w:gridCol w:w="418"/>
            <w:gridCol w:w="704"/>
            <w:gridCol w:w="729"/>
            <w:gridCol w:w="958"/>
          </w:tblGrid>
        </w:tblGridChange>
      </w:tblGrid>
      <w:tr>
        <w:trPr>
          <w:cantSplit w:val="1"/>
          <w:tblHeader w:val="0"/>
        </w:trPr>
        <w:tc>
          <w:tcPr>
            <w:gridSpan w:val="14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Індив. завдання</w:t>
            </w:r>
          </w:p>
        </w:tc>
        <w:tc>
          <w:tcPr/>
          <w:p w:rsidR="00000000" w:rsidDel="00000000" w:rsidP="00000000" w:rsidRDefault="00000000" w:rsidRPr="00000000" w14:paraId="0000024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Залік</w:t>
            </w:r>
          </w:p>
        </w:tc>
        <w:tc>
          <w:tcPr/>
          <w:p w:rsidR="00000000" w:rsidDel="00000000" w:rsidP="00000000" w:rsidRDefault="00000000" w:rsidRPr="00000000" w14:paraId="000002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Оцінка</w:t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gridSpan w:val="9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Змістовий модуль 1</w:t>
            </w:r>
          </w:p>
        </w:tc>
        <w:tc>
          <w:tcPr>
            <w:gridSpan w:val="5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Змістовий модуль 2</w:t>
            </w:r>
          </w:p>
        </w:tc>
        <w:tc>
          <w:tcPr>
            <w:vMerge w:val="restart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5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5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60-100</w:t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Т2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Т3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Т4</w:t>
            </w:r>
          </w:p>
        </w:tc>
        <w:tc>
          <w:tcPr/>
          <w:p w:rsidR="00000000" w:rsidDel="00000000" w:rsidP="00000000" w:rsidRDefault="00000000" w:rsidRPr="00000000" w14:paraId="0000026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Т6</w:t>
            </w:r>
          </w:p>
        </w:tc>
        <w:tc>
          <w:tcPr/>
          <w:p w:rsidR="00000000" w:rsidDel="00000000" w:rsidP="00000000" w:rsidRDefault="00000000" w:rsidRPr="00000000" w14:paraId="0000026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Т7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Т8</w:t>
            </w:r>
          </w:p>
        </w:tc>
        <w:tc>
          <w:tcPr/>
          <w:p w:rsidR="00000000" w:rsidDel="00000000" w:rsidP="00000000" w:rsidRDefault="00000000" w:rsidRPr="00000000" w14:paraId="0000026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Т9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6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6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6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6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7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7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273">
            <w:pPr>
              <w:spacing w:after="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" w:hRule="atLeast"/>
          <w:tblHeader w:val="0"/>
        </w:trPr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7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7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7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8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8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8">
      <w:pPr>
        <w:spacing w:after="0" w:line="240" w:lineRule="auto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Т1, Т2 ... Т14 – теми змістових модулів.</w:t>
      </w:r>
    </w:p>
    <w:p w:rsidR="00000000" w:rsidDel="00000000" w:rsidP="00000000" w:rsidRDefault="00000000" w:rsidRPr="00000000" w14:paraId="0000028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Контроль знань здобувачів вищої освіти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заочної форми навчання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здійснюється шляхом виконання та подальшого захисту контрольної роботи у вигляді відповідей на питання, що стосуються змісту роботи (40 балів за контрольну роботу та 20 балів за усний захист). Додатково (40 балів) вони отримують, оформлюючи одне з теоретичних питань у вигляді тез із дотриманням принципів академічної доброчесності (за наданим зразком).</w:t>
      </w:r>
    </w:p>
    <w:p w:rsidR="00000000" w:rsidDel="00000000" w:rsidP="00000000" w:rsidRDefault="00000000" w:rsidRPr="00000000" w14:paraId="0000028B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Шкала оцінювання</w:t>
      </w:r>
    </w:p>
    <w:tbl>
      <w:tblPr>
        <w:tblStyle w:val="Table6"/>
        <w:tblW w:w="9106.0" w:type="dxa"/>
        <w:jc w:val="left"/>
        <w:tblInd w:w="142.0" w:type="dxa"/>
        <w:tblLayout w:type="fixed"/>
        <w:tblLook w:val="0400"/>
      </w:tblPr>
      <w:tblGrid>
        <w:gridCol w:w="3142"/>
        <w:gridCol w:w="3544"/>
        <w:gridCol w:w="2420"/>
        <w:tblGridChange w:id="0">
          <w:tblGrid>
            <w:gridCol w:w="3142"/>
            <w:gridCol w:w="3544"/>
            <w:gridCol w:w="242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Сума балів за всі види навчальної діяльності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Оцінка за національною шкалою</w:t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для екзамену, курсового проекту (роботи), практики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для заліку</w:t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 –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 –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зараховано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незадовільно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 зараховано</w:t>
            </w:r>
          </w:p>
        </w:tc>
      </w:tr>
    </w:tbl>
    <w:p w:rsidR="00000000" w:rsidDel="00000000" w:rsidP="00000000" w:rsidRDefault="00000000" w:rsidRPr="00000000" w14:paraId="00000298">
      <w:pPr>
        <w:tabs>
          <w:tab w:val="left" w:leader="none" w:pos="390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Політика курсу</w:t>
      </w:r>
    </w:p>
    <w:p w:rsidR="00000000" w:rsidDel="00000000" w:rsidP="00000000" w:rsidRDefault="00000000" w:rsidRPr="00000000" w14:paraId="0000029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 час навчання студенти зобов'язані дотримуватися академічної доброчесності:</w:t>
      </w:r>
    </w:p>
    <w:p w:rsidR="00000000" w:rsidDel="00000000" w:rsidP="00000000" w:rsidRDefault="00000000" w:rsidRPr="00000000" w14:paraId="0000029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виконувати навчальні завдання, завдання поточного та підсумкового контролю;</w:t>
      </w:r>
    </w:p>
    <w:p w:rsidR="00000000" w:rsidDel="00000000" w:rsidP="00000000" w:rsidRDefault="00000000" w:rsidRPr="00000000" w14:paraId="0000029C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дотримуватися норм законодавства про авторське право;</w:t>
      </w:r>
    </w:p>
    <w:p w:rsidR="00000000" w:rsidDel="00000000" w:rsidP="00000000" w:rsidRDefault="00000000" w:rsidRPr="00000000" w14:paraId="0000029D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приймати активну участь у навчальному процесі;</w:t>
      </w:r>
    </w:p>
    <w:p w:rsidR="00000000" w:rsidDel="00000000" w:rsidP="00000000" w:rsidRDefault="00000000" w:rsidRPr="00000000" w14:paraId="0000029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не запізнюватися на заняття, не пропускати заняття без поважних причин;</w:t>
      </w:r>
    </w:p>
    <w:p w:rsidR="00000000" w:rsidDel="00000000" w:rsidP="00000000" w:rsidRDefault="00000000" w:rsidRPr="00000000" w14:paraId="0000029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і своєчасно вивчати матеріал пропущеного заняття;</w:t>
      </w:r>
    </w:p>
    <w:p w:rsidR="00000000" w:rsidDel="00000000" w:rsidP="00000000" w:rsidRDefault="00000000" w:rsidRPr="00000000" w14:paraId="000002A0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давати достовірну інформацію про результати власної навчальної діяльності.</w:t>
      </w:r>
    </w:p>
    <w:p w:rsidR="00000000" w:rsidDel="00000000" w:rsidP="00000000" w:rsidRDefault="00000000" w:rsidRPr="00000000" w14:paraId="000002A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бути терпимим і доброзичливим до однокурсників та викладачів.</w:t>
      </w:r>
    </w:p>
    <w:p w:rsidR="00000000" w:rsidDel="00000000" w:rsidP="00000000" w:rsidRDefault="00000000" w:rsidRPr="00000000" w14:paraId="000002A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Методичне забезпечення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Робоча програма навчальної дисципліни «Теорія міжкультурної комунікації» / уклад. Г.Лещенко. Запоріжжя: НУ «Запорізька політехніка», 2025. 16 с.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Силабус навчальної дисципліни «Теорія міжкультурної комунікації» / уклад. Г.Лещенко. Запоріжжя: НУ «Запорізька політехніка», 2025. 5 с.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Міжкультурна комунікація: методичні рекомендації та матеріали до семінарських занять для студентів магістратури за освітньою програмою «Германські мови та літератури (переклад включно)» / укл.: Г. Лещенко, Запоріжжя : НУ «Запорізька політехніка», 2025. 32 с.</w:t>
      </w:r>
    </w:p>
    <w:p w:rsidR="00000000" w:rsidDel="00000000" w:rsidP="00000000" w:rsidRDefault="00000000" w:rsidRPr="00000000" w14:paraId="000002A7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Перелік навчальної, наукової та довідкової літератури</w:t>
      </w:r>
    </w:p>
    <w:p w:rsidR="00000000" w:rsidDel="00000000" w:rsidP="00000000" w:rsidRDefault="00000000" w:rsidRPr="00000000" w14:paraId="000002AC">
      <w:pPr>
        <w:tabs>
          <w:tab w:val="left" w:leader="none" w:pos="3900"/>
        </w:tabs>
        <w:spacing w:after="0" w:line="240" w:lineRule="auto"/>
        <w:ind w:left="36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Галицька М. М. Міжкультурна комунікація та її значення для професійної діяльності майбутніх фахівців. Освітологічний дискурс. 2014. № 2 (6). С. 23-32.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Голова Н. І. Спецкурс "Психологія толерантності людських стосунків" // Позакласний час. 2010. № 7. С. 46–49.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Євдокімова-Лисогор Л. А. Основи міжкультурного діалогу: навч. посіб. Х.: Видавництво Іванченка І. С., 2017. 72 с.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Карнегі Д. Як виробити впевненість у собі і впливати на людей, виступаючи публічно. [пер. з англ.].  Рибінськ : ВАТ «Рибінський Будинок друку», 2007.  205 с.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Манакін В. М. Мова і міжкультурна комунікація : навч. посібник для університетів. Київ : Академія, 2012. 284 с. URL : https://moodle.znu.edu.ua/pluginfile.php?file 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Яроцька Г. С. Міжкультурні комунікації: проблеми теорії і практики. Актуальні проблеми економіка і менеджменту: теорія, інновації та сучасна практика: монографія, книга четверта : за ред. Є. А. Кузнецова. Херсон: Гринь Д. С., 2016. 545 с.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Holliday, A., Hyde, M. &amp; Kullman, J. (2004). Intercultural communication. An advanced resource book. London: Routledge.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Рекомендовані інформаційні джерела</w:t>
      </w:r>
    </w:p>
    <w:p w:rsidR="00000000" w:rsidDel="00000000" w:rsidP="00000000" w:rsidRDefault="00000000" w:rsidRPr="00000000" w14:paraId="000002B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Матеріали ЄС і Ради Європи [Електронний ресурс]. URL : www.isi.gov.uk./</w:t>
      </w:r>
    </w:p>
    <w:p w:rsidR="00000000" w:rsidDel="00000000" w:rsidP="00000000" w:rsidRDefault="00000000" w:rsidRPr="00000000" w14:paraId="000002B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Бібліотека НУ «Запорізька політехніка». URL : http://library.zp.edu.ua/ </w:t>
      </w:r>
    </w:p>
    <w:p w:rsidR="00000000" w:rsidDel="00000000" w:rsidP="00000000" w:rsidRDefault="00000000" w:rsidRPr="00000000" w14:paraId="000002B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Закон України про освіту // Верховна Рада України : сайт. URL : https://zakon.rada.gov.ua/laws/show/2145-19#Text.</w:t>
      </w:r>
    </w:p>
    <w:p w:rsidR="00000000" w:rsidDel="00000000" w:rsidP="00000000" w:rsidRDefault="00000000" w:rsidRPr="00000000" w14:paraId="000002B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Конституція України // Верховна Рада України : сайт. URL : https://zakon.rada.gov.ua/laws/show/254%D0%BA/96-%D0%B2%D1%80#Text.  </w:t>
      </w:r>
    </w:p>
    <w:p w:rsidR="00000000" w:rsidDel="00000000" w:rsidP="00000000" w:rsidRDefault="00000000" w:rsidRPr="00000000" w14:paraId="000002B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Національний репозитарій академічних текстів: сайт. URL : https://nrat.ukrintei.ua/</w:t>
      </w:r>
    </w:p>
    <w:p w:rsidR="00000000" w:rsidDel="00000000" w:rsidP="00000000" w:rsidRDefault="00000000" w:rsidRPr="00000000" w14:paraId="000002B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Репозитарій НУ «Запорізька політехніка». URL : http://eir.zp.edu.ua/handle/123456789/386.  </w:t>
      </w:r>
    </w:p>
    <w:p w:rsidR="00000000" w:rsidDel="00000000" w:rsidP="00000000" w:rsidRDefault="00000000" w:rsidRPr="00000000" w14:paraId="000002BC">
      <w:pPr>
        <w:spacing w:after="0" w:line="240" w:lineRule="auto"/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 Офіційний сайт Європейського Союзу. URL :: www. europa.eu.com.</w:t>
      </w:r>
    </w:p>
    <w:p w:rsidR="00000000" w:rsidDel="00000000" w:rsidP="00000000" w:rsidRDefault="00000000" w:rsidRPr="00000000" w14:paraId="000002BD">
      <w:pPr>
        <w:spacing w:after="0" w:line="240" w:lineRule="auto"/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pacing w:after="0" w:line="240" w:lineRule="auto"/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5" w:type="default"/>
      <w:type w:val="nextPage"/>
      <w:pgSz w:h="16838" w:w="11906" w:orient="portrait"/>
      <w:pgMar w:bottom="1134" w:top="1134" w:left="1701" w:right="85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left" w:leader="none" w:pos="668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025"/>
      <w:numFmt w:val="bullet"/>
      <w:lvlText w:val="-"/>
      <w:lvlJc w:val="left"/>
      <w:pPr>
        <w:ind w:left="1069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0" w:line="360" w:lineRule="auto"/>
      <w:ind w:firstLine="720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7">
    <w:name w:val="heading 7"/>
    <w:basedOn w:val="a"/>
    <w:next w:val="a"/>
    <w:link w:val="70"/>
    <w:qFormat w:val="1"/>
    <w:pPr>
      <w:spacing w:after="60" w:before="240" w:line="240" w:lineRule="auto"/>
      <w:outlineLvl w:val="6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footnote reference"/>
    <w:qFormat w:val="1"/>
    <w:rPr>
      <w:rFonts w:ascii="Times New Roman" w:cs="Times New Roman" w:hAnsi="Times New Roman"/>
      <w:vertAlign w:val="superscript"/>
    </w:rPr>
  </w:style>
  <w:style w:type="character" w:styleId="a4">
    <w:name w:val="Hyperlink"/>
    <w:basedOn w:val="a0"/>
    <w:uiPriority w:val="99"/>
    <w:unhideWhenUsed w:val="1"/>
    <w:qFormat w:val="1"/>
    <w:rPr>
      <w:color w:val="0000ff"/>
      <w:u w:val="single"/>
    </w:rPr>
  </w:style>
  <w:style w:type="character" w:styleId="a5">
    <w:name w:val="page number"/>
    <w:basedOn w:val="a0"/>
    <w:qFormat w:val="1"/>
  </w:style>
  <w:style w:type="paragraph" w:styleId="a6">
    <w:name w:val="Balloon Text"/>
    <w:basedOn w:val="a"/>
    <w:link w:val="a7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a8">
    <w:name w:val="header"/>
    <w:basedOn w:val="a"/>
    <w:link w:val="a9"/>
    <w:uiPriority w:val="99"/>
    <w:unhideWhenUsed w:val="1"/>
    <w:qFormat w:val="1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uk-UA"/>
    </w:rPr>
  </w:style>
  <w:style w:type="paragraph" w:styleId="aa">
    <w:name w:val="footer"/>
    <w:basedOn w:val="a"/>
    <w:link w:val="ab"/>
    <w:qFormat w:val="1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paragraph" w:styleId="ac">
    <w:name w:val="Normal (Web)"/>
    <w:basedOn w:val="a"/>
    <w:uiPriority w:val="99"/>
    <w:qFormat w:val="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 w:val="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b" w:customStyle="1">
    <w:name w:val="Нижний колонтитул Знак"/>
    <w:basedOn w:val="a0"/>
    <w:link w:val="aa"/>
    <w:qFormat w:val="1"/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character" w:styleId="a9" w:customStyle="1">
    <w:name w:val="Верхний колонтитул Знак"/>
    <w:basedOn w:val="a0"/>
    <w:link w:val="a8"/>
    <w:uiPriority w:val="99"/>
    <w:qFormat w:val="1"/>
    <w:rPr>
      <w:rFonts w:ascii="Times New Roman" w:cs="Times New Roman" w:eastAsia="Times New Roman" w:hAnsi="Times New Roman"/>
      <w:sz w:val="24"/>
      <w:szCs w:val="24"/>
      <w:lang w:val="uk-UA"/>
    </w:rPr>
  </w:style>
  <w:style w:type="paragraph" w:styleId="ae">
    <w:name w:val="List Paragraph"/>
    <w:basedOn w:val="a"/>
    <w:uiPriority w:val="34"/>
    <w:qFormat w:val="1"/>
    <w:pPr>
      <w:spacing w:after="160" w:line="259" w:lineRule="auto"/>
      <w:ind w:left="720"/>
      <w:contextualSpacing w:val="1"/>
    </w:pPr>
  </w:style>
  <w:style w:type="character" w:styleId="a7" w:customStyle="1">
    <w:name w:val="Текст выноски Знак"/>
    <w:basedOn w:val="a0"/>
    <w:link w:val="a6"/>
    <w:uiPriority w:val="99"/>
    <w:semiHidden w:val="1"/>
    <w:qFormat w:val="1"/>
    <w:rPr>
      <w:rFonts w:ascii="Tahoma" w:cs="Tahoma" w:hAnsi="Tahoma"/>
      <w:sz w:val="16"/>
      <w:szCs w:val="16"/>
    </w:rPr>
  </w:style>
  <w:style w:type="character" w:styleId="20" w:customStyle="1">
    <w:name w:val="Заголовок 2 Знак"/>
    <w:basedOn w:val="a0"/>
    <w:link w:val="2"/>
    <w:qFormat w:val="1"/>
    <w:rPr>
      <w:rFonts w:ascii="Times New Roman" w:cs="Times New Roman" w:eastAsia="Times New Roman" w:hAnsi="Times New Roman"/>
      <w:b w:val="1"/>
      <w:sz w:val="28"/>
      <w:szCs w:val="20"/>
      <w:lang w:eastAsia="ru-RU" w:val="uk-UA"/>
    </w:rPr>
  </w:style>
  <w:style w:type="paragraph" w:styleId="FR2" w:customStyle="1">
    <w:name w:val="FR2"/>
    <w:qFormat w:val="1"/>
    <w:pPr>
      <w:widowControl w:val="0"/>
      <w:jc w:val="right"/>
    </w:pPr>
    <w:rPr>
      <w:rFonts w:ascii="Arial" w:cs="Times New Roman" w:eastAsia="Times New Roman" w:hAnsi="Arial"/>
      <w:b w:val="1"/>
      <w:sz w:val="12"/>
      <w:lang w:val="uk-UA"/>
    </w:rPr>
  </w:style>
  <w:style w:type="character" w:styleId="10" w:customStyle="1">
    <w:name w:val="Заголовок 1 Знак"/>
    <w:basedOn w:val="a0"/>
    <w:link w:val="1"/>
    <w:qFormat w:val="1"/>
    <w:rPr>
      <w:rFonts w:ascii="Arial" w:cs="Arial" w:eastAsia="Times New Roman" w:hAnsi="Arial"/>
      <w:b w:val="1"/>
      <w:bCs w:val="1"/>
      <w:kern w:val="32"/>
      <w:sz w:val="32"/>
      <w:szCs w:val="32"/>
      <w:lang w:eastAsia="ru-RU"/>
    </w:rPr>
  </w:style>
  <w:style w:type="paragraph" w:styleId="TableParagraph" w:customStyle="1">
    <w:name w:val="Table Paragraph"/>
    <w:basedOn w:val="a"/>
    <w:uiPriority w:val="1"/>
    <w:qFormat w:val="1"/>
    <w:pPr>
      <w:widowControl w:val="0"/>
      <w:autoSpaceDE w:val="0"/>
      <w:autoSpaceDN w:val="0"/>
      <w:spacing w:after="0" w:line="240" w:lineRule="auto"/>
      <w:jc w:val="center"/>
    </w:pPr>
    <w:rPr>
      <w:rFonts w:ascii="Times New Roman" w:cs="Times New Roman" w:eastAsia="Calibri" w:hAnsi="Times New Roman"/>
      <w:lang w:val="en-US"/>
    </w:rPr>
  </w:style>
  <w:style w:type="character" w:styleId="70" w:customStyle="1">
    <w:name w:val="Заголовок 7 Знак"/>
    <w:basedOn w:val="a0"/>
    <w:link w:val="7"/>
    <w:qFormat w:val="1"/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tlid-translation" w:customStyle="1">
    <w:name w:val="tlid-translation"/>
    <w:qFormat w:val="1"/>
    <w:rPr>
      <w:rFonts w:ascii="Times New Roman" w:cs="Times New Roman" w:hAnsi="Times New Roman"/>
    </w:rPr>
  </w:style>
  <w:style w:type="character" w:styleId="af">
    <w:name w:val="Strong"/>
    <w:basedOn w:val="a0"/>
    <w:uiPriority w:val="22"/>
    <w:qFormat w:val="1"/>
    <w:rsid w:val="004206FB"/>
    <w:rPr>
      <w:b w:val="1"/>
      <w:bCs w:val="1"/>
    </w:rPr>
  </w:style>
  <w:style w:type="paragraph" w:styleId="11" w:customStyle="1">
    <w:name w:val="Обычный1"/>
    <w:rsid w:val="00E25870"/>
    <w:pPr>
      <w:jc w:val="both"/>
    </w:pPr>
    <w:rPr>
      <w:rFonts w:ascii="SimSun" w:cs="Times New Roman" w:eastAsia="SimSun" w:hAnsi="SimSu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4.png"/><Relationship Id="rId13" Type="http://schemas.openxmlformats.org/officeDocument/2006/relationships/footer" Target="footer2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eader" Target="header3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Y7K6ecj/v5SH5GM7sVy/863IRg==">CgMxLjAyDmgudzNtdHRhZHF1bm94OAByITFCa01STHRqUjV5ekNnZUxCTjNGUjFORFczRjFBMlVZTA==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2025-01-28T18:29:00Z</dcterms:created>
  <dc:creator>olga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7719B5F825754D4E876AEB863AB9A5C8_13</vt:lpwstr>
  </property>
</Properties>
</file>