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C8DBF" w14:textId="77777777" w:rsidR="00C76177" w:rsidRDefault="00C76177" w:rsidP="00C761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Міністерство освіти і науки України</w:t>
      </w:r>
    </w:p>
    <w:p w14:paraId="0F16AC76" w14:textId="77777777" w:rsidR="00C76177" w:rsidRDefault="00C76177" w:rsidP="00C761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ВІДОКРЕМЛЕНИЙ СТРУКТУРНИЙ ПІДРОЗДІЛ «БЕРДЯНСЬКИЙ МАШИНОБУДІВНИЙ ФАХОВИЙ КОЛЕДЖ</w:t>
      </w:r>
    </w:p>
    <w:p w14:paraId="73E2D6B3" w14:textId="77777777" w:rsidR="00C76177" w:rsidRDefault="00C76177" w:rsidP="00C761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Національного  університету «Запорізька політехніка»</w:t>
      </w:r>
    </w:p>
    <w:p w14:paraId="605374D5" w14:textId="77777777" w:rsidR="00C76177" w:rsidRDefault="00C76177" w:rsidP="00C7617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B5E71E" w14:textId="7C839AC9" w:rsidR="00C76177" w:rsidRPr="00270EFE" w:rsidRDefault="00C76177" w:rsidP="00C7617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Циклова комісія професійних дисциплін спеціальності </w:t>
      </w:r>
      <w:r w:rsidR="00270EF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270EFE" w:rsidRPr="00270EFE">
        <w:rPr>
          <w:rFonts w:ascii="Times New Roman" w:hAnsi="Times New Roman" w:cs="Times New Roman"/>
          <w:sz w:val="28"/>
          <w:szCs w:val="28"/>
        </w:rPr>
        <w:t>2</w:t>
      </w:r>
    </w:p>
    <w:p w14:paraId="69705EA2" w14:textId="77777777" w:rsidR="00C76177" w:rsidRDefault="00C76177" w:rsidP="00C76177">
      <w:pPr>
        <w:jc w:val="center"/>
        <w:rPr>
          <w:rFonts w:ascii="Times New Roman" w:hAnsi="Times New Roman" w:cs="Times New Roman"/>
          <w:color w:val="000000"/>
        </w:rPr>
      </w:pPr>
    </w:p>
    <w:p w14:paraId="16EB6D0F" w14:textId="77777777" w:rsidR="00C76177" w:rsidRDefault="00C76177" w:rsidP="00C76177">
      <w:pPr>
        <w:jc w:val="center"/>
        <w:rPr>
          <w:rFonts w:ascii="Times New Roman" w:hAnsi="Times New Roman" w:cs="Times New Roman"/>
          <w:color w:val="000000"/>
        </w:rPr>
      </w:pPr>
    </w:p>
    <w:p w14:paraId="60C383C2" w14:textId="77777777" w:rsidR="00C76177" w:rsidRDefault="00C76177" w:rsidP="00C76177">
      <w:pPr>
        <w:jc w:val="center"/>
        <w:rPr>
          <w:rFonts w:ascii="Times New Roman" w:hAnsi="Times New Roman" w:cs="Times New Roman"/>
          <w:color w:val="000000"/>
        </w:rPr>
      </w:pPr>
    </w:p>
    <w:p w14:paraId="47A282DE" w14:textId="77777777" w:rsidR="00C76177" w:rsidRDefault="00C76177" w:rsidP="00C76177">
      <w:pPr>
        <w:ind w:left="5103"/>
        <w:jc w:val="center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«ЗАТВЕРДЖУЮ»</w:t>
      </w:r>
    </w:p>
    <w:p w14:paraId="40834CE0" w14:textId="77777777" w:rsidR="00C76177" w:rsidRDefault="00C76177" w:rsidP="00C76177">
      <w:pPr>
        <w:ind w:left="5103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Заступник директора з навчальної роботи</w:t>
      </w:r>
    </w:p>
    <w:p w14:paraId="0828F922" w14:textId="77777777" w:rsidR="00C76177" w:rsidRDefault="00C76177" w:rsidP="00C76177">
      <w:pPr>
        <w:ind w:left="5103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______________________</w:t>
      </w:r>
    </w:p>
    <w:p w14:paraId="26EA32F8" w14:textId="7EE2A6D2" w:rsidR="00C76177" w:rsidRDefault="00C76177" w:rsidP="00C76177">
      <w:pPr>
        <w:ind w:left="510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«_</w:t>
      </w:r>
      <w:r w:rsidR="00B30736">
        <w:rPr>
          <w:rFonts w:ascii="Times New Roman" w:hAnsi="Times New Roman" w:cs="Times New Roman"/>
          <w:sz w:val="28"/>
          <w:lang w:val="uk-UA"/>
        </w:rPr>
        <w:t>27</w:t>
      </w:r>
      <w:r>
        <w:rPr>
          <w:rFonts w:ascii="Times New Roman" w:hAnsi="Times New Roman" w:cs="Times New Roman"/>
          <w:sz w:val="28"/>
        </w:rPr>
        <w:t>_» _</w:t>
      </w:r>
      <w:r w:rsidR="00B30736">
        <w:rPr>
          <w:rFonts w:ascii="Times New Roman" w:hAnsi="Times New Roman" w:cs="Times New Roman"/>
          <w:sz w:val="28"/>
          <w:lang w:val="uk-UA"/>
        </w:rPr>
        <w:t xml:space="preserve">серпня 2026 </w:t>
      </w:r>
      <w:r>
        <w:rPr>
          <w:rFonts w:ascii="Times New Roman" w:hAnsi="Times New Roman" w:cs="Times New Roman"/>
          <w:sz w:val="28"/>
        </w:rPr>
        <w:t>року</w:t>
      </w:r>
    </w:p>
    <w:p w14:paraId="01B20E9E" w14:textId="77777777" w:rsidR="00C76177" w:rsidRDefault="00C76177" w:rsidP="00C76177">
      <w:pPr>
        <w:ind w:left="5103"/>
        <w:jc w:val="center"/>
        <w:rPr>
          <w:rFonts w:ascii="Times New Roman" w:hAnsi="Times New Roman" w:cs="Times New Roman"/>
          <w:sz w:val="28"/>
        </w:rPr>
      </w:pPr>
    </w:p>
    <w:p w14:paraId="26E7718E" w14:textId="77777777" w:rsidR="00C76177" w:rsidRDefault="00C76177" w:rsidP="00C76177">
      <w:pPr>
        <w:pStyle w:val="3"/>
        <w:jc w:val="center"/>
        <w:rPr>
          <w:color w:val="000000"/>
          <w:sz w:val="28"/>
        </w:rPr>
      </w:pPr>
      <w:r>
        <w:rPr>
          <w:color w:val="000000"/>
          <w:sz w:val="28"/>
        </w:rPr>
        <w:t>РОБОЧА ПРОГРАМА НАВЧАЛЬНОЇ ДИСЦИПЛІНИ</w:t>
      </w:r>
    </w:p>
    <w:p w14:paraId="17FC2A3C" w14:textId="77777777" w:rsidR="00C76177" w:rsidRDefault="00C76177" w:rsidP="00C76177">
      <w:pPr>
        <w:pStyle w:val="3"/>
        <w:jc w:val="center"/>
        <w:rPr>
          <w:color w:val="000000"/>
          <w:sz w:val="32"/>
        </w:rPr>
      </w:pPr>
    </w:p>
    <w:p w14:paraId="3FECFB84" w14:textId="77777777" w:rsidR="00C76177" w:rsidRDefault="00C76177" w:rsidP="00C76177">
      <w:pPr>
        <w:pStyle w:val="3"/>
        <w:jc w:val="center"/>
        <w:rPr>
          <w:color w:val="000000"/>
          <w:sz w:val="32"/>
        </w:rPr>
      </w:pPr>
      <w:r>
        <w:rPr>
          <w:color w:val="000000"/>
          <w:sz w:val="32"/>
        </w:rPr>
        <w:t>НАВЧАЛЬНА (КОМПЮТЕРНА) ПРАКТИКА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270EFE" w:rsidRPr="00270EFE" w14:paraId="7BDC9959" w14:textId="77777777" w:rsidTr="00B64303">
        <w:tc>
          <w:tcPr>
            <w:tcW w:w="2235" w:type="dxa"/>
            <w:hideMark/>
          </w:tcPr>
          <w:p w14:paraId="04EB94DD" w14:textId="77777777" w:rsidR="00270EFE" w:rsidRPr="00270EFE" w:rsidRDefault="00270EFE" w:rsidP="00270EFE">
            <w:pPr>
              <w:spacing w:before="10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270E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Галузь знань</w:t>
            </w:r>
          </w:p>
        </w:tc>
        <w:tc>
          <w:tcPr>
            <w:tcW w:w="7336" w:type="dxa"/>
            <w:hideMark/>
          </w:tcPr>
          <w:p w14:paraId="5CBA8DBE" w14:textId="77777777" w:rsidR="00270EFE" w:rsidRPr="00270EFE" w:rsidRDefault="00270EFE" w:rsidP="00270EFE">
            <w:pPr>
              <w:spacing w:before="10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270E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D</w:t>
            </w:r>
            <w:r w:rsidRPr="00270E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Бізнес,  адміністрування та право</w:t>
            </w:r>
          </w:p>
        </w:tc>
      </w:tr>
      <w:tr w:rsidR="00270EFE" w:rsidRPr="00270EFE" w14:paraId="0395C329" w14:textId="77777777" w:rsidTr="00B64303">
        <w:tc>
          <w:tcPr>
            <w:tcW w:w="2235" w:type="dxa"/>
            <w:hideMark/>
          </w:tcPr>
          <w:p w14:paraId="58F3D7AD" w14:textId="77777777" w:rsidR="00270EFE" w:rsidRPr="00270EFE" w:rsidRDefault="00270EFE" w:rsidP="00270EFE">
            <w:pPr>
              <w:spacing w:before="10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270E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Спеціальність</w:t>
            </w:r>
          </w:p>
        </w:tc>
        <w:tc>
          <w:tcPr>
            <w:tcW w:w="7336" w:type="dxa"/>
            <w:hideMark/>
          </w:tcPr>
          <w:p w14:paraId="1DA5FADD" w14:textId="77777777" w:rsidR="00270EFE" w:rsidRPr="00270EFE" w:rsidRDefault="00270EFE" w:rsidP="00270EFE">
            <w:pPr>
              <w:spacing w:line="360" w:lineRule="auto"/>
              <w:ind w:left="3402" w:hanging="3402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bookmarkStart w:id="0" w:name="_Hlk234308397"/>
            <w:r w:rsidRPr="00270E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D</w:t>
            </w:r>
            <w:r w:rsidRPr="00270E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2 Фінанси, банківська справа, страхування та фондовий ринок</w:t>
            </w:r>
            <w:bookmarkEnd w:id="0"/>
          </w:p>
        </w:tc>
      </w:tr>
      <w:tr w:rsidR="00270EFE" w:rsidRPr="00270EFE" w14:paraId="53AA0B5E" w14:textId="77777777" w:rsidTr="00B64303">
        <w:tc>
          <w:tcPr>
            <w:tcW w:w="2235" w:type="dxa"/>
            <w:hideMark/>
          </w:tcPr>
          <w:p w14:paraId="236CAB54" w14:textId="77777777" w:rsidR="00270EFE" w:rsidRPr="00270EFE" w:rsidRDefault="00270EFE" w:rsidP="00270EFE">
            <w:pPr>
              <w:spacing w:before="10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270E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ОПП</w:t>
            </w:r>
          </w:p>
        </w:tc>
        <w:tc>
          <w:tcPr>
            <w:tcW w:w="7336" w:type="dxa"/>
            <w:hideMark/>
          </w:tcPr>
          <w:p w14:paraId="1AF5682B" w14:textId="77777777" w:rsidR="00270EFE" w:rsidRPr="00270EFE" w:rsidRDefault="00270EFE" w:rsidP="00270EFE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270E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Фінанси і кредит</w:t>
            </w:r>
          </w:p>
        </w:tc>
      </w:tr>
    </w:tbl>
    <w:p w14:paraId="17352C02" w14:textId="77777777" w:rsidR="00C76177" w:rsidRDefault="00C76177" w:rsidP="00C76177">
      <w:pPr>
        <w:pStyle w:val="3"/>
        <w:spacing w:before="0" w:beforeAutospacing="0" w:after="0" w:afterAutospacing="0" w:line="276" w:lineRule="auto"/>
        <w:jc w:val="both"/>
        <w:rPr>
          <w:b w:val="0"/>
          <w:color w:val="000000"/>
          <w:sz w:val="28"/>
        </w:rPr>
      </w:pPr>
    </w:p>
    <w:p w14:paraId="6DE5F6F4" w14:textId="77777777" w:rsidR="00C76177" w:rsidRDefault="00C76177" w:rsidP="00C76177">
      <w:pPr>
        <w:pStyle w:val="3"/>
        <w:spacing w:before="0" w:beforeAutospacing="0" w:after="0" w:afterAutospacing="0" w:line="276" w:lineRule="auto"/>
        <w:jc w:val="both"/>
        <w:rPr>
          <w:b w:val="0"/>
          <w:color w:val="000000"/>
          <w:sz w:val="28"/>
        </w:rPr>
      </w:pPr>
    </w:p>
    <w:p w14:paraId="2A3FF19E" w14:textId="77777777" w:rsidR="00C76177" w:rsidRDefault="00C76177" w:rsidP="00C76177">
      <w:pPr>
        <w:pStyle w:val="3"/>
        <w:spacing w:before="0" w:beforeAutospacing="0" w:after="0" w:afterAutospacing="0" w:line="276" w:lineRule="auto"/>
        <w:jc w:val="both"/>
        <w:rPr>
          <w:b w:val="0"/>
          <w:color w:val="000000"/>
          <w:sz w:val="28"/>
        </w:rPr>
      </w:pPr>
    </w:p>
    <w:p w14:paraId="7225015A" w14:textId="459B72D7" w:rsidR="00C76177" w:rsidRDefault="00C76177" w:rsidP="00C76177">
      <w:pPr>
        <w:pStyle w:val="3"/>
        <w:spacing w:before="0" w:beforeAutospacing="0" w:after="0" w:afterAutospacing="0" w:line="276" w:lineRule="auto"/>
        <w:jc w:val="both"/>
        <w:rPr>
          <w:b w:val="0"/>
          <w:color w:val="000000"/>
          <w:sz w:val="28"/>
        </w:rPr>
      </w:pPr>
    </w:p>
    <w:p w14:paraId="77917220" w14:textId="77777777" w:rsidR="00270EFE" w:rsidRDefault="00270EFE" w:rsidP="00C76177">
      <w:pPr>
        <w:pStyle w:val="3"/>
        <w:spacing w:before="0" w:beforeAutospacing="0" w:after="0" w:afterAutospacing="0" w:line="276" w:lineRule="auto"/>
        <w:jc w:val="both"/>
        <w:rPr>
          <w:b w:val="0"/>
          <w:color w:val="000000"/>
          <w:sz w:val="28"/>
        </w:rPr>
      </w:pPr>
    </w:p>
    <w:p w14:paraId="10B1DA6D" w14:textId="61F00913" w:rsidR="00C76177" w:rsidRDefault="00C76177" w:rsidP="00C76177">
      <w:pPr>
        <w:pStyle w:val="3"/>
        <w:spacing w:before="0" w:beforeAutospacing="0" w:after="0" w:afterAutospacing="0" w:line="276" w:lineRule="auto"/>
        <w:jc w:val="center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202</w:t>
      </w:r>
      <w:r w:rsidR="00B30736">
        <w:rPr>
          <w:b w:val="0"/>
          <w:color w:val="000000"/>
          <w:sz w:val="28"/>
        </w:rPr>
        <w:t>6</w:t>
      </w:r>
      <w:r w:rsidR="00270EFE">
        <w:rPr>
          <w:b w:val="0"/>
          <w:color w:val="000000"/>
          <w:sz w:val="28"/>
        </w:rPr>
        <w:t>_</w:t>
      </w:r>
      <w:r>
        <w:rPr>
          <w:b w:val="0"/>
          <w:color w:val="000000"/>
          <w:sz w:val="28"/>
        </w:rPr>
        <w:t xml:space="preserve"> р.</w:t>
      </w:r>
    </w:p>
    <w:p w14:paraId="12153D79" w14:textId="77777777" w:rsidR="00C76177" w:rsidRDefault="00C76177" w:rsidP="00C76177">
      <w:pPr>
        <w:pStyle w:val="3"/>
        <w:spacing w:before="0" w:beforeAutospacing="0" w:after="0" w:afterAutospacing="0" w:line="276" w:lineRule="auto"/>
        <w:jc w:val="center"/>
        <w:rPr>
          <w:b w:val="0"/>
          <w:color w:val="000000"/>
          <w:sz w:val="28"/>
        </w:rPr>
      </w:pPr>
    </w:p>
    <w:p w14:paraId="53E4156F" w14:textId="7EBD6BE9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</w:rPr>
        <w:lastRenderedPageBreak/>
        <w:t xml:space="preserve">Робоча програма навчальної дисципліни «Навчальна (комп’ютерна) практика» для здобувачів освіти спеціальності </w:t>
      </w:r>
      <w:r w:rsidR="00270EFE">
        <w:rPr>
          <w:b w:val="0"/>
          <w:color w:val="000000"/>
          <w:sz w:val="24"/>
          <w:szCs w:val="24"/>
          <w:lang w:val="en-US"/>
        </w:rPr>
        <w:t>D</w:t>
      </w:r>
      <w:r w:rsidR="00270EFE" w:rsidRPr="00270EFE">
        <w:rPr>
          <w:b w:val="0"/>
          <w:color w:val="000000"/>
          <w:sz w:val="24"/>
          <w:szCs w:val="24"/>
          <w:lang w:val="ru-RU"/>
        </w:rPr>
        <w:t>2</w:t>
      </w:r>
      <w:r>
        <w:rPr>
          <w:b w:val="0"/>
          <w:color w:val="000000"/>
          <w:sz w:val="24"/>
          <w:szCs w:val="24"/>
        </w:rPr>
        <w:t xml:space="preserve"> Фінанси, банківська справа</w:t>
      </w:r>
      <w:r w:rsidR="00270EFE">
        <w:rPr>
          <w:b w:val="0"/>
          <w:color w:val="000000"/>
          <w:sz w:val="24"/>
          <w:szCs w:val="24"/>
        </w:rPr>
        <w:t xml:space="preserve">, </w:t>
      </w:r>
      <w:r>
        <w:rPr>
          <w:b w:val="0"/>
          <w:color w:val="000000"/>
          <w:sz w:val="24"/>
          <w:szCs w:val="24"/>
        </w:rPr>
        <w:t>страхування</w:t>
      </w:r>
      <w:r w:rsidR="00270EFE">
        <w:rPr>
          <w:b w:val="0"/>
          <w:color w:val="000000"/>
          <w:sz w:val="24"/>
          <w:szCs w:val="24"/>
        </w:rPr>
        <w:t xml:space="preserve"> та фондовий ринок</w:t>
      </w:r>
      <w:r>
        <w:rPr>
          <w:b w:val="0"/>
          <w:color w:val="000000"/>
          <w:sz w:val="24"/>
          <w:szCs w:val="24"/>
        </w:rPr>
        <w:t xml:space="preserve"> ОПП «</w:t>
      </w:r>
      <w:r>
        <w:rPr>
          <w:b w:val="0"/>
          <w:bCs w:val="0"/>
          <w:color w:val="000000"/>
          <w:sz w:val="24"/>
          <w:szCs w:val="24"/>
        </w:rPr>
        <w:t>Фінанси і кредит»</w:t>
      </w:r>
      <w:r>
        <w:rPr>
          <w:b w:val="0"/>
          <w:color w:val="000000"/>
          <w:sz w:val="24"/>
          <w:szCs w:val="24"/>
        </w:rPr>
        <w:t>.</w:t>
      </w:r>
    </w:p>
    <w:p w14:paraId="7017324A" w14:textId="2CC27D48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«</w:t>
      </w:r>
      <w:r w:rsidR="00B30736">
        <w:rPr>
          <w:b w:val="0"/>
          <w:color w:val="000000"/>
          <w:sz w:val="24"/>
          <w:szCs w:val="24"/>
        </w:rPr>
        <w:t>27</w:t>
      </w:r>
      <w:r>
        <w:rPr>
          <w:b w:val="0"/>
          <w:color w:val="000000"/>
          <w:sz w:val="24"/>
          <w:szCs w:val="24"/>
        </w:rPr>
        <w:t>» серпня 202</w:t>
      </w:r>
      <w:r w:rsidR="00B30736">
        <w:rPr>
          <w:b w:val="0"/>
          <w:color w:val="000000"/>
          <w:sz w:val="24"/>
          <w:szCs w:val="24"/>
        </w:rPr>
        <w:t>6</w:t>
      </w:r>
      <w:r w:rsidR="00270EFE">
        <w:rPr>
          <w:b w:val="0"/>
          <w:color w:val="000000"/>
          <w:sz w:val="24"/>
          <w:szCs w:val="24"/>
        </w:rPr>
        <w:t>_</w:t>
      </w:r>
      <w:r>
        <w:rPr>
          <w:b w:val="0"/>
          <w:color w:val="000000"/>
          <w:sz w:val="24"/>
          <w:szCs w:val="24"/>
        </w:rPr>
        <w:t xml:space="preserve"> року – 15с.</w:t>
      </w:r>
    </w:p>
    <w:p w14:paraId="44F14176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76691A04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3917F69A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675C4231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Розробник: викладач ВСП «БМФК НУ «Запорізька політехніка» Лариса КРАВЦОВА.</w:t>
      </w:r>
    </w:p>
    <w:p w14:paraId="5964403E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4506FE3D" w14:textId="77777777" w:rsidR="00270EFE" w:rsidRDefault="00C76177" w:rsidP="00270EFE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</w:rPr>
        <w:t xml:space="preserve">Робоча програма затверджена на засіданні циклової комісії </w:t>
      </w:r>
      <w:r>
        <w:rPr>
          <w:b w:val="0"/>
          <w:bCs w:val="0"/>
          <w:sz w:val="24"/>
          <w:szCs w:val="24"/>
        </w:rPr>
        <w:t xml:space="preserve">професійних дисциплін спеціальності </w:t>
      </w:r>
      <w:bookmarkStart w:id="1" w:name="_Hlk242461600"/>
      <w:r w:rsidR="00270EFE">
        <w:rPr>
          <w:b w:val="0"/>
          <w:color w:val="000000"/>
          <w:sz w:val="24"/>
          <w:szCs w:val="24"/>
          <w:lang w:val="en-US"/>
        </w:rPr>
        <w:t>D</w:t>
      </w:r>
      <w:r w:rsidR="00270EFE" w:rsidRPr="00270EFE">
        <w:rPr>
          <w:b w:val="0"/>
          <w:color w:val="000000"/>
          <w:sz w:val="24"/>
          <w:szCs w:val="24"/>
        </w:rPr>
        <w:t>2</w:t>
      </w:r>
      <w:bookmarkEnd w:id="1"/>
      <w:r w:rsidR="00270EFE">
        <w:rPr>
          <w:b w:val="0"/>
          <w:color w:val="000000"/>
          <w:sz w:val="24"/>
          <w:szCs w:val="24"/>
        </w:rPr>
        <w:t xml:space="preserve"> Фінанси, банківська справа, страхування та фондовий ринок ОПП «</w:t>
      </w:r>
      <w:r w:rsidR="00270EFE">
        <w:rPr>
          <w:b w:val="0"/>
          <w:bCs w:val="0"/>
          <w:color w:val="000000"/>
          <w:sz w:val="24"/>
          <w:szCs w:val="24"/>
        </w:rPr>
        <w:t>Фінанси і кредит»</w:t>
      </w:r>
      <w:r w:rsidR="00270EFE">
        <w:rPr>
          <w:b w:val="0"/>
          <w:color w:val="000000"/>
          <w:sz w:val="24"/>
          <w:szCs w:val="24"/>
        </w:rPr>
        <w:t>.</w:t>
      </w:r>
    </w:p>
    <w:p w14:paraId="32B2A493" w14:textId="4CE0530B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Протокол № 1 від </w:t>
      </w:r>
      <w:r w:rsidR="00270EFE">
        <w:rPr>
          <w:b w:val="0"/>
          <w:color w:val="000000"/>
          <w:sz w:val="24"/>
        </w:rPr>
        <w:t>27</w:t>
      </w:r>
      <w:r>
        <w:rPr>
          <w:b w:val="0"/>
          <w:color w:val="000000"/>
          <w:sz w:val="24"/>
        </w:rPr>
        <w:t xml:space="preserve"> серпня 202</w:t>
      </w:r>
      <w:r w:rsidR="00270EFE">
        <w:rPr>
          <w:b w:val="0"/>
          <w:color w:val="000000"/>
          <w:sz w:val="24"/>
        </w:rPr>
        <w:t>6</w:t>
      </w:r>
      <w:r>
        <w:rPr>
          <w:b w:val="0"/>
          <w:color w:val="000000"/>
          <w:sz w:val="24"/>
        </w:rPr>
        <w:t xml:space="preserve"> року</w:t>
      </w:r>
    </w:p>
    <w:p w14:paraId="0A605D91" w14:textId="4B7E9FB4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Голова циклової комісії </w:t>
      </w:r>
      <w:r>
        <w:rPr>
          <w:b w:val="0"/>
          <w:bCs w:val="0"/>
          <w:sz w:val="24"/>
          <w:szCs w:val="24"/>
        </w:rPr>
        <w:t>професійних дисциплін спеціальності</w:t>
      </w:r>
      <w:r w:rsidR="00270EFE" w:rsidRPr="00270EFE">
        <w:rPr>
          <w:b w:val="0"/>
          <w:color w:val="000000"/>
          <w:sz w:val="24"/>
          <w:szCs w:val="24"/>
        </w:rPr>
        <w:t xml:space="preserve"> </w:t>
      </w:r>
      <w:r w:rsidR="00270EFE">
        <w:rPr>
          <w:b w:val="0"/>
          <w:color w:val="000000"/>
          <w:sz w:val="24"/>
          <w:szCs w:val="24"/>
          <w:lang w:val="en-US"/>
        </w:rPr>
        <w:t>D</w:t>
      </w:r>
      <w:r w:rsidR="00270EFE" w:rsidRPr="00270EFE">
        <w:rPr>
          <w:b w:val="0"/>
          <w:color w:val="000000"/>
          <w:sz w:val="24"/>
          <w:szCs w:val="24"/>
        </w:rPr>
        <w:t>2</w:t>
      </w:r>
    </w:p>
    <w:p w14:paraId="2DF24610" w14:textId="77777777" w:rsidR="00C76177" w:rsidRDefault="00C76177" w:rsidP="00C76177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4"/>
        </w:rPr>
      </w:pPr>
      <w:r>
        <w:rPr>
          <w:b w:val="0"/>
          <w:noProof/>
          <w:color w:val="000000"/>
          <w:sz w:val="24"/>
          <w:lang w:val="ru-RU" w:eastAsia="ru-RU"/>
        </w:rPr>
        <w:drawing>
          <wp:inline distT="0" distB="0" distL="0" distR="0" wp14:anchorId="43C0D7F1" wp14:editId="58291A8E">
            <wp:extent cx="561975" cy="209550"/>
            <wp:effectExtent l="19050" t="0" r="9525" b="0"/>
            <wp:docPr id="1" name="Рисунок 0" descr="20220929_091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20220929_0919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 w:val="0"/>
          <w:color w:val="000000"/>
          <w:sz w:val="24"/>
        </w:rPr>
        <w:t xml:space="preserve">  Лариса КРАВЦОВА</w:t>
      </w:r>
    </w:p>
    <w:p w14:paraId="4276AB1B" w14:textId="77777777" w:rsidR="00C76177" w:rsidRDefault="00C76177" w:rsidP="00C76177">
      <w:pPr>
        <w:pStyle w:val="3"/>
        <w:spacing w:before="0" w:beforeAutospacing="0" w:after="0" w:afterAutospacing="0" w:line="360" w:lineRule="auto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0"/>
          <w:szCs w:val="20"/>
        </w:rPr>
        <w:t xml:space="preserve">                (підпис)</w:t>
      </w:r>
    </w:p>
    <w:p w14:paraId="5D8EF5BC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50761FB6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5EAB70F7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7219AA7D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5DAE79CA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0983284E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07ADFDB9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38EB5D54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38681F0E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0D7C3721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715B94B3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61647B34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66D7748C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729F05F5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59B485CF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7D7E2F23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6CE342DB" w14:textId="77777777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14:paraId="6588B02F" w14:textId="46ED7D23" w:rsidR="00C76177" w:rsidRDefault="00C76177" w:rsidP="00C76177">
      <w:pPr>
        <w:pStyle w:val="3"/>
        <w:spacing w:before="0" w:beforeAutospacing="0" w:after="0" w:afterAutospacing="0" w:line="360" w:lineRule="auto"/>
        <w:ind w:firstLine="709"/>
        <w:jc w:val="center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lastRenderedPageBreak/>
        <w:t>© Відокремлений структурний підрозділ «Бердянський машинобудівний фаховий коледж Національного університету «Запорізька політехніка», 202</w:t>
      </w:r>
      <w:r w:rsidR="00270EFE">
        <w:rPr>
          <w:b w:val="0"/>
          <w:color w:val="000000"/>
          <w:sz w:val="24"/>
        </w:rPr>
        <w:t>6</w:t>
      </w:r>
      <w:r>
        <w:rPr>
          <w:b w:val="0"/>
          <w:color w:val="000000"/>
          <w:sz w:val="24"/>
        </w:rPr>
        <w:t xml:space="preserve"> рік</w:t>
      </w:r>
    </w:p>
    <w:p w14:paraId="47DBF92E" w14:textId="77777777" w:rsidR="00C76177" w:rsidRDefault="00C76177" w:rsidP="00C76177">
      <w:pPr>
        <w:pStyle w:val="a5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 Опис навчальної дисципліни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94"/>
        <w:gridCol w:w="3128"/>
        <w:gridCol w:w="3123"/>
      </w:tblGrid>
      <w:tr w:rsidR="00C76177" w14:paraId="47CE7655" w14:textId="77777777" w:rsidTr="00C76177">
        <w:trPr>
          <w:trHeight w:val="476"/>
        </w:trPr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2816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Найменування показників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5ADAE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Галузь знань, спеціальність, ОПП, освітньо-кваліфікаційний рівень (ступінь)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D650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Характеристика навчальної дисципліни</w:t>
            </w:r>
          </w:p>
        </w:tc>
      </w:tr>
      <w:tr w:rsidR="00C76177" w14:paraId="05ED91BE" w14:textId="77777777" w:rsidTr="00C76177">
        <w:trPr>
          <w:trHeight w:val="4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685B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3DDB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FC961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денна форма навчання</w:t>
            </w:r>
          </w:p>
        </w:tc>
      </w:tr>
      <w:tr w:rsidR="00C76177" w14:paraId="51266464" w14:textId="77777777" w:rsidTr="00C76177"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CD11C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Кількість кредитів - 3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E3A8" w14:textId="6B15DE76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07E9F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нормативна</w:t>
            </w:r>
          </w:p>
        </w:tc>
      </w:tr>
      <w:tr w:rsidR="00C76177" w14:paraId="47F0DD85" w14:textId="77777777" w:rsidTr="00C761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26DF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A126" w14:textId="77777777" w:rsidR="00C76177" w:rsidRDefault="00270EFE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270EFE">
              <w:rPr>
                <w:color w:val="000000"/>
                <w:sz w:val="28"/>
                <w:szCs w:val="28"/>
                <w:lang w:val="en-US"/>
              </w:rPr>
              <w:t>D</w:t>
            </w:r>
            <w:r w:rsidRPr="00270EFE">
              <w:rPr>
                <w:color w:val="000000"/>
                <w:sz w:val="28"/>
                <w:szCs w:val="28"/>
              </w:rPr>
              <w:t xml:space="preserve"> Бізнес,  адміністрування та право</w:t>
            </w:r>
          </w:p>
          <w:p w14:paraId="406E0AFC" w14:textId="2C10B581" w:rsidR="00270EFE" w:rsidRDefault="00270EFE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270EFE">
              <w:rPr>
                <w:color w:val="000000"/>
                <w:sz w:val="28"/>
                <w:szCs w:val="28"/>
                <w:lang w:val="en-US"/>
              </w:rPr>
              <w:t>D</w:t>
            </w:r>
            <w:r w:rsidRPr="00270EFE">
              <w:rPr>
                <w:color w:val="000000"/>
                <w:sz w:val="28"/>
                <w:szCs w:val="28"/>
              </w:rPr>
              <w:t xml:space="preserve"> 2 Фінанси, банківська справа, страхування та фондовий ринок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3472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</w:tr>
      <w:tr w:rsidR="00C76177" w14:paraId="6DA8EF0E" w14:textId="77777777" w:rsidTr="00C76177">
        <w:trPr>
          <w:trHeight w:val="838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0490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Модулів – 1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F12EF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ОПП «Фінанси і кредит»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0FCC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Рік підготовки: 3</w:t>
            </w:r>
          </w:p>
        </w:tc>
      </w:tr>
      <w:tr w:rsidR="00C76177" w14:paraId="3821624F" w14:textId="77777777" w:rsidTr="00C76177"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7E626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Індивідуальне завдання –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4EF3C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A9D0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Семестр: </w:t>
            </w:r>
            <w:r>
              <w:rPr>
                <w:color w:val="000000"/>
                <w:lang w:val="en-US"/>
              </w:rPr>
              <w:t>V</w:t>
            </w:r>
          </w:p>
        </w:tc>
      </w:tr>
      <w:tr w:rsidR="00C76177" w14:paraId="41F3A1E2" w14:textId="77777777" w:rsidTr="00C76177"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510E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Загальна кількість годин – 90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768D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F1CA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C76177" w14:paraId="48E90CE1" w14:textId="77777777" w:rsidTr="00C76177"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2A3A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Тижневих годин:</w:t>
            </w:r>
          </w:p>
          <w:p w14:paraId="2DDEC5B8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V</w:t>
            </w:r>
            <w:r>
              <w:rPr>
                <w:b/>
                <w:color w:val="000000"/>
              </w:rPr>
              <w:t xml:space="preserve"> семестр</w:t>
            </w:r>
          </w:p>
          <w:p w14:paraId="5653E4BB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аудиторних – 18 год.</w:t>
            </w:r>
          </w:p>
          <w:p w14:paraId="6B7ABF4F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Самостійної роботи студента – </w:t>
            </w:r>
            <w:r>
              <w:rPr>
                <w:color w:val="000000"/>
                <w:lang w:val="ru-RU"/>
              </w:rPr>
              <w:t>4</w:t>
            </w:r>
            <w:r>
              <w:rPr>
                <w:color w:val="000000"/>
              </w:rPr>
              <w:t xml:space="preserve"> год.</w:t>
            </w:r>
          </w:p>
          <w:p w14:paraId="5F0A30AF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A9480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</w:p>
          <w:p w14:paraId="3C1FADB2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Освітньо-кваліфікаційний ступінь:</w:t>
            </w:r>
          </w:p>
          <w:p w14:paraId="26574C2C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Фаховий молодший бакалавр</w:t>
            </w:r>
          </w:p>
          <w:p w14:paraId="7E120AE6" w14:textId="77777777" w:rsidR="00C76177" w:rsidRDefault="00C76177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0E5F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Лекції</w:t>
            </w:r>
          </w:p>
        </w:tc>
      </w:tr>
      <w:tr w:rsidR="00C76177" w14:paraId="3FE86332" w14:textId="77777777" w:rsidTr="00C761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000AF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1776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D432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C76177" w14:paraId="5EFC95F0" w14:textId="77777777" w:rsidTr="00C761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579E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3C2A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E316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Практичні</w:t>
            </w:r>
          </w:p>
        </w:tc>
      </w:tr>
      <w:tr w:rsidR="00C76177" w14:paraId="6AFCA5A4" w14:textId="77777777" w:rsidTr="00C761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F4F4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E32B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4E11C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C76177" w14:paraId="3B773CA2" w14:textId="77777777" w:rsidTr="00C761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86CD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F5AFD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260C5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Лабораторні</w:t>
            </w:r>
          </w:p>
        </w:tc>
      </w:tr>
      <w:tr w:rsidR="00C76177" w14:paraId="12F2CA07" w14:textId="77777777" w:rsidTr="00C761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DEF3C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CF93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B2121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- </w:t>
            </w:r>
          </w:p>
        </w:tc>
      </w:tr>
      <w:tr w:rsidR="00C76177" w14:paraId="15E505AF" w14:textId="77777777" w:rsidTr="00C761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3C9F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5D94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CAFD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Самостійна робота</w:t>
            </w:r>
          </w:p>
        </w:tc>
      </w:tr>
      <w:tr w:rsidR="00C76177" w14:paraId="35B04E85" w14:textId="77777777" w:rsidTr="00C761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BFC7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4E76C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EE190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C76177" w14:paraId="2F7150B4" w14:textId="77777777" w:rsidTr="00C761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10BCC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75E3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6B10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Індивідуальні завдання:</w:t>
            </w:r>
          </w:p>
        </w:tc>
      </w:tr>
      <w:tr w:rsidR="00C76177" w14:paraId="7E61D0CD" w14:textId="77777777" w:rsidTr="00C761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1E807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17D3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FE33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</w:tr>
      <w:tr w:rsidR="00C76177" w14:paraId="4CB86C6D" w14:textId="77777777" w:rsidTr="00C761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4465B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BCA88" w14:textId="77777777" w:rsidR="00C76177" w:rsidRDefault="00C76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8319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Вид контролю: </w:t>
            </w:r>
          </w:p>
          <w:p w14:paraId="7B3318B1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-й семестр – </w:t>
            </w:r>
          </w:p>
          <w:p w14:paraId="72472A7F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диференційований залік</w:t>
            </w:r>
          </w:p>
          <w:p w14:paraId="2F362F11" w14:textId="77777777" w:rsidR="00C76177" w:rsidRDefault="00C76177">
            <w:pPr>
              <w:pStyle w:val="a5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</w:tr>
    </w:tbl>
    <w:p w14:paraId="5A2475DA" w14:textId="77777777" w:rsidR="00C76177" w:rsidRDefault="00C76177" w:rsidP="00C76177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3CA0762" w14:textId="77777777" w:rsidR="00C76177" w:rsidRDefault="00C76177" w:rsidP="00C76177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88A169D" w14:textId="77777777" w:rsidR="00C76177" w:rsidRDefault="00C76177" w:rsidP="00C76177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59FFFB0" w14:textId="77777777" w:rsidR="00C76177" w:rsidRDefault="00C76177" w:rsidP="00C76177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ЗАГАЛЬНІ ПОЛОЖЕННЯ НАВЧАЛЬНОЇ КОМП’ЮТЕРНОЇ ПРАКТИКИ </w:t>
      </w:r>
    </w:p>
    <w:p w14:paraId="7620DBA6" w14:textId="46D2159C" w:rsidR="00C76177" w:rsidRPr="00270EFE" w:rsidRDefault="00C76177" w:rsidP="00270EFE">
      <w:pPr>
        <w:rPr>
          <w:rFonts w:ascii="Arial" w:eastAsia="Times New Roman" w:hAnsi="Arial" w:cs="Arial"/>
          <w:color w:val="1A0DAB"/>
          <w:sz w:val="21"/>
          <w:szCs w:val="21"/>
          <w:shd w:val="clear" w:color="auto" w:fill="FFFFFF"/>
          <w:lang w:val="ru-UA" w:eastAsia="ru-UA"/>
        </w:rPr>
      </w:pPr>
      <w:r>
        <w:rPr>
          <w:rFonts w:ascii="Times New Roman" w:hAnsi="Times New Roman" w:cs="Times New Roman"/>
          <w:sz w:val="28"/>
          <w:szCs w:val="28"/>
        </w:rPr>
        <w:t xml:space="preserve">У процесі підготовки фахівців практика посідає особливе місце. Кожен навчальний рік знаменує важливу сходинку на шляху до здобуття знань, умінь і практичних навичок, що і виділяє навчальну комп’ютерну практику як дуже важливих і потрібних майбутнім фахівцям. Навчальна комп’ютерна практика </w:t>
      </w:r>
      <w:r>
        <w:rPr>
          <w:rFonts w:ascii="Times New Roman" w:hAnsi="Times New Roman" w:cs="Times New Roman"/>
          <w:sz w:val="28"/>
          <w:szCs w:val="28"/>
          <w:lang w:val="uk-UA"/>
        </w:rPr>
        <w:t>здобувачів освіти</w:t>
      </w:r>
      <w:r>
        <w:rPr>
          <w:rFonts w:ascii="Times New Roman" w:hAnsi="Times New Roman" w:cs="Times New Roman"/>
          <w:sz w:val="28"/>
          <w:szCs w:val="28"/>
        </w:rPr>
        <w:t xml:space="preserve"> є системою послідовного засвоєння важливості та сутності майбутньої професії. Навчальна комп’ютерна практика наближає </w:t>
      </w:r>
      <w:r>
        <w:rPr>
          <w:rFonts w:ascii="Times New Roman" w:hAnsi="Times New Roman" w:cs="Times New Roman"/>
          <w:sz w:val="28"/>
          <w:szCs w:val="28"/>
          <w:lang w:val="uk-UA"/>
        </w:rPr>
        <w:t>здобувачів освіти</w:t>
      </w:r>
      <w:r>
        <w:rPr>
          <w:rFonts w:ascii="Times New Roman" w:hAnsi="Times New Roman" w:cs="Times New Roman"/>
          <w:sz w:val="28"/>
          <w:szCs w:val="28"/>
        </w:rPr>
        <w:t xml:space="preserve"> у процесі навчання до майбутньої професії, ознайомлює їх з майбутньою професійною діяльністю, сприяє розвитку їх творчих здібностей, навичок, ділового спілкування у колективі. Практична підготовка є складовою частиною освітнього процесу і спрямована на оволодіння студентами системою професійних вмінь і навичок, а також первинним досвідом професійної діяльності, і має сприяти саморозвитку </w:t>
      </w:r>
      <w:r>
        <w:rPr>
          <w:rFonts w:ascii="Times New Roman" w:hAnsi="Times New Roman" w:cs="Times New Roman"/>
          <w:sz w:val="28"/>
          <w:szCs w:val="28"/>
          <w:lang w:val="uk-UA"/>
        </w:rPr>
        <w:t>здобувача освіти</w:t>
      </w:r>
      <w:r>
        <w:rPr>
          <w:rFonts w:ascii="Times New Roman" w:hAnsi="Times New Roman" w:cs="Times New Roman"/>
          <w:sz w:val="28"/>
          <w:szCs w:val="28"/>
        </w:rPr>
        <w:t xml:space="preserve">. Практична підготовка покликана не тільки забезпечити формування професійних вмінь, також професійних здатностей і рис особистості спеціаліста. Практика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здобувачів освіти </w:t>
      </w:r>
      <w:r>
        <w:rPr>
          <w:rFonts w:ascii="Times New Roman" w:hAnsi="Times New Roman" w:cs="Times New Roman"/>
          <w:sz w:val="28"/>
          <w:szCs w:val="28"/>
        </w:rPr>
        <w:t xml:space="preserve">спеціальності  </w:t>
      </w:r>
      <w:r w:rsidR="00270EFE" w:rsidRPr="00270EF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="00270EFE" w:rsidRPr="00270EF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2 Фінанси, банківська справа, страхування та фондовий ринок</w:t>
      </w:r>
      <w:r w:rsidR="00270E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БМФК НУ «Запорізька Політехніка»</w:t>
      </w:r>
      <w:r>
        <w:rPr>
          <w:rFonts w:ascii="Times New Roman" w:hAnsi="Times New Roman" w:cs="Times New Roman"/>
          <w:sz w:val="28"/>
          <w:szCs w:val="28"/>
        </w:rPr>
        <w:t xml:space="preserve"> проводиться відповідно до «Положення про проведення практики студентів вищих навчальних закладів України», затвердженого наказом Міністерства освіти і науки України від 08.04.1993р. №93</w:t>
      </w:r>
      <w:r w:rsidR="00270EFE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tgtFrame="_blank" w:history="1">
        <w:r w:rsidR="00270EFE" w:rsidRPr="00270EF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Положення про практичну підготовку здобувачів фахової передвищої освіти</w:t>
        </w:r>
      </w:hyperlink>
      <w:r w:rsidR="00270EFE" w:rsidRPr="00270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(затверджене наказом МОН № 510 від 02.05.2023 р.)</w:t>
      </w:r>
      <w:r w:rsidR="00270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; </w:t>
      </w:r>
      <w:r w:rsidR="00270EFE" w:rsidRPr="00270EFE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 </w:t>
      </w:r>
      <w:r w:rsidR="00270EFE" w:rsidRPr="00270EFE">
        <w:rPr>
          <w:rStyle w:val="a8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Положення про практичну підготовку здобувачів фахової передвищої освіти</w:t>
      </w:r>
      <w:r w:rsidR="00270EFE" w:rsidRPr="00270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Реєстрація: Мін'юст України від 26.06.2023 № 1055/40111.</w:t>
      </w:r>
      <w:r w:rsidR="00270EFE" w:rsidRPr="00270E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UA" w:eastAsia="ru-UA"/>
        </w:rPr>
        <w:t xml:space="preserve"> </w:t>
      </w:r>
      <w:hyperlink r:id="rId7" w:history="1">
        <w:r w:rsidR="00270EFE" w:rsidRPr="00270EF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val="ru-UA" w:eastAsia="ru-UA"/>
          </w:rPr>
          <w:br/>
        </w:r>
      </w:hyperlink>
      <w:r w:rsidR="00270EFE" w:rsidRPr="00270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Навчальна комп’ютерна практика проводиться на базах практики, що оформлені відповідним чином. Навчальна комп’ютерна практика як невід’ємна частина навчального процесу, направлена на закріплення теоретичних знань, які одержані студентами в процесі проходження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дисциплін, що пов’язані з фінансовою системою. Основною метою навчальної комп’ютерної практики є початкове вивчення та надання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здобувачам освіти </w:t>
      </w:r>
      <w:r>
        <w:rPr>
          <w:rFonts w:ascii="Times New Roman" w:hAnsi="Times New Roman" w:cs="Times New Roman"/>
          <w:sz w:val="28"/>
          <w:szCs w:val="28"/>
        </w:rPr>
        <w:t xml:space="preserve"> практичних навичок фінансової діяльності та застосування офісних технологій шляхом використання сучасних засобів, таких операційних систем, як WINDOWS та пакету MICROSOFT OFFICE, бази даних ACCESS.</w:t>
      </w:r>
    </w:p>
    <w:p w14:paraId="659771E7" w14:textId="77777777" w:rsidR="00C76177" w:rsidRDefault="00C76177" w:rsidP="00C76177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МЕТА ТА ЗАВДАННЯ ПРОХОДЖЕННЯ ПРАКТИКИ</w:t>
      </w:r>
    </w:p>
    <w:p w14:paraId="7DF99BD5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Метою практики є здобуття здобувачами освіти  первинних професійних умінь з підприємством, банком, страховою компанією та з новітньою комп’ютерною технікою і сучасними комп’ютерними технологіями. </w:t>
      </w:r>
      <w:r>
        <w:rPr>
          <w:rFonts w:ascii="Times New Roman" w:hAnsi="Times New Roman" w:cs="Times New Roman"/>
          <w:sz w:val="28"/>
          <w:szCs w:val="28"/>
        </w:rPr>
        <w:t xml:space="preserve">Придбання досвіду самостійної роботи з обраної спеціальності, придбання навичок роботи у колективі. </w:t>
      </w:r>
    </w:p>
    <w:p w14:paraId="6BDC3050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Завданням навчальної комп’ютерної практики:</w:t>
      </w:r>
    </w:p>
    <w:p w14:paraId="793669AA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− здобуття здобувачами навичок самостійної ініціативної навчальної комп’ютерної діяльності з напрямку своєї майбутньої професії;</w:t>
      </w:r>
    </w:p>
    <w:p w14:paraId="3780A1A9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− отримання, збір та накопичення матеріалів і інформації необхідної для успішного продовження навчання та виконання курсових та кваліфікаційних робіт; </w:t>
      </w:r>
    </w:p>
    <w:p w14:paraId="5CC69075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оволодіння здобувачами навичками роботи програмного продукту (забезпечення), яке використовує фінансист на базі практики; </w:t>
      </w:r>
    </w:p>
    <w:p w14:paraId="48A0BDF5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закріплення здобувачами, на базі практики, здобутих теоретичних знань отриманих в процесі навчання з дисципліни «Інформатика та комп’ютерна техніка». </w:t>
      </w:r>
    </w:p>
    <w:p w14:paraId="59A43798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процесі виконання практики та опрацювання наукової літератури практикантам необхідно навчитись ставити і вирішувати конкретні проблеми, використовуючи методи, які на сьогодні доступні в інформаційному комп’ютерному просторі. </w:t>
      </w:r>
    </w:p>
    <w:p w14:paraId="0BF5A906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результаті проходження навчальної комп’ютерної практики здобувачи повинні знати: </w:t>
      </w:r>
    </w:p>
    <w:p w14:paraId="6A6206BF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програмне забезпечення бази практики; </w:t>
      </w:r>
    </w:p>
    <w:p w14:paraId="4DA9B6BC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практичне використання можливостей операційної системи </w:t>
      </w:r>
      <w:r>
        <w:rPr>
          <w:rFonts w:ascii="Times New Roman" w:hAnsi="Times New Roman" w:cs="Times New Roman"/>
          <w:sz w:val="28"/>
          <w:szCs w:val="28"/>
        </w:rPr>
        <w:t>Windows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2D432FA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− роботу текстового редактора </w:t>
      </w:r>
      <w:r>
        <w:rPr>
          <w:rFonts w:ascii="Times New Roman" w:hAnsi="Times New Roman" w:cs="Times New Roman"/>
          <w:sz w:val="28"/>
          <w:szCs w:val="28"/>
        </w:rPr>
        <w:t>Word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редактора електронних таблиць </w:t>
      </w:r>
      <w:r>
        <w:rPr>
          <w:rFonts w:ascii="Times New Roman" w:hAnsi="Times New Roman" w:cs="Times New Roman"/>
          <w:sz w:val="28"/>
          <w:szCs w:val="28"/>
        </w:rPr>
        <w:t>Excel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математичного редактора </w:t>
      </w:r>
      <w:r>
        <w:rPr>
          <w:rFonts w:ascii="Times New Roman" w:hAnsi="Times New Roman" w:cs="Times New Roman"/>
          <w:sz w:val="28"/>
          <w:szCs w:val="28"/>
        </w:rPr>
        <w:t>Microsoft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Equation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графічниого редактора </w:t>
      </w:r>
      <w:r>
        <w:rPr>
          <w:rFonts w:ascii="Times New Roman" w:hAnsi="Times New Roman" w:cs="Times New Roman"/>
          <w:sz w:val="28"/>
          <w:szCs w:val="28"/>
        </w:rPr>
        <w:t>Power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Paint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21B44AC8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можливості програм </w:t>
      </w:r>
      <w:r>
        <w:rPr>
          <w:rFonts w:ascii="Times New Roman" w:hAnsi="Times New Roman" w:cs="Times New Roman"/>
          <w:sz w:val="28"/>
          <w:szCs w:val="28"/>
          <w:lang w:val="en-US"/>
        </w:rPr>
        <w:t>Fine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Reader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>
        <w:rPr>
          <w:rFonts w:ascii="Times New Roman" w:hAnsi="Times New Roman" w:cs="Times New Roman"/>
          <w:sz w:val="28"/>
          <w:szCs w:val="28"/>
          <w:lang w:val="en-US"/>
        </w:rPr>
        <w:t>Adobe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Reader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1CA5A9B6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роботу електронних словників і перекладачів; </w:t>
      </w:r>
    </w:p>
    <w:p w14:paraId="1A6C6770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способи пошуку інформації в мережі </w:t>
      </w:r>
      <w:r>
        <w:rPr>
          <w:rFonts w:ascii="Times New Roman" w:hAnsi="Times New Roman" w:cs="Times New Roman"/>
          <w:sz w:val="28"/>
          <w:szCs w:val="28"/>
        </w:rPr>
        <w:t>Internet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4BC8EFA1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− правила техніки безпеки та охорони праці при роботі з комп’ютерною технікою.</w:t>
      </w:r>
    </w:p>
    <w:p w14:paraId="769DD950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вміти: </w:t>
      </w:r>
    </w:p>
    <w:p w14:paraId="20A6CC7F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− створювати, редагувати і форматувати текстові документи;</w:t>
      </w:r>
    </w:p>
    <w:p w14:paraId="39FFF67C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− вводити та редагувати формули;</w:t>
      </w:r>
    </w:p>
    <w:p w14:paraId="2B9FBE6D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− створювати та редагувати електронні таблиці;</w:t>
      </w:r>
    </w:p>
    <w:p w14:paraId="2A592B19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− створювати та редагувати діаграми;</w:t>
      </w:r>
    </w:p>
    <w:p w14:paraId="39D72D35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− користуватися вбудованими довідковими системами; </w:t>
      </w:r>
    </w:p>
    <w:p w14:paraId="0EEE1CE7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друкувати документи; </w:t>
      </w:r>
    </w:p>
    <w:p w14:paraId="5FD78ACE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створювати графічні файли з необхідними текстовими підтекстами; придбати навички: </w:t>
      </w:r>
    </w:p>
    <w:p w14:paraId="6AF4E636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користування персональним комп’ютером та програмним забезпеченням бази практики; зібрати матеріали: </w:t>
      </w:r>
    </w:p>
    <w:p w14:paraId="50309C9A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передбачені програмою практики, які необхідні для формування звіту з практики. </w:t>
      </w:r>
    </w:p>
    <w:p w14:paraId="73F4AADD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Здобувачи освіти</w:t>
      </w:r>
      <w:r>
        <w:rPr>
          <w:rFonts w:ascii="Times New Roman" w:hAnsi="Times New Roman" w:cs="Times New Roman"/>
          <w:sz w:val="28"/>
          <w:szCs w:val="28"/>
        </w:rPr>
        <w:t xml:space="preserve"> зобов'язані пройти практику у встановлені навчальним планом терміни, виконати програму практик, скласти визначений програмою звіт. Під час практики </w:t>
      </w:r>
      <w:r>
        <w:rPr>
          <w:rFonts w:ascii="Times New Roman" w:hAnsi="Times New Roman" w:cs="Times New Roman"/>
          <w:sz w:val="28"/>
          <w:szCs w:val="28"/>
          <w:lang w:val="uk-UA"/>
        </w:rPr>
        <w:t>здобувачи</w:t>
      </w:r>
      <w:r>
        <w:rPr>
          <w:rFonts w:ascii="Times New Roman" w:hAnsi="Times New Roman" w:cs="Times New Roman"/>
          <w:sz w:val="28"/>
          <w:szCs w:val="28"/>
        </w:rPr>
        <w:t xml:space="preserve"> повинні дотримуватися встановлених правил техніки безпеки. Керівник практики від </w:t>
      </w:r>
      <w:r>
        <w:rPr>
          <w:rFonts w:ascii="Times New Roman" w:hAnsi="Times New Roman" w:cs="Times New Roman"/>
          <w:sz w:val="28"/>
          <w:szCs w:val="28"/>
          <w:lang w:val="uk-UA"/>
        </w:rPr>
        <w:t>Циклової комісії спеціальності  «Ф</w:t>
      </w:r>
      <w:r>
        <w:rPr>
          <w:rFonts w:ascii="Times New Roman" w:hAnsi="Times New Roman" w:cs="Times New Roman"/>
          <w:sz w:val="28"/>
          <w:szCs w:val="28"/>
        </w:rPr>
        <w:t>інансів, банківської справи та страхування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забезпечує організацію і проведення практик відповідно до навчального плану, наскрізної і робочих програм практик, проводить інструктажі </w:t>
      </w:r>
      <w:r>
        <w:rPr>
          <w:rFonts w:ascii="Times New Roman" w:hAnsi="Times New Roman" w:cs="Times New Roman"/>
          <w:sz w:val="28"/>
          <w:szCs w:val="28"/>
          <w:lang w:val="uk-UA"/>
        </w:rPr>
        <w:t>з ТБ</w:t>
      </w:r>
      <w:r>
        <w:rPr>
          <w:rFonts w:ascii="Times New Roman" w:hAnsi="Times New Roman" w:cs="Times New Roman"/>
          <w:sz w:val="28"/>
          <w:szCs w:val="28"/>
        </w:rPr>
        <w:t xml:space="preserve"> та контролює дотримання ними правил техніки безпеки, графік проходження практики, оцінює її результати.</w:t>
      </w:r>
    </w:p>
    <w:p w14:paraId="0C4BE835" w14:textId="77777777" w:rsidR="00C76177" w:rsidRDefault="00C76177" w:rsidP="00C76177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ГРАФІК ПРОХОДЖЕННЯ ПРАКТИКИ </w:t>
      </w:r>
    </w:p>
    <w:p w14:paraId="5717FFE9" w14:textId="3CA67A29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Навчальна комп’ютерна практика тривалістю </w:t>
      </w:r>
      <w:r>
        <w:rPr>
          <w:rFonts w:ascii="Times New Roman" w:hAnsi="Times New Roman" w:cs="Times New Roman"/>
          <w:sz w:val="28"/>
          <w:szCs w:val="28"/>
          <w:lang w:val="uk-UA"/>
        </w:rPr>
        <w:t>2 тижня</w:t>
      </w:r>
      <w:r w:rsidR="005052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проводиться у відповідності з календарним графіком проходження практик</w:t>
      </w:r>
      <w:r>
        <w:rPr>
          <w:rFonts w:ascii="Times New Roman" w:hAnsi="Times New Roman" w:cs="Times New Roman"/>
          <w:sz w:val="28"/>
          <w:szCs w:val="28"/>
          <w:lang w:val="uk-UA"/>
        </w:rPr>
        <w:t>и у третьому  семестрі.</w:t>
      </w:r>
      <w:r>
        <w:rPr>
          <w:rFonts w:ascii="Times New Roman" w:hAnsi="Times New Roman" w:cs="Times New Roman"/>
          <w:sz w:val="28"/>
          <w:szCs w:val="28"/>
        </w:rPr>
        <w:t xml:space="preserve"> (Таблиця 1).</w:t>
      </w:r>
    </w:p>
    <w:p w14:paraId="4EC1727F" w14:textId="77777777" w:rsidR="00C76177" w:rsidRDefault="00C76177" w:rsidP="00C76177">
      <w:pPr>
        <w:ind w:left="360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</w:rPr>
        <w:t>Таблиця 1</w:t>
      </w:r>
    </w:p>
    <w:p w14:paraId="6E525EB5" w14:textId="77777777" w:rsidR="00C76177" w:rsidRDefault="00C76177" w:rsidP="00C76177">
      <w:pPr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Календарний графік проходження практики</w:t>
      </w:r>
    </w:p>
    <w:tbl>
      <w:tblPr>
        <w:tblStyle w:val="a7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614"/>
        <w:gridCol w:w="694"/>
        <w:gridCol w:w="923"/>
        <w:gridCol w:w="6306"/>
        <w:gridCol w:w="674"/>
      </w:tblGrid>
      <w:tr w:rsidR="00C76177" w14:paraId="47CB94D9" w14:textId="77777777" w:rsidTr="00C76177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2729" w14:textId="77777777" w:rsidR="00C76177" w:rsidRDefault="00C76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№ пп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32ED3" w14:textId="77777777" w:rsidR="00C76177" w:rsidRDefault="00C76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Теми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85A2C" w14:textId="77777777" w:rsidR="00C76177" w:rsidRDefault="00C76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3E33" w14:textId="77777777" w:rsidR="00C76177" w:rsidRDefault="00C76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6F9CD" w14:textId="77777777" w:rsidR="00C76177" w:rsidRDefault="00C761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Кількість</w:t>
            </w:r>
          </w:p>
          <w:p w14:paraId="0F4A0E0F" w14:textId="77777777" w:rsidR="00C76177" w:rsidRDefault="00C761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Годин</w:t>
            </w:r>
          </w:p>
          <w:p w14:paraId="270A0E19" w14:textId="27A6141C" w:rsidR="00C76177" w:rsidRDefault="004016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</w:tr>
      <w:tr w:rsidR="00C76177" w14:paraId="4D3DA78A" w14:textId="77777777" w:rsidTr="00C76177"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1269" w14:textId="77777777" w:rsidR="00C76177" w:rsidRDefault="00C761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12E38" w14:textId="77777777" w:rsidR="00C76177" w:rsidRDefault="00C761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6FFA6" w14:textId="42C3DF58" w:rsidR="00C76177" w:rsidRDefault="00C761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4CF6" w14:textId="77777777" w:rsidR="00C76177" w:rsidRDefault="00C76177">
            <w:pPr>
              <w:tabs>
                <w:tab w:val="left" w:pos="105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</w:rPr>
              <w:t>Інструктаж з охорони праці та техніки безпеки</w:t>
            </w:r>
            <w:r>
              <w:rPr>
                <w:rFonts w:ascii="Times New Roman" w:hAnsi="Times New Roman" w:cs="Times New Roman"/>
                <w:lang w:val="uk-UA"/>
              </w:rPr>
              <w:t>.                                       Вступне заняття. Задачи курса.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420C" w14:textId="77777777" w:rsidR="00C76177" w:rsidRDefault="00C761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4571AC5D" w14:textId="77777777" w:rsidTr="00C76177"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14986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8534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8E878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B0F7E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Ознайомитись з урядовими, парламентськими ресурсами мережі Інтернет за наведеними адресами порталів.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E550D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47D80B73" w14:textId="77777777" w:rsidTr="00C76177"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410E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84B0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1C2C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7B5C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Проаналізувати представлені ресурси. Порівняти склад і структуру інформаційних ресурсів, до яких надається доступ. Скласти порівняльну таблицю (поставити знаки + та -). </w:t>
            </w:r>
          </w:p>
          <w:p w14:paraId="248B34D1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</w:rPr>
              <w:t>3. Результати дослідження оформити у вигляді таблиці.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F8D7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27D7BDA5" w14:textId="77777777" w:rsidTr="00C76177"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0F39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CC63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D9ACD" w14:textId="6F5BFA86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8417" w14:textId="77777777" w:rsidR="00C76177" w:rsidRDefault="00C76177">
            <w:pPr>
              <w:pStyle w:val="a6"/>
              <w:numPr>
                <w:ilvl w:val="0"/>
                <w:numId w:val="4"/>
              </w:numPr>
              <w:tabs>
                <w:tab w:val="left" w:pos="0"/>
              </w:tabs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Ознайомитись з порталом електронних послуг на сайті Пенсійного фонду. </w:t>
            </w:r>
          </w:p>
          <w:p w14:paraId="7930231F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Проаналізувати представлені послуги. Склад і структура електронних послуг, до яких надається доступ на сайті. Скласти порівняльну таблицю (поставити знаки + та -).</w:t>
            </w:r>
          </w:p>
          <w:p w14:paraId="46C04204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60B4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2AE00A6E" w14:textId="77777777" w:rsidTr="00C76177"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3E22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5401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5FEF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4F29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Результати дослідження оформити у вигляді таблиці.</w:t>
            </w:r>
          </w:p>
          <w:p w14:paraId="444C8A9F" w14:textId="77777777" w:rsidR="00C76177" w:rsidRDefault="00C76177">
            <w:pPr>
              <w:pStyle w:val="a6"/>
              <w:tabs>
                <w:tab w:val="left" w:pos="0"/>
              </w:tabs>
              <w:ind w:left="33" w:hanging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Послуги для категорій Подання заяви/скарги Запис на прийом Звітні відомості Дані з електронного реєстру)</w:t>
            </w:r>
          </w:p>
          <w:p w14:paraId="476ECE7A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FA90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165BB191" w14:textId="77777777" w:rsidTr="00C76177"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E691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2E64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E8F2A" w14:textId="36A6D26D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1A1F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1.Ознайомитись з електронним сервісом державних служб. </w:t>
            </w:r>
          </w:p>
          <w:p w14:paraId="6A91E543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</w:rPr>
              <w:t xml:space="preserve">2. Проаналізувати склад і структура електронних сервісів, до яких надається доступ на сайті. Скласти порівняльну таблицю (поставити знаки + та -). 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188C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71299A73" w14:textId="77777777" w:rsidTr="00C76177"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C125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98E7E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60BF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86B96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Результати дослідження оформити у вигляді таблиці. </w:t>
            </w:r>
          </w:p>
          <w:p w14:paraId="0B441810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(назва) ресурсу, web-адреса Електронний кабінет Інформація з реєстрів Електронна звітність Довідкова інформація https://tax.gov.ua/ </w:t>
            </w:r>
          </w:p>
          <w:p w14:paraId="4E5BC4A0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https://www.pfu.gov.ua/ </w:t>
            </w:r>
            <w:hyperlink r:id="rId8" w:history="1">
              <w:r>
                <w:rPr>
                  <w:rStyle w:val="a3"/>
                </w:rPr>
                <w:t>http://www.fssu.gov.ua</w:t>
              </w:r>
            </w:hyperlink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0B69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0131BC60" w14:textId="77777777" w:rsidTr="004F1328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72FC7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C4D3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C333" w14:textId="2F3E0183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2842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Ознайомитись з архівними та бібліотечними ресурсами мережі Інтернет за наведеними адресами порталів. </w:t>
            </w:r>
          </w:p>
          <w:p w14:paraId="120156AD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</w:rPr>
              <w:t xml:space="preserve">1. Проаналізувати представлені ресурси. Порівняти склад і структуру інформаційних ресурсів, до яких надається доступ. Скласти порівняльну таблицю (поставити знаки + та -). 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F780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1B51FDEF" w14:textId="77777777" w:rsidTr="00C76177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5E4D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AF5A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ECFC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387D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Результати дослідження оформити у вигляді таблиці.</w:t>
            </w:r>
          </w:p>
          <w:p w14:paraId="69391569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(назва) ресурсу, web-адреса </w:t>
            </w:r>
          </w:p>
          <w:p w14:paraId="4DF73CAD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Доступ до електронного каталогу або пошук по сайту Доступ до повних текстів електронних документів Посилання на інші інформаційні ресурси мережі Інтернет</w:t>
            </w:r>
          </w:p>
          <w:p w14:paraId="20DFA964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346D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2F8858E7" w14:textId="77777777" w:rsidTr="004F1328"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7867A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C930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10B93299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CA4F" w14:textId="358905BC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1169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1.Ознайомитись з антивірусним програмним забезпеченням, які використовуються на базі практики.</w:t>
            </w:r>
          </w:p>
          <w:p w14:paraId="51D4EBBE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2. Проаналізувати антивірусне програмне забезпечення підприємств та порівняти з аналоговими програмам</w:t>
            </w:r>
          </w:p>
          <w:p w14:paraId="7064C8DD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</w:rPr>
              <w:t xml:space="preserve"> 3. Результати дослідження оформити у вигляді таблиці.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B541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3BEDA82A" w14:textId="77777777" w:rsidTr="004F1328"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6B0A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1F4C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7715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03D9E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Визначити критерії, за якими буде проведено експертизу.</w:t>
            </w:r>
          </w:p>
          <w:p w14:paraId="44C899D5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2. Підготувати висновок щодо характеристик обраних для експертизи інформаційно-пошукових систем. </w:t>
            </w:r>
          </w:p>
          <w:p w14:paraId="5EC26C80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Результати дослідження оформити у вигляді таблиці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4875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2C2E494E" w14:textId="77777777" w:rsidTr="004F1328">
        <w:trPr>
          <w:trHeight w:val="756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9302C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9C474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6005" w14:textId="64ADD08A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7D67" w14:textId="77777777" w:rsidR="00C76177" w:rsidRDefault="00C76177">
            <w:pPr>
              <w:pStyle w:val="a6"/>
              <w:numPr>
                <w:ilvl w:val="0"/>
                <w:numId w:val="6"/>
              </w:numPr>
              <w:tabs>
                <w:tab w:val="left" w:pos="0"/>
              </w:tabs>
              <w:ind w:left="-108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1.Ознайомитись з офіційними сайтами основних банків. </w:t>
            </w:r>
          </w:p>
          <w:p w14:paraId="38A9AD3D" w14:textId="77777777" w:rsidR="00C76177" w:rsidRDefault="00C76177">
            <w:pPr>
              <w:pStyle w:val="a6"/>
              <w:tabs>
                <w:tab w:val="left" w:pos="0"/>
              </w:tabs>
              <w:ind w:left="-108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2.Проаналізувати офіційні сайти банків та порівняти їх за певними критеріями. </w:t>
            </w:r>
          </w:p>
          <w:p w14:paraId="6067C850" w14:textId="77777777" w:rsidR="00C76177" w:rsidRDefault="00C76177">
            <w:pPr>
              <w:pStyle w:val="a6"/>
              <w:tabs>
                <w:tab w:val="left" w:pos="0"/>
              </w:tabs>
              <w:ind w:left="-108" w:hanging="142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8606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7131C27E" w14:textId="77777777" w:rsidTr="004F1328"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06DD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F15F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C658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E8F8" w14:textId="77777777" w:rsidR="00C76177" w:rsidRDefault="00C76177">
            <w:pPr>
              <w:pStyle w:val="a6"/>
              <w:tabs>
                <w:tab w:val="left" w:pos="0"/>
              </w:tabs>
              <w:ind w:left="-108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3.Результати дослідження оформити у вигляді таблиці.</w:t>
            </w:r>
          </w:p>
          <w:p w14:paraId="55CD6B7A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10B0D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0AB9CDDD" w14:textId="77777777" w:rsidTr="004F1328"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54A3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EA43F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ACBF" w14:textId="7DAA53F6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0D81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Ознайомитись з офіційними сайтами </w:t>
            </w:r>
            <w:hyperlink r:id="rId9" w:history="1">
              <w:r>
                <w:rPr>
                  <w:rStyle w:val="a3"/>
                </w:rPr>
                <w:t>https://forinsurer.com/stat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D9EA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057DB224" w14:textId="77777777" w:rsidTr="004F1328"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4179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7C8C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EC8A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03044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Проаналізувати офіційні сайти українських страхових компаній та порівняти їх за певними критеріями. </w:t>
            </w:r>
          </w:p>
          <w:p w14:paraId="22A87B25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</w:rPr>
              <w:t>3. Результати дослідження оформити у вигляді таблиці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F722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613C1659" w14:textId="77777777" w:rsidTr="004F1328"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9F0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0222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92F2" w14:textId="0A63F031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F10E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Ознайомитись з принципами роботи програмного забезпечення «Єдине вікно» Державної фіскальної служби України </w:t>
            </w:r>
          </w:p>
          <w:p w14:paraId="10908732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Розкрити які програмні комплекси входять до даного програмного забезпечення 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4C3A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456C67E8" w14:textId="77777777" w:rsidTr="004F1328"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246E5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6B4FA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C957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E573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Розглянути подання звітності до державних органів та інших установ і визначити переваги і недоліки операцій які здійснюються через дане програмне забезпечення. </w:t>
            </w:r>
          </w:p>
          <w:p w14:paraId="29B83443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Результати дослідження оформити у вигляді графіку:</w:t>
            </w:r>
          </w:p>
          <w:p w14:paraId="1AB9ACC2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Звітність до державних органів </w:t>
            </w:r>
          </w:p>
          <w:p w14:paraId="60254DB7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-Функціональні можливості програми </w:t>
            </w:r>
          </w:p>
          <w:p w14:paraId="12234B03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Переваги </w:t>
            </w:r>
          </w:p>
          <w:p w14:paraId="6F016A49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-Недоліки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5534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312A2AEC" w14:textId="77777777" w:rsidTr="004F1328">
        <w:trPr>
          <w:trHeight w:val="1156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1C13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FB36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3FA0" w14:textId="370249F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C473" w14:textId="77777777" w:rsidR="00C76177" w:rsidRDefault="00C76177">
            <w:pPr>
              <w:tabs>
                <w:tab w:val="left" w:pos="0"/>
              </w:tabs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 Ознайомитись з структурою та змістом інформаційних потоків, які надходять до підприємства і заносяться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Бухгалтерія і циркулюють всередині його.</w:t>
            </w:r>
          </w:p>
          <w:p w14:paraId="14705C20" w14:textId="77777777" w:rsidR="00C76177" w:rsidRDefault="00C76177">
            <w:pPr>
              <w:tabs>
                <w:tab w:val="left" w:pos="0"/>
              </w:tabs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Розкрити які програмні комплекси входять до даного програмного забезпечення 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0421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425618DB" w14:textId="77777777" w:rsidTr="004F1328"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D7DC5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C6D5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B22B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5FED3" w14:textId="77777777" w:rsidR="00C76177" w:rsidRDefault="00C7617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Описати характеристики операції, що здійснюються за допомогою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Бухгалтерія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D160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170C8F05" w14:textId="77777777" w:rsidTr="004F1328"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4603F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5728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868E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7B413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Ознайомитись з роботою програмного забезпечення «M.E.Doc».</w:t>
            </w:r>
          </w:p>
          <w:p w14:paraId="3D44297A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2. Розкрити які програмні комплекси входять до даного програмного забезпечення 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FF5D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20B31A79" w14:textId="77777777" w:rsidTr="004F1328"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6C96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D920D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FB93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242C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Розглянути, які операції можна здійснювати за допомогою даного програмного забезпечення та визначити переваги і недоліки їх здійснення.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89CC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76177" w14:paraId="4B0611A3" w14:textId="77777777" w:rsidTr="004F1328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B52C0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4B77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0B84" w14:textId="6DDC4B1D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4A764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Підсумкове заняття. Захист звітів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5209" w14:textId="77777777" w:rsidR="00C76177" w:rsidRDefault="00C7617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42DF8969" w14:textId="77777777" w:rsidR="00C76177" w:rsidRDefault="00C76177" w:rsidP="00C76177">
      <w:pPr>
        <w:pStyle w:val="a6"/>
        <w:rPr>
          <w:rFonts w:ascii="Times New Roman" w:hAnsi="Times New Roman" w:cs="Times New Roman"/>
          <w:lang w:val="uk-UA"/>
        </w:rPr>
      </w:pPr>
    </w:p>
    <w:p w14:paraId="14A749E7" w14:textId="77777777" w:rsidR="00C76177" w:rsidRDefault="00C76177" w:rsidP="00C76177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БАЗА І РОБОЧІ МІСЦЯ ПРАКТИКИ СТУДЕНТІВ </w:t>
      </w:r>
    </w:p>
    <w:p w14:paraId="70CAE4B4" w14:textId="4A96BFFE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242635225"/>
      <w:r>
        <w:rPr>
          <w:rFonts w:ascii="Times New Roman" w:hAnsi="Times New Roman" w:cs="Times New Roman"/>
          <w:sz w:val="28"/>
          <w:szCs w:val="28"/>
        </w:rPr>
        <w:t>Баз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</w:rPr>
        <w:t xml:space="preserve"> практики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>
        <w:rPr>
          <w:rFonts w:ascii="Times New Roman" w:hAnsi="Times New Roman" w:cs="Times New Roman"/>
          <w:sz w:val="28"/>
          <w:szCs w:val="28"/>
        </w:rPr>
        <w:t xml:space="preserve">аудиторії </w:t>
      </w:r>
      <w:r>
        <w:rPr>
          <w:rFonts w:ascii="Times New Roman" w:hAnsi="Times New Roman" w:cs="Times New Roman"/>
          <w:sz w:val="28"/>
          <w:szCs w:val="28"/>
          <w:lang w:val="uk-UA"/>
        </w:rPr>
        <w:t>Бердянського машинобудівного фахового коледжа НУ «Запорізька політехніка».  В умовах дистанційного навчання, д</w:t>
      </w:r>
      <w:r>
        <w:rPr>
          <w:rFonts w:ascii="Times New Roman" w:hAnsi="Times New Roman" w:cs="Times New Roman"/>
          <w:sz w:val="28"/>
          <w:szCs w:val="28"/>
        </w:rPr>
        <w:t xml:space="preserve">озволяється проходження навчальної комп’ютерної практики </w:t>
      </w:r>
      <w:r w:rsidR="004F1328">
        <w:rPr>
          <w:rFonts w:ascii="Times New Roman" w:hAnsi="Times New Roman" w:cs="Times New Roman"/>
          <w:sz w:val="28"/>
          <w:szCs w:val="28"/>
          <w:lang w:val="uk-UA"/>
        </w:rPr>
        <w:t xml:space="preserve">онлайн. </w:t>
      </w:r>
      <w:r>
        <w:rPr>
          <w:rFonts w:ascii="Times New Roman" w:hAnsi="Times New Roman" w:cs="Times New Roman"/>
          <w:sz w:val="28"/>
          <w:szCs w:val="28"/>
        </w:rPr>
        <w:t>У разі відсутності студента на місці практики протягом терміну проходження практики без поважних причин вважається, що студент не виконав вимоги навчального процесу.</w:t>
      </w:r>
    </w:p>
    <w:bookmarkEnd w:id="2"/>
    <w:p w14:paraId="32B4B9AA" w14:textId="77777777" w:rsidR="00C76177" w:rsidRDefault="00C76177" w:rsidP="00C76177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ОСОБЛИВОСТІ ОРГАНІЗАЦІЇ ПРАКТИКИ </w:t>
      </w:r>
    </w:p>
    <w:p w14:paraId="66DF0C63" w14:textId="77777777" w:rsidR="004F1328" w:rsidRDefault="00C76177" w:rsidP="00C76177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Студенти направляються на навчальну комп’ютерну практику у відповідності до </w:t>
      </w:r>
      <w:r>
        <w:rPr>
          <w:rFonts w:ascii="Times New Roman" w:hAnsi="Times New Roman" w:cs="Times New Roman"/>
          <w:sz w:val="28"/>
          <w:szCs w:val="28"/>
          <w:lang w:val="uk-UA"/>
        </w:rPr>
        <w:t>навчального плану</w:t>
      </w:r>
      <w:r>
        <w:rPr>
          <w:rFonts w:ascii="Times New Roman" w:hAnsi="Times New Roman" w:cs="Times New Roman"/>
          <w:sz w:val="28"/>
          <w:szCs w:val="28"/>
        </w:rPr>
        <w:t xml:space="preserve">, в якому зазначені термін проходження практики, бази практики та керівники практики від навчального закладу. Студенти до початку навчальної комп’ютерної практики повинні пройти інструктаж керівника практики від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коледжу </w:t>
      </w:r>
      <w:r>
        <w:rPr>
          <w:rFonts w:ascii="Times New Roman" w:hAnsi="Times New Roman" w:cs="Times New Roman"/>
          <w:sz w:val="28"/>
          <w:szCs w:val="28"/>
        </w:rPr>
        <w:t xml:space="preserve">та отримати індивідуальні (спеціальні) завдання, які виконуються особисто кожним студентом. Студент зобов'язаний пройти інструктажі з охорони праці, техніки безпеки й пожежної профілактики з обов'язковою </w:t>
      </w:r>
      <w:r>
        <w:rPr>
          <w:rFonts w:ascii="Times New Roman" w:hAnsi="Times New Roman" w:cs="Times New Roman"/>
          <w:sz w:val="28"/>
          <w:szCs w:val="28"/>
        </w:rPr>
        <w:lastRenderedPageBreak/>
        <w:t>реєстрацією у відповідних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журналах, ознайомитися з робочим місцем, правилами експлуатації устаткування, уточнити план проходження практики та тривалість робочого часу студентів на практиці. Під час практики студенти повинні в повному обсязі виконати програму проходження практики, регулярно вести щоденник практики та виконати звіт про проходження практики. </w:t>
      </w:r>
    </w:p>
    <w:p w14:paraId="5A43745D" w14:textId="145047CC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Щоденник практики – діючій засіб самоконтролю, що допомагає студенту правильно організувати свою роботу, в той же час записи у щоденнику є основним матеріалом для складання звіту з навчальної комп’ютерної практики. Звіт має містити відомості про виконання студентом усіх розділів програми практики та індивідуального завдання, мати висновки і пропозиції, список використаних джерел та інші. Оформляється звіт за вимогами,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згідно програми практики. </w:t>
      </w:r>
      <w:r>
        <w:rPr>
          <w:rFonts w:ascii="Times New Roman" w:hAnsi="Times New Roman" w:cs="Times New Roman"/>
          <w:sz w:val="28"/>
          <w:szCs w:val="28"/>
        </w:rPr>
        <w:t xml:space="preserve"> Під час практики </w:t>
      </w:r>
      <w:r>
        <w:rPr>
          <w:rFonts w:ascii="Times New Roman" w:hAnsi="Times New Roman" w:cs="Times New Roman"/>
          <w:sz w:val="28"/>
          <w:szCs w:val="28"/>
          <w:lang w:val="uk-UA"/>
        </w:rPr>
        <w:t>здобувачи</w:t>
      </w:r>
      <w:r>
        <w:rPr>
          <w:rFonts w:ascii="Times New Roman" w:hAnsi="Times New Roman" w:cs="Times New Roman"/>
          <w:sz w:val="28"/>
          <w:szCs w:val="28"/>
        </w:rPr>
        <w:t xml:space="preserve"> збирають, опрацьовують, систематизують та здійснюють аналіз практичного матеріалу, необхідного для виконання звіту. Завдання студента-практиканта полягає в детальному ознайомленні з законодавчими, нормативними та інструктивними матеріалами, які регламентують організацію роботи бази практики. Після закінчення практики щоденник разом зі звітом має бути переглянутий керівник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практики, як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</w:t>
      </w:r>
      <w:r>
        <w:rPr>
          <w:rFonts w:ascii="Times New Roman" w:hAnsi="Times New Roman" w:cs="Times New Roman"/>
          <w:sz w:val="28"/>
          <w:szCs w:val="28"/>
        </w:rPr>
        <w:t xml:space="preserve"> склада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</w:rPr>
        <w:t xml:space="preserve"> відгуки та висновки про проходження навчальної комп’ютерної практики й підписують його. </w:t>
      </w:r>
    </w:p>
    <w:p w14:paraId="68D40A2B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ОБОВ'ЯЗКИ КЕРІВНИКІВ ПРАКТИКИ ТА СТУДЕНТІВ </w:t>
      </w:r>
    </w:p>
    <w:p w14:paraId="29971386" w14:textId="033B9191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Керівництво навчальною комп’ютерною практикою здійснюється з боку </w:t>
      </w:r>
      <w:r w:rsidR="004F1328">
        <w:rPr>
          <w:rFonts w:ascii="Times New Roman" w:hAnsi="Times New Roman" w:cs="Times New Roman"/>
          <w:sz w:val="28"/>
          <w:szCs w:val="28"/>
          <w:lang w:val="uk-UA"/>
        </w:rPr>
        <w:t>коледжу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керівником практики з числа викладацького складу циклової комісії «Фінансів, банківської справи </w:t>
      </w:r>
      <w:r w:rsidR="004F1328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>страхування</w:t>
      </w:r>
      <w:r w:rsidR="004F1328">
        <w:rPr>
          <w:rFonts w:ascii="Times New Roman" w:hAnsi="Times New Roman" w:cs="Times New Roman"/>
          <w:sz w:val="28"/>
          <w:szCs w:val="28"/>
          <w:lang w:val="uk-UA"/>
        </w:rPr>
        <w:t xml:space="preserve"> та фондовий ринок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23D4D7D8" w14:textId="77777777" w:rsidR="00C76177" w:rsidRDefault="00C76177" w:rsidP="00C76177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Обов’язки керівника навчальної комп’ютерної практики від циклової комісії: </w:t>
      </w:r>
    </w:p>
    <w:p w14:paraId="37693CFB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здійснювати організаційне керівництво навчальною комп’ютерною практикою здобувачів; </w:t>
      </w:r>
    </w:p>
    <w:p w14:paraId="5B5535E9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надавати методичну допомогу здобувачам при виконанні ними індивідуальних завдань, підборі матеріалів до звіту; </w:t>
      </w:r>
    </w:p>
    <w:p w14:paraId="6F02057B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надавати консультаційну допомогу здобувачам у виконанні програм навчальної комп’ютерної практики; </w:t>
      </w:r>
    </w:p>
    <w:p w14:paraId="3B9937B8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здійснювати контроль за виконанням затвердженої програми навчальної комп’ютерної практики; </w:t>
      </w:r>
    </w:p>
    <w:p w14:paraId="7FFB6761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− інформувати завідувача відділення про стан проходження навчальної комп’ютерної практики, а також всі випадки грубого порушення дисципліни здобувачами. </w:t>
      </w:r>
    </w:p>
    <w:p w14:paraId="6AB9F6C3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− перевіряти звіти студентів з навчальної комп’ютерної практики та надавати висновок про проходження навчальної комп’ютерної практики; − організувати прийняття та захист звітів з практики; </w:t>
      </w:r>
    </w:p>
    <w:p w14:paraId="7B3C80DC" w14:textId="77777777" w:rsidR="00C76177" w:rsidRDefault="00C76177" w:rsidP="00C76177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− оцінювати захист звітів з навчальної комп’ютерної практики з занесенням в екзаменаційно-залікову відомість і залікову книжку студента.</w:t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                                             </w:t>
      </w:r>
    </w:p>
    <w:p w14:paraId="5B2878F2" w14:textId="77777777" w:rsidR="00C76177" w:rsidRDefault="00C76177" w:rsidP="00C76177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Основні обов’язки студента під час проходження практики</w:t>
      </w:r>
    </w:p>
    <w:p w14:paraId="3AB4D406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− одержати до початку навчальної комп’ютерної практики від керівника практики консультації щодо оформлення всіх необхідних документів та мати при собі оформлений щоденник (додаток Б), календарний графік проходження практики;</w:t>
      </w:r>
    </w:p>
    <w:p w14:paraId="4636CA8A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− з'явитися на місце практики в термін, встановлений для початку проходження практики; </w:t>
      </w:r>
    </w:p>
    <w:p w14:paraId="3F04DA3D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− ознайомитися з затвердженим адміністрацією бази практики порядком проведення навчальної комп’ютерної практики;</w:t>
      </w:r>
    </w:p>
    <w:p w14:paraId="3835224A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− уточнити у керівника практики від підприємства загальний планграфік проходження практики і за необхідності оформити перепустку;</w:t>
      </w:r>
    </w:p>
    <w:p w14:paraId="69713956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− підпорядковуватись діючим на базі практики правилам внутрішнього трудового розпорядку;</w:t>
      </w:r>
    </w:p>
    <w:p w14:paraId="37B18AE2" w14:textId="77777777" w:rsidR="00C76177" w:rsidRDefault="00C76177" w:rsidP="00C76177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− вивчити і суворо дотримуватись правил пожежної безпеки, охорони праці, техніки безпеки;</w:t>
      </w:r>
      <w:r>
        <w:rPr>
          <w:rFonts w:ascii="Times New Roman" w:hAnsi="Times New Roman" w:cs="Times New Roman"/>
        </w:rPr>
        <w:t xml:space="preserve"> </w:t>
      </w:r>
    </w:p>
    <w:p w14:paraId="3129D67F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− повністю виконувати завдання, передбачені програмою і календарним графіком практики затвердженої керівниками практики від </w:t>
      </w:r>
      <w:r>
        <w:rPr>
          <w:rFonts w:ascii="Times New Roman" w:hAnsi="Times New Roman" w:cs="Times New Roman"/>
          <w:sz w:val="28"/>
          <w:szCs w:val="28"/>
          <w:lang w:val="uk-UA"/>
        </w:rPr>
        <w:t>коледжу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D168A2C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− регулярно вести щоденник практики;</w:t>
      </w:r>
    </w:p>
    <w:p w14:paraId="54BF9120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− дотримуватися всіх вказівок керівників практики від </w:t>
      </w:r>
      <w:r>
        <w:rPr>
          <w:rFonts w:ascii="Times New Roman" w:hAnsi="Times New Roman" w:cs="Times New Roman"/>
          <w:sz w:val="28"/>
          <w:szCs w:val="28"/>
          <w:lang w:val="uk-UA"/>
        </w:rPr>
        <w:t>коледжу</w:t>
      </w:r>
      <w:r>
        <w:rPr>
          <w:rFonts w:ascii="Times New Roman" w:hAnsi="Times New Roman" w:cs="Times New Roman"/>
          <w:sz w:val="28"/>
          <w:szCs w:val="28"/>
        </w:rPr>
        <w:t xml:space="preserve"> по відношенню до якісного виконання отриманих завдань;</w:t>
      </w:r>
    </w:p>
    <w:p w14:paraId="542F5BFB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− не розголошувати службову, комерційну та податкову таємницю;</w:t>
      </w:r>
    </w:p>
    <w:p w14:paraId="37E8807B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− проявляти максимум самостійності при виконанні календарного плану; − нести відповідальність за виконану роботу; </w:t>
      </w:r>
    </w:p>
    <w:p w14:paraId="6D95AF6B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− опрацювати зібраний матеріал і оформити його у вигляді звіту;</w:t>
      </w:r>
    </w:p>
    <w:p w14:paraId="227799AE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− одержати відгук на звіт підписаний керівником практики від бази практики не пізніше ніж за день до закінчення практики;</w:t>
      </w:r>
    </w:p>
    <w:p w14:paraId="614F5AC9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− подати керівнику практики у визначені терміни щоденник практики, письмовий звіт про результати проходження практики. </w:t>
      </w:r>
    </w:p>
    <w:p w14:paraId="3C5AC229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− своєчасно скласти залік з практики.</w:t>
      </w:r>
    </w:p>
    <w:p w14:paraId="00D78361" w14:textId="77777777" w:rsidR="00C76177" w:rsidRDefault="00C76177" w:rsidP="00C76177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ЗМІСТ ТА ЗАВДАННЯ ПРОХОДЖЕННЯ ПРАКТИКИ</w:t>
      </w:r>
    </w:p>
    <w:p w14:paraId="66D7C39A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Навчальна комп’ютерна практика передбачає: </w:t>
      </w:r>
    </w:p>
    <w:p w14:paraId="7E77E0F4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− чітку організацію проведення запланованих заходів; </w:t>
      </w:r>
    </w:p>
    <w:p w14:paraId="57FDFF87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− забезпечення необхідних умов для практикантів на місцях проходження практики, в тому числі охорону праці; </w:t>
      </w:r>
    </w:p>
    <w:p w14:paraId="4640C6DE" w14:textId="77777777" w:rsidR="00C76177" w:rsidRDefault="00C76177" w:rsidP="00C76177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− контроль за виконанням студентами правил трудового розпорядку та поставлених завдань.</w:t>
      </w:r>
      <w:r>
        <w:rPr>
          <w:rFonts w:ascii="Times New Roman" w:hAnsi="Times New Roman" w:cs="Times New Roman"/>
        </w:rPr>
        <w:t xml:space="preserve"> </w:t>
      </w:r>
    </w:p>
    <w:p w14:paraId="3E1A10E9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Завдання на навчальну комп’ютерну практику: </w:t>
      </w:r>
    </w:p>
    <w:p w14:paraId="09078175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1. Ознайомлення із загальною характеристикою бази практики, з порядком створення та реєстрації, із специфікою діяльності бази практики; </w:t>
      </w:r>
    </w:p>
    <w:p w14:paraId="7FFE0B90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2. Ознайомлення із використанням інформаційних та комунікаційних технологій на базі практики; </w:t>
      </w:r>
    </w:p>
    <w:p w14:paraId="500E9E01" w14:textId="77777777" w:rsidR="00C76177" w:rsidRDefault="00C76177" w:rsidP="00C76177">
      <w:pPr>
        <w:pStyle w:val="a6"/>
        <w:tabs>
          <w:tab w:val="left" w:pos="0"/>
        </w:tabs>
        <w:ind w:left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Таблиця 2</w:t>
      </w:r>
    </w:p>
    <w:p w14:paraId="5BD06E98" w14:textId="77777777" w:rsidR="00C76177" w:rsidRDefault="00C76177" w:rsidP="00C76177">
      <w:pPr>
        <w:pStyle w:val="a6"/>
        <w:tabs>
          <w:tab w:val="left" w:pos="0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Практичні завдання навчальної комп’ютерної практики</w:t>
      </w:r>
    </w:p>
    <w:p w14:paraId="662F9C13" w14:textId="77777777" w:rsidR="00C76177" w:rsidRDefault="00C76177" w:rsidP="00C76177">
      <w:pPr>
        <w:pStyle w:val="a6"/>
        <w:tabs>
          <w:tab w:val="left" w:pos="0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6798"/>
      </w:tblGrid>
      <w:tr w:rsidR="00C76177" w14:paraId="406E08AB" w14:textId="77777777" w:rsidTr="00C761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38375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6F154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Вид ресурсу/ назва програмного забезпечення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4E47B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Хід роботи</w:t>
            </w:r>
          </w:p>
        </w:tc>
      </w:tr>
      <w:tr w:rsidR="00C76177" w14:paraId="19152597" w14:textId="77777777" w:rsidTr="00C761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549F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E430E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Урядова та парламентська інформація у мережі Інтернет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F747B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Ознайомитись з урядовими, парламентськими ресурсами мережі Інтернет за наведеними адресами порталів.</w:t>
            </w:r>
          </w:p>
          <w:p w14:paraId="0EF49164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2. Проаналізувати представлені ресурси. Порівняти склад і структуру інформаційних ресурсів, до яких надається доступ. Скласти порівняльну таблицю (поставити знаки + та -). </w:t>
            </w:r>
          </w:p>
          <w:p w14:paraId="577A62CC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Результати дослідження оформити у вигляді таблиці.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99"/>
              <w:gridCol w:w="1399"/>
              <w:gridCol w:w="1908"/>
              <w:gridCol w:w="2126"/>
            </w:tblGrid>
            <w:tr w:rsidR="00C76177" w14:paraId="37C4103B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2D122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Тип (назва) ресурсу, webадреса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1E97DF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Доступ до електронного каталогу або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пошук по сайту</w:t>
                  </w:r>
                </w:p>
              </w:tc>
              <w:tc>
                <w:tcPr>
                  <w:tcW w:w="1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B50BD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Доступ до повних текстів електронних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документів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944266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Посилання на інші інформаційні ресурси мережі Інтернет</w:t>
                  </w:r>
                </w:p>
              </w:tc>
            </w:tr>
            <w:tr w:rsidR="00C76177" w14:paraId="0046B5D4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AF84B7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83662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F2C1CF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01DB4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05447304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BA278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8A877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7C7F6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31819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54CB3669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FD240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5C6753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F4D73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F1EAD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12F34119" w14:textId="77777777" w:rsidR="00C76177" w:rsidRDefault="00C76177"/>
        </w:tc>
      </w:tr>
      <w:tr w:rsidR="00C76177" w14:paraId="7A81D088" w14:textId="77777777" w:rsidTr="00C761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FCC99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F302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Портал електронних послуг при Пенсійному фонді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5D02" w14:textId="77777777" w:rsidR="00C76177" w:rsidRDefault="00C76177">
            <w:pPr>
              <w:pStyle w:val="a6"/>
              <w:numPr>
                <w:ilvl w:val="0"/>
                <w:numId w:val="4"/>
              </w:numPr>
              <w:tabs>
                <w:tab w:val="left" w:pos="0"/>
              </w:tabs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Ознайомитись з порталом електронних послуг на сайті Пенсійного фонду. </w:t>
            </w:r>
          </w:p>
          <w:p w14:paraId="51DFE1EE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Проаналізувати представлені послуги. Склад і структура електронних послуг, до яких надається доступ на сайті. Скласти порівняльну таблицю (поставити знаки + та -).</w:t>
            </w:r>
          </w:p>
          <w:p w14:paraId="14EB36E3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3. Результати дослідження оформити у вигляді таблиці.</w:t>
            </w:r>
          </w:p>
          <w:p w14:paraId="1EA56AA0" w14:textId="77777777" w:rsidR="00C76177" w:rsidRDefault="00C76177">
            <w:pPr>
              <w:pStyle w:val="a6"/>
              <w:tabs>
                <w:tab w:val="left" w:pos="0"/>
              </w:tabs>
              <w:ind w:left="33" w:hanging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Послуги для категорій Подання заяви/скарги Запис на прийом Звітні відомості Дані з електронного реєстру)</w:t>
            </w:r>
          </w:p>
          <w:tbl>
            <w:tblPr>
              <w:tblStyle w:val="a7"/>
              <w:tblW w:w="0" w:type="auto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1399"/>
              <w:gridCol w:w="1399"/>
              <w:gridCol w:w="1399"/>
              <w:gridCol w:w="1400"/>
              <w:gridCol w:w="1400"/>
            </w:tblGrid>
            <w:tr w:rsidR="00C76177" w14:paraId="64606769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F82C87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Послуги для категорій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D11DE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Подання заяви/скарги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75A94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Запис на прийом</w:t>
                  </w: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EBA14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Звітні відомості</w:t>
                  </w: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97A34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Дані з електронного реєстру</w:t>
                  </w:r>
                </w:p>
              </w:tc>
            </w:tr>
            <w:tr w:rsidR="00C76177" w14:paraId="53803C9A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6C07F3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Пенсіонери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79E93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F3D691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7B436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D4BDC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2F1C067C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A1AF37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Застраховані особи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CBD7E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277E2F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2097C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6CA5A9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3A9CCB25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317E77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Страхувальники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CD76A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4D627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C871B6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BF2936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60EEB259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2A0BB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Агенти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0FDA3F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34854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E96E8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40F47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403CE09D" w14:textId="77777777" w:rsidR="00C76177" w:rsidRDefault="00C76177"/>
        </w:tc>
      </w:tr>
      <w:tr w:rsidR="00C76177" w14:paraId="01214C0F" w14:textId="77777777" w:rsidTr="00C761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9E804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CFFA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Електронний сервіс державних служб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5A39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1.Ознайомитись з електронним сервісом державних служб. </w:t>
            </w:r>
          </w:p>
          <w:p w14:paraId="3C732396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Проаналізувати склад і структура електронних сервісів, до яких надається доступ на сайті. Скласти порівняльну таблицю (поставити знаки + та -). </w:t>
            </w:r>
          </w:p>
          <w:p w14:paraId="2828F408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Результати дослідження оформити у вигляді таблиці. </w:t>
            </w:r>
          </w:p>
          <w:p w14:paraId="462695C5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(назва) ресурсу, web-адреса Електронний кабінет Інформація з реєстрів Електронна звітність Довідкова інформація https://tax.gov.ua/ </w:t>
            </w:r>
          </w:p>
          <w:p w14:paraId="514C8F9D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https://www.pfu.gov.ua/ </w:t>
            </w:r>
            <w:hyperlink r:id="rId10" w:history="1">
              <w:r>
                <w:rPr>
                  <w:rStyle w:val="a3"/>
                </w:rPr>
                <w:t>http://www.fssu.gov.ua</w:t>
              </w:r>
            </w:hyperlink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88"/>
              <w:gridCol w:w="1210"/>
              <w:gridCol w:w="1399"/>
              <w:gridCol w:w="1400"/>
              <w:gridCol w:w="1400"/>
            </w:tblGrid>
            <w:tr w:rsidR="00C76177" w14:paraId="38BE8ECF" w14:textId="77777777"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2E6D3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Тип (назва) ресурсу, web-адреса</w:t>
                  </w:r>
                </w:p>
              </w:tc>
              <w:tc>
                <w:tcPr>
                  <w:tcW w:w="1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201E5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Електронний кабінет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3896C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Інформація з реєстрів</w:t>
                  </w: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FDCF21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Електронна звітність</w:t>
                  </w: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FFCF3F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Довідкова інформація</w:t>
                  </w:r>
                </w:p>
              </w:tc>
            </w:tr>
            <w:tr w:rsidR="00C76177" w14:paraId="43EA10D8" w14:textId="77777777"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797CC3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https://tax.gov.ua/</w:t>
                  </w:r>
                </w:p>
              </w:tc>
              <w:tc>
                <w:tcPr>
                  <w:tcW w:w="1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B3E4F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646E7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EEA53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43C50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C76177" w14:paraId="64CE81CD" w14:textId="77777777"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94FD5F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https://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pfu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.gov.ua/</w:t>
                  </w:r>
                </w:p>
              </w:tc>
              <w:tc>
                <w:tcPr>
                  <w:tcW w:w="1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8E341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C301D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2B5F8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D0C51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C76177" w14:paraId="57AF1372" w14:textId="77777777"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56716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https://fssu.gov.ua/</w:t>
                  </w:r>
                </w:p>
              </w:tc>
              <w:tc>
                <w:tcPr>
                  <w:tcW w:w="1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499E1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4397A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1CADD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45ED5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C76177" w14:paraId="0222BECD" w14:textId="77777777"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89EB61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www/ukr.stat.ua</w:t>
                  </w:r>
                </w:p>
              </w:tc>
              <w:tc>
                <w:tcPr>
                  <w:tcW w:w="1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17E8D1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4B681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E48C0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DD9ED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9FE7027" w14:textId="77777777" w:rsidR="00C76177" w:rsidRDefault="00C76177"/>
        </w:tc>
      </w:tr>
      <w:tr w:rsidR="00C76177" w14:paraId="54EFDC8C" w14:textId="77777777" w:rsidTr="00C761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9548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E4CB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Інформаційні ресурси архівів та бібліотечнобібліографічні ресурси у мережі Інтернет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24FA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Ознайомитись з архівними та бібліотечними ресурсами мережі Інтернет за наведеними адресами порталів. </w:t>
            </w:r>
          </w:p>
          <w:p w14:paraId="7C034D81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Проаналізувати представлені ресурси. Порівняти склад і структуру інформаційних ресурсів, до яких надається доступ. Скласти порівняльну таблицю (поставити знаки + та -). </w:t>
            </w:r>
          </w:p>
          <w:p w14:paraId="25C14108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Результати дослідження оформити у вигляді таблиці.</w:t>
            </w:r>
          </w:p>
          <w:p w14:paraId="01E88A6E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(назва) ресурсу, web-адреса </w:t>
            </w:r>
          </w:p>
          <w:p w14:paraId="51134C1E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Доступ до електронного каталогу або пошук по сайту Доступ до повних текстів електронних документів Посилання на інші інформаційні ресурси мережі Інтернет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49"/>
              <w:gridCol w:w="1749"/>
              <w:gridCol w:w="1749"/>
              <w:gridCol w:w="1750"/>
            </w:tblGrid>
            <w:tr w:rsidR="00C76177" w14:paraId="349AA37A" w14:textId="77777777"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5BF08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Тип (назва) ресурсу, web-адреса</w:t>
                  </w: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27E69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Доступ до електронного каталогу або пошук по сайту</w:t>
                  </w: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C58CC3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Доступ до повних текстів електронних документів</w:t>
                  </w:r>
                </w:p>
              </w:tc>
              <w:tc>
                <w:tcPr>
                  <w:tcW w:w="1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B5FC3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Посилання на інші інформаційні ресурси мережі Інтернет</w:t>
                  </w:r>
                </w:p>
              </w:tc>
            </w:tr>
            <w:tr w:rsidR="00C76177" w14:paraId="01969333" w14:textId="77777777"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7E47B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9189B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C728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A3022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C76177" w14:paraId="406E991B" w14:textId="77777777"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99B6C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05294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0CCD3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288477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DF46C69" w14:textId="77777777" w:rsidR="00C76177" w:rsidRDefault="00C76177"/>
        </w:tc>
      </w:tr>
      <w:tr w:rsidR="00C76177" w14:paraId="3E3A904D" w14:textId="77777777" w:rsidTr="00C76177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CCFFD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3CA51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Захист інформаційних </w:t>
            </w:r>
            <w:r>
              <w:rPr>
                <w:rFonts w:ascii="Times New Roman" w:hAnsi="Times New Roman" w:cs="Times New Roman"/>
              </w:rPr>
              <w:lastRenderedPageBreak/>
              <w:t>ресурсів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5621E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1.Ознайомитись з антивірусним програмним забезпеченням, які використовуються на базі практики.</w:t>
            </w:r>
          </w:p>
          <w:p w14:paraId="79B1C075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2. Проаналізувати антивірусне програмне забезпечення підприємств та порівняти з аналоговими програмам</w:t>
            </w:r>
          </w:p>
          <w:p w14:paraId="3331451C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3. Результати дослідження оформити у вигляді таблиці.</w:t>
            </w:r>
          </w:p>
          <w:tbl>
            <w:tblPr>
              <w:tblStyle w:val="a7"/>
              <w:tblW w:w="0" w:type="auto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1842"/>
              <w:gridCol w:w="1134"/>
              <w:gridCol w:w="1276"/>
              <w:gridCol w:w="1276"/>
              <w:gridCol w:w="1417"/>
            </w:tblGrid>
            <w:tr w:rsidR="00C76177" w14:paraId="6D416D7D" w14:textId="77777777">
              <w:trPr>
                <w:trHeight w:val="775"/>
              </w:trPr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351FB6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Ознака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0E491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NOD32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176F4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Dr.Web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156BF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Kaspersky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DB7C6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Інше програмне забезпечення</w:t>
                  </w:r>
                </w:p>
              </w:tc>
            </w:tr>
            <w:tr w:rsidR="00C76177" w14:paraId="6E84E888" w14:textId="77777777"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1232F9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Доступність інтерфейсу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3A36E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59EBF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BECA6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67E9E6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C76177" w14:paraId="1568732F" w14:textId="77777777"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D98A49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Оновлення баз даних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9B0D7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0DE0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31C0A6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B89CE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C76177" w14:paraId="2DC1CA11" w14:textId="77777777"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17921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Підтримка продукту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4B4E4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07955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F85136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50907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C76177" w14:paraId="176354F7" w14:textId="77777777"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71BC8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Додаткові можливості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5B554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E429F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2B9F9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96EF3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8BF4EB0" w14:textId="77777777" w:rsidR="00C76177" w:rsidRDefault="00C76177"/>
        </w:tc>
      </w:tr>
      <w:tr w:rsidR="00C76177" w14:paraId="3A681742" w14:textId="77777777" w:rsidTr="00C76177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B60F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405B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Оцінювання характеристик інформаційно-пошукових систем мережі Інтернет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B3E8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Визначити критерії, за якими буде проведено експертизу.</w:t>
            </w:r>
          </w:p>
          <w:p w14:paraId="30C2A4BF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2. Підготувати висновок щодо характеристик обраних для експертизи інформаційно-пошукових систем. </w:t>
            </w:r>
          </w:p>
          <w:p w14:paraId="36370895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Результати дослідження оформити у вигляді таблиці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4"/>
              <w:gridCol w:w="1418"/>
              <w:gridCol w:w="1417"/>
              <w:gridCol w:w="1559"/>
              <w:gridCol w:w="1134"/>
            </w:tblGrid>
            <w:tr w:rsidR="00C76177" w14:paraId="7D5A3988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5103C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Інформаційна пошукова система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0A1C31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Розширений пошук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E8613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Повнота видачі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E7280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Зручність інтерфейсу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F8016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Рівень доступ</w:t>
                  </w:r>
                </w:p>
              </w:tc>
            </w:tr>
            <w:tr w:rsidR="00C76177" w14:paraId="4D9D6FB9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5E1F4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Googl.com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E3A16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B4548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1C4E3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F12EC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1DAFBD16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D3F2B6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Ukr.net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12F62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7AEFD1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4F0C41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95DF9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548A3434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F5B9FF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Bigmir.net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ED770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B358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40956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AFFD03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501A01B" w14:textId="77777777" w:rsidR="00C76177" w:rsidRDefault="00C76177"/>
        </w:tc>
      </w:tr>
      <w:tr w:rsidR="00C76177" w14:paraId="5019BC48" w14:textId="77777777" w:rsidTr="00C76177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0496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BE84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Офіційні сайти банків у мережі Інтернет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A77E" w14:textId="77777777" w:rsidR="00C76177" w:rsidRDefault="00C76177">
            <w:pPr>
              <w:pStyle w:val="a6"/>
              <w:numPr>
                <w:ilvl w:val="0"/>
                <w:numId w:val="6"/>
              </w:numPr>
              <w:tabs>
                <w:tab w:val="left" w:pos="0"/>
              </w:tabs>
              <w:ind w:left="-108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1.Ознайомитись з офіційними сайтами основних банків. </w:t>
            </w:r>
          </w:p>
          <w:p w14:paraId="56EC68EF" w14:textId="77777777" w:rsidR="00C76177" w:rsidRDefault="00C76177">
            <w:pPr>
              <w:pStyle w:val="a6"/>
              <w:tabs>
                <w:tab w:val="left" w:pos="0"/>
              </w:tabs>
              <w:ind w:left="-108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2.Проаналізувати офіційні сайти банків та порівняти їх за певними критеріями. </w:t>
            </w:r>
          </w:p>
          <w:p w14:paraId="468282B3" w14:textId="77777777" w:rsidR="00C76177" w:rsidRDefault="00C76177">
            <w:pPr>
              <w:pStyle w:val="a6"/>
              <w:tabs>
                <w:tab w:val="left" w:pos="0"/>
              </w:tabs>
              <w:ind w:left="-108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3.Результати дослідження оформити у вигляді таблиці.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4"/>
              <w:gridCol w:w="910"/>
              <w:gridCol w:w="1180"/>
              <w:gridCol w:w="1219"/>
              <w:gridCol w:w="1085"/>
              <w:gridCol w:w="1134"/>
            </w:tblGrid>
            <w:tr w:rsidR="00C76177" w14:paraId="322098E5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DCD9C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Тип(назва) ресурсу, web-адреса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9A9AF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Доступ до пошук по сайту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37545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Доступ до повних текстів електронних документів</w:t>
                  </w:r>
                </w:p>
              </w:tc>
              <w:tc>
                <w:tcPr>
                  <w:tcW w:w="1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AA5A7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Посилання на інші інформаційні ресурси</w:t>
                  </w:r>
                </w:p>
              </w:tc>
              <w:tc>
                <w:tcPr>
                  <w:tcW w:w="1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5CE25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Прозорість інформації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64FBE6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Доступ до електро нного кабінету</w:t>
                  </w:r>
                </w:p>
              </w:tc>
            </w:tr>
            <w:tr w:rsidR="00C76177" w14:paraId="34E942DB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966A3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privatbank.ua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75EF2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64EBA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B17E39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4423A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189A6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6752533B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B69DC1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aval.ua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ED8E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64871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A031E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A7917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8513B9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1616FAA9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4FF30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oschadbank.ua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2AF8F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CB4C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D0FD5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94779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BC5BB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66AFC695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9AD8F3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інші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81948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2CE0D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BB004F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07ACDF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7F962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062245D" w14:textId="77777777" w:rsidR="00C76177" w:rsidRDefault="00C76177"/>
        </w:tc>
      </w:tr>
      <w:tr w:rsidR="00C76177" w14:paraId="4523292C" w14:textId="77777777" w:rsidTr="00C76177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EE5A" w14:textId="77777777" w:rsidR="00C76177" w:rsidRDefault="00C761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AC8B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4"/>
              <w:gridCol w:w="1276"/>
              <w:gridCol w:w="1276"/>
              <w:gridCol w:w="1275"/>
              <w:gridCol w:w="1701"/>
            </w:tblGrid>
            <w:tr w:rsidR="00C76177" w14:paraId="0402CFAD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340CA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Тип(назва) ресурсу, web-адреса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D6AA21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</w:rPr>
                    <w:t>Онлайн підтримка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497BB1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</w:rPr>
                    <w:t>Курс валют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1B2EF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</w:rPr>
                    <w:t>Оформлення кредитів-депозитів онлайн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E652C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</w:rPr>
                    <w:t>Досту до системи навчання</w:t>
                  </w:r>
                </w:p>
              </w:tc>
            </w:tr>
            <w:tr w:rsidR="00C76177" w14:paraId="11932A25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E5CD7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privatbank.ua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08B2E9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47C9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EBC467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DA9BA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18A67A7E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C48F4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aval.ua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A7036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6FAF6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87F3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24824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3654276B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B5FD0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oschadbank.ua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B9CE49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2BBC5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E3EAD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B5AA5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6177" w14:paraId="5E674C94" w14:textId="7777777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78F19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інші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D9E14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A491C7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79341F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D13EE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3BF1C519" w14:textId="77777777" w:rsidR="00C76177" w:rsidRDefault="00C76177"/>
        </w:tc>
      </w:tr>
      <w:tr w:rsidR="00C76177" w14:paraId="0A4810BB" w14:textId="77777777" w:rsidTr="00C761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55B2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9044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Офіційні сайти страхових компаній у мережі Інтернет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4B42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Ознайомитись з офіційними сайтами </w:t>
            </w:r>
            <w:hyperlink r:id="rId11" w:history="1">
              <w:r>
                <w:rPr>
                  <w:rStyle w:val="a3"/>
                </w:rPr>
                <w:t>https://forinsurer.com/stat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921F28D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2. Проаналізувати офіційні сайти українських страхових компаній та порівняти їх за певними критеріями. </w:t>
            </w:r>
          </w:p>
          <w:p w14:paraId="3662E151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Результати дослідження оформити у вигляді таблиці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99"/>
              <w:gridCol w:w="1399"/>
              <w:gridCol w:w="1399"/>
              <w:gridCol w:w="1400"/>
              <w:gridCol w:w="1400"/>
            </w:tblGrid>
            <w:tr w:rsidR="00C76177" w14:paraId="0CDADF17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6AAEF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Тип(назва) ресурсу, web-адреса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C687E7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Онлайн підтримка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588AC7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Онлайн купівля полісу</w:t>
                  </w: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D0B05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Мобільний додаток</w:t>
                  </w: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08B37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Страховий калькулятор</w:t>
                  </w:r>
                </w:p>
              </w:tc>
            </w:tr>
            <w:tr w:rsidR="00C76177" w14:paraId="5E14172D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AD21A3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Oranta.ua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F05177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72279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665C4B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EF942C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6177" w14:paraId="3E057A6B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CA063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AXXA.ua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D6943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9BFDC9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640F0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A1D8C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6177" w14:paraId="1ADA11B9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3642F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інші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B32339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5AE50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0FF9A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EA6964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6177" w14:paraId="5FEC6DEF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E6AB5E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Тип(назва) ресурсу, 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lastRenderedPageBreak/>
                    <w:t>web-адреса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4901B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lastRenderedPageBreak/>
                    <w:t>Автострахування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D4087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Туристине страхування</w:t>
                  </w: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55E3E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Страхування здоров’я</w:t>
                  </w: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13BAA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Страхування життя</w:t>
                  </w:r>
                </w:p>
              </w:tc>
            </w:tr>
            <w:tr w:rsidR="00C76177" w14:paraId="688C0D84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425ECA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Oranta.ua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3B339D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37EBC6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5CC75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577E10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6177" w14:paraId="271651F6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EF7BC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AXXA.ua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6BB685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45B52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4372C9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975149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6177" w14:paraId="499E96C4" w14:textId="77777777"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530856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інші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738708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103C29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E0CD47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301B92" w14:textId="77777777" w:rsidR="00C76177" w:rsidRDefault="00C76177">
                  <w:pPr>
                    <w:pStyle w:val="a6"/>
                    <w:tabs>
                      <w:tab w:val="left" w:pos="0"/>
                    </w:tabs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40AB82A" w14:textId="77777777" w:rsidR="00C76177" w:rsidRDefault="00C76177"/>
        </w:tc>
      </w:tr>
      <w:tr w:rsidR="00C76177" w14:paraId="4B132C3E" w14:textId="77777777" w:rsidTr="00C761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697E0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19DB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«Єдине вікно»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A36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Ознайомитись з принципами роботи програмного забезпечення «Єдине вікно» Державної фіскальної служби України </w:t>
            </w:r>
          </w:p>
          <w:p w14:paraId="4C2B69C9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Розкрити які програмні комплекси входять до даного програмного забезпечення </w:t>
            </w:r>
          </w:p>
          <w:p w14:paraId="38861AB6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Розглянути подання звітності до державних органів та інших установ і визначити переваги і недоліки операцій які здійснюються через дане програмне забезпечення. </w:t>
            </w:r>
          </w:p>
          <w:p w14:paraId="0BBB9807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Результати дослідження оформити у вигляді графіку:</w:t>
            </w:r>
          </w:p>
          <w:p w14:paraId="36C40B34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Звітність до державних органів </w:t>
            </w:r>
          </w:p>
          <w:p w14:paraId="19EE8862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-Функціональні можливості програми </w:t>
            </w:r>
          </w:p>
          <w:p w14:paraId="6EF2DDCF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Переваги </w:t>
            </w:r>
          </w:p>
          <w:p w14:paraId="76342F9A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-Недоліки</w:t>
            </w:r>
          </w:p>
        </w:tc>
      </w:tr>
      <w:tr w:rsidR="00C76177" w14:paraId="29280871" w14:textId="77777777" w:rsidTr="00C761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525C2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65826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Бухгалтерія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06706" w14:textId="77777777" w:rsidR="00C76177" w:rsidRDefault="00C76177">
            <w:pPr>
              <w:tabs>
                <w:tab w:val="left" w:pos="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Ознайомитись з структурою та змістом інформаційних потоків, які надходять до підприємства і заносяться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Бухгалтерія і циркулюють всередині його.</w:t>
            </w:r>
          </w:p>
          <w:p w14:paraId="6D7D1403" w14:textId="77777777" w:rsidR="00C76177" w:rsidRDefault="00C76177">
            <w:pPr>
              <w:tabs>
                <w:tab w:val="left" w:pos="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Розкрити які програмні комплекси входять до даного програмного забезпечення </w:t>
            </w:r>
          </w:p>
          <w:p w14:paraId="7275B830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Описати характеристики операції, що здійснюються за допомогою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Бухгалтерія </w:t>
            </w:r>
          </w:p>
        </w:tc>
      </w:tr>
      <w:tr w:rsidR="00C76177" w14:paraId="08781A1B" w14:textId="77777777" w:rsidTr="00C76177">
        <w:trPr>
          <w:trHeight w:val="12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AC64" w14:textId="77777777" w:rsidR="00C76177" w:rsidRDefault="00C76177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7443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M.E.Doc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F299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Ознайомитись з роботою програмного забезпечення «M.E.Doc».</w:t>
            </w:r>
          </w:p>
          <w:p w14:paraId="55A9C3A1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2. Розкрити які програмні комплекси входять до даного програмного забезпечення </w:t>
            </w:r>
          </w:p>
          <w:p w14:paraId="6CC2CE7A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Розглянути, які операції можна здійснювати за допомогою даного програмного забезпечення та визначити переваги і недоліки їх здійснення</w:t>
            </w:r>
          </w:p>
        </w:tc>
      </w:tr>
      <w:tr w:rsidR="00C76177" w14:paraId="03EFABE1" w14:textId="77777777" w:rsidTr="00C76177">
        <w:trPr>
          <w:trHeight w:val="8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33FC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0A8A" w14:textId="77777777" w:rsidR="00C76177" w:rsidRDefault="00C76177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Підсумкове заняття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0843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      Захист звітів</w:t>
            </w:r>
          </w:p>
          <w:p w14:paraId="7B5B9853" w14:textId="77777777" w:rsidR="00C76177" w:rsidRDefault="00C76177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76177" w14:paraId="42B988D0" w14:textId="77777777" w:rsidTr="00C761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196CE" w14:textId="77777777" w:rsidR="00C76177" w:rsidRDefault="00C76177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31BEC" w14:textId="77777777" w:rsidR="00C76177" w:rsidRDefault="00C76177"/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2AB1" w14:textId="77777777" w:rsidR="00C76177" w:rsidRDefault="00C76177"/>
        </w:tc>
      </w:tr>
    </w:tbl>
    <w:p w14:paraId="62C27C76" w14:textId="77777777" w:rsidR="00C76177" w:rsidRDefault="00C76177" w:rsidP="00C7617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2DA018" w14:textId="77777777" w:rsidR="00C76177" w:rsidRDefault="00C76177" w:rsidP="00C7617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7. ОЦІНЮВАННЯ РЕЗУЛЬТАТІВ ПРАКТИКИ</w:t>
      </w:r>
    </w:p>
    <w:p w14:paraId="2363A1C5" w14:textId="77777777" w:rsidR="00C76177" w:rsidRDefault="00C76177" w:rsidP="00C76177">
      <w:pPr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Результати проходження практики оцінюватимуться «відмінно», «добре», «задовільно», «незадовільно».</w:t>
      </w:r>
    </w:p>
    <w:p w14:paraId="4041CF5E" w14:textId="77777777" w:rsidR="00C76177" w:rsidRDefault="00C76177" w:rsidP="00C76177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Оцінка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«відмінно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- Здобувач зареєстрований  в </w:t>
      </w:r>
      <w:r>
        <w:rPr>
          <w:rFonts w:ascii="Times New Roman" w:hAnsi="Times New Roman" w:cs="Times New Roman"/>
          <w:sz w:val="28"/>
          <w:szCs w:val="28"/>
          <w:lang w:val="en-US"/>
        </w:rPr>
        <w:t>classroom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заняття відвідував постійно, всі завдання практики виконано в повному обсязі, виявлено вміння здобувача застосовувати і творчо використовувати знання, завдання практики виконувались своєчасно.   У щоденнику студента-практиканта зафіксовано зміст роботи протягом усього періоду проходження практики, є підписи керівника від коледжу. </w:t>
      </w:r>
    </w:p>
    <w:p w14:paraId="37BD29F5" w14:textId="77777777" w:rsidR="00C76177" w:rsidRDefault="00C76177" w:rsidP="00C76177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Оцінка «добре»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Здобувач зареєстрований в </w:t>
      </w:r>
      <w:r>
        <w:rPr>
          <w:rFonts w:ascii="Times New Roman" w:hAnsi="Times New Roman" w:cs="Times New Roman"/>
          <w:sz w:val="28"/>
          <w:szCs w:val="28"/>
          <w:lang w:val="en-US"/>
        </w:rPr>
        <w:t>classroom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заняття відвідував постійно,   </w:t>
      </w:r>
      <w:r>
        <w:rPr>
          <w:rFonts w:ascii="Times New Roman" w:hAnsi="Times New Roman" w:cs="Times New Roman"/>
          <w:sz w:val="28"/>
          <w:szCs w:val="28"/>
        </w:rPr>
        <w:t xml:space="preserve">завдання практики виконано, але неповно, в ході виконання завдань, допускалися незначні помилки.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Завдання виконувалися зі затримкою. </w:t>
      </w:r>
      <w:r>
        <w:rPr>
          <w:rFonts w:ascii="Times New Roman" w:hAnsi="Times New Roman" w:cs="Times New Roman"/>
          <w:sz w:val="28"/>
          <w:szCs w:val="28"/>
        </w:rPr>
        <w:t xml:space="preserve">У щоденнику студента-практиканта зафіксовано зміст роботи </w:t>
      </w:r>
      <w:r>
        <w:rPr>
          <w:rFonts w:ascii="Times New Roman" w:hAnsi="Times New Roman" w:cs="Times New Roman"/>
          <w:sz w:val="28"/>
          <w:szCs w:val="28"/>
        </w:rPr>
        <w:lastRenderedPageBreak/>
        <w:t>протягом усього періоду проходження практики, є підписи керівника від к</w:t>
      </w:r>
      <w:r>
        <w:rPr>
          <w:rFonts w:ascii="Times New Roman" w:hAnsi="Times New Roman" w:cs="Times New Roman"/>
          <w:sz w:val="28"/>
          <w:szCs w:val="28"/>
          <w:lang w:val="uk-UA"/>
        </w:rPr>
        <w:t>оледжу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EFF698D" w14:textId="77777777" w:rsidR="00C76177" w:rsidRDefault="00C76177" w:rsidP="00C76177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Оцінка «задовільно»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Студент зареєстрований в </w:t>
      </w:r>
      <w:r>
        <w:rPr>
          <w:rFonts w:ascii="Times New Roman" w:hAnsi="Times New Roman" w:cs="Times New Roman"/>
          <w:sz w:val="28"/>
          <w:szCs w:val="28"/>
          <w:lang w:val="en-US"/>
        </w:rPr>
        <w:t>classroom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ні всі заняття відвідував,   </w:t>
      </w:r>
      <w:r>
        <w:rPr>
          <w:rFonts w:ascii="Times New Roman" w:hAnsi="Times New Roman" w:cs="Times New Roman"/>
          <w:sz w:val="28"/>
          <w:szCs w:val="28"/>
        </w:rPr>
        <w:t>завдання практики виконано в неповному обсязі, в ході виконання завдань допускалися помилки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неточності</w:t>
      </w:r>
      <w:r>
        <w:rPr>
          <w:rFonts w:ascii="Times New Roman" w:hAnsi="Times New Roman" w:cs="Times New Roman"/>
          <w:sz w:val="28"/>
          <w:szCs w:val="28"/>
        </w:rPr>
        <w:t xml:space="preserve">. Звітна документація недооформлена або оформлена з помилками.  </w:t>
      </w:r>
    </w:p>
    <w:p w14:paraId="57814659" w14:textId="77777777" w:rsidR="00C76177" w:rsidRDefault="00C76177" w:rsidP="00C7617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Оцінка 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>
        <w:rPr>
          <w:rFonts w:ascii="Times New Roman" w:hAnsi="Times New Roman" w:cs="Times New Roman"/>
          <w:b/>
          <w:sz w:val="28"/>
          <w:szCs w:val="28"/>
        </w:rPr>
        <w:t>задовільно»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Студент не зареєстрований в </w:t>
      </w:r>
      <w:r>
        <w:rPr>
          <w:rFonts w:ascii="Times New Roman" w:hAnsi="Times New Roman" w:cs="Times New Roman"/>
          <w:sz w:val="28"/>
          <w:szCs w:val="28"/>
          <w:lang w:val="en-US"/>
        </w:rPr>
        <w:t>classroom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здобувач освіти не прийняв участь в проходженні практики, </w:t>
      </w:r>
      <w:r>
        <w:rPr>
          <w:rFonts w:ascii="Times New Roman" w:hAnsi="Times New Roman" w:cs="Times New Roman"/>
          <w:sz w:val="28"/>
          <w:szCs w:val="28"/>
        </w:rPr>
        <w:t xml:space="preserve">завдання практики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виконано.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Звітна документація неоформлена. Завдання практики не виконувалися. Щоденник не оформлено. </w:t>
      </w:r>
    </w:p>
    <w:p w14:paraId="1574B58D" w14:textId="77777777" w:rsidR="00C76177" w:rsidRDefault="00C76177" w:rsidP="00C76177">
      <w:pPr>
        <w:pStyle w:val="11"/>
        <w:tabs>
          <w:tab w:val="left" w:pos="1970"/>
        </w:tabs>
        <w:spacing w:before="76"/>
        <w:ind w:left="1970"/>
        <w:jc w:val="left"/>
        <w:rPr>
          <w:b w:val="0"/>
        </w:rPr>
      </w:pPr>
    </w:p>
    <w:p w14:paraId="3965A74F" w14:textId="77777777" w:rsidR="00C76177" w:rsidRDefault="00C76177" w:rsidP="00C7617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8. Інтернет ресурси:</w:t>
      </w:r>
    </w:p>
    <w:p w14:paraId="0BD04750" w14:textId="77777777" w:rsidR="00C76177" w:rsidRPr="00567B63" w:rsidRDefault="00B30736" w:rsidP="00C76177">
      <w:pPr>
        <w:pStyle w:val="a6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hyperlink r:id="rId12" w:history="1"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</w:rPr>
          <w:t>http://www.kmu.gov.ua</w:t>
        </w:r>
      </w:hyperlink>
    </w:p>
    <w:p w14:paraId="504C71B9" w14:textId="77777777" w:rsidR="00C76177" w:rsidRPr="00567B63" w:rsidRDefault="00B30736" w:rsidP="00C76177">
      <w:pPr>
        <w:pStyle w:val="a6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hyperlink r:id="rId13" w:history="1"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</w:rPr>
          <w:t>http://www.</w:t>
        </w:r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pf</w:t>
        </w:r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</w:rPr>
          <w:t>u.gov.ua</w:t>
        </w:r>
      </w:hyperlink>
    </w:p>
    <w:p w14:paraId="1FB39FC0" w14:textId="77777777" w:rsidR="00C76177" w:rsidRPr="00567B63" w:rsidRDefault="00C76177" w:rsidP="00C76177">
      <w:pPr>
        <w:pStyle w:val="a6"/>
        <w:numPr>
          <w:ilvl w:val="0"/>
          <w:numId w:val="8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567B63">
        <w:rPr>
          <w:rFonts w:ascii="Times New Roman" w:hAnsi="Times New Roman" w:cs="Times New Roman"/>
          <w:sz w:val="28"/>
          <w:szCs w:val="28"/>
        </w:rPr>
        <w:t xml:space="preserve">https://tax.gov.ua/ </w:t>
      </w:r>
      <w:r w:rsidRPr="00567B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9043E8C" w14:textId="77777777" w:rsidR="00C76177" w:rsidRPr="00567B63" w:rsidRDefault="00B30736" w:rsidP="00C76177">
      <w:pPr>
        <w:pStyle w:val="a6"/>
        <w:numPr>
          <w:ilvl w:val="0"/>
          <w:numId w:val="8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hyperlink r:id="rId14" w:history="1"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pfu</w:t>
        </w:r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ua</w:t>
        </w:r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14:paraId="42E06ABC" w14:textId="77777777" w:rsidR="00C76177" w:rsidRPr="00567B63" w:rsidRDefault="00C76177" w:rsidP="00C76177">
      <w:pPr>
        <w:pStyle w:val="a6"/>
        <w:numPr>
          <w:ilvl w:val="0"/>
          <w:numId w:val="8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567B63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567B63">
          <w:rPr>
            <w:rStyle w:val="a3"/>
            <w:rFonts w:ascii="Times New Roman" w:hAnsi="Times New Roman" w:cs="Times New Roman"/>
            <w:sz w:val="28"/>
            <w:szCs w:val="28"/>
          </w:rPr>
          <w:t>http://www.fssu.gov.ua</w:t>
        </w:r>
      </w:hyperlink>
    </w:p>
    <w:p w14:paraId="366B7B06" w14:textId="77777777" w:rsidR="00C76177" w:rsidRPr="00567B63" w:rsidRDefault="00B30736" w:rsidP="00C76177">
      <w:pPr>
        <w:pStyle w:val="a6"/>
        <w:numPr>
          <w:ilvl w:val="0"/>
          <w:numId w:val="8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hyperlink r:id="rId16" w:history="1"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  <w:lang w:eastAsia="ru-RU"/>
          </w:rPr>
          <w:t>http://www.archives.gov.ua/</w:t>
        </w:r>
      </w:hyperlink>
    </w:p>
    <w:p w14:paraId="545B6F05" w14:textId="77777777" w:rsidR="00C76177" w:rsidRPr="00567B63" w:rsidRDefault="00B30736" w:rsidP="00C76177">
      <w:pPr>
        <w:pStyle w:val="a6"/>
        <w:numPr>
          <w:ilvl w:val="0"/>
          <w:numId w:val="8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hyperlink r:id="rId17" w:history="1"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  <w:lang w:eastAsia="ru-RU"/>
          </w:rPr>
          <w:t>www.nbuv.gov.ua</w:t>
        </w:r>
      </w:hyperlink>
    </w:p>
    <w:p w14:paraId="52BEE47D" w14:textId="77777777" w:rsidR="00C76177" w:rsidRPr="00567B63" w:rsidRDefault="00C76177" w:rsidP="00C76177">
      <w:pPr>
        <w:pStyle w:val="a6"/>
        <w:numPr>
          <w:ilvl w:val="0"/>
          <w:numId w:val="8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567B63">
        <w:rPr>
          <w:rFonts w:ascii="Times New Roman" w:hAnsi="Times New Roman" w:cs="Times New Roman"/>
          <w:b/>
          <w:sz w:val="28"/>
          <w:szCs w:val="28"/>
          <w:lang w:val="en-US"/>
        </w:rPr>
        <w:t>Googl.com</w:t>
      </w:r>
    </w:p>
    <w:p w14:paraId="005068CE" w14:textId="77777777" w:rsidR="00C76177" w:rsidRPr="00567B63" w:rsidRDefault="00C76177" w:rsidP="00C76177">
      <w:pPr>
        <w:pStyle w:val="a6"/>
        <w:numPr>
          <w:ilvl w:val="0"/>
          <w:numId w:val="8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567B63">
        <w:rPr>
          <w:rFonts w:ascii="Times New Roman" w:hAnsi="Times New Roman" w:cs="Times New Roman"/>
          <w:sz w:val="28"/>
          <w:szCs w:val="28"/>
          <w:lang w:val="en-US"/>
        </w:rPr>
        <w:t>Ukr.net</w:t>
      </w:r>
    </w:p>
    <w:p w14:paraId="27D14EB3" w14:textId="77777777" w:rsidR="00C76177" w:rsidRPr="00567B63" w:rsidRDefault="00C76177" w:rsidP="00C76177">
      <w:pPr>
        <w:pStyle w:val="a6"/>
        <w:numPr>
          <w:ilvl w:val="0"/>
          <w:numId w:val="8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567B63">
        <w:rPr>
          <w:rFonts w:ascii="Times New Roman" w:hAnsi="Times New Roman" w:cs="Times New Roman"/>
          <w:sz w:val="28"/>
          <w:szCs w:val="28"/>
          <w:lang w:val="en-US"/>
        </w:rPr>
        <w:t>Bigmir.net</w:t>
      </w:r>
    </w:p>
    <w:p w14:paraId="23C4F4C9" w14:textId="77777777" w:rsidR="00C76177" w:rsidRPr="00567B63" w:rsidRDefault="00B30736" w:rsidP="00C76177">
      <w:pPr>
        <w:pStyle w:val="a6"/>
        <w:numPr>
          <w:ilvl w:val="0"/>
          <w:numId w:val="8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hyperlink r:id="rId18" w:history="1">
        <w:r w:rsidR="00C76177" w:rsidRPr="00567B63">
          <w:rPr>
            <w:rStyle w:val="a3"/>
            <w:rFonts w:ascii="Times New Roman" w:hAnsi="Times New Roman" w:cs="Times New Roman"/>
            <w:sz w:val="28"/>
            <w:szCs w:val="28"/>
          </w:rPr>
          <w:t>https://forinsurer.com/stat</w:t>
        </w:r>
      </w:hyperlink>
    </w:p>
    <w:p w14:paraId="55EF7705" w14:textId="77777777" w:rsidR="00C76177" w:rsidRPr="00567B63" w:rsidRDefault="00C76177" w:rsidP="00C76177">
      <w:pPr>
        <w:pStyle w:val="a6"/>
        <w:numPr>
          <w:ilvl w:val="0"/>
          <w:numId w:val="8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567B63">
        <w:rPr>
          <w:rFonts w:ascii="Times New Roman" w:hAnsi="Times New Roman" w:cs="Times New Roman"/>
          <w:sz w:val="28"/>
          <w:szCs w:val="28"/>
          <w:lang w:val="en-US"/>
        </w:rPr>
        <w:t>BAS</w:t>
      </w:r>
      <w:r w:rsidRPr="00567B63">
        <w:rPr>
          <w:rFonts w:ascii="Times New Roman" w:hAnsi="Times New Roman" w:cs="Times New Roman"/>
          <w:sz w:val="28"/>
          <w:szCs w:val="28"/>
        </w:rPr>
        <w:t xml:space="preserve"> Бухгалтерія</w:t>
      </w:r>
    </w:p>
    <w:p w14:paraId="5EB5D6E7" w14:textId="77777777" w:rsidR="00C76177" w:rsidRPr="00567B63" w:rsidRDefault="00C76177" w:rsidP="00C76177">
      <w:pPr>
        <w:pStyle w:val="a6"/>
        <w:numPr>
          <w:ilvl w:val="0"/>
          <w:numId w:val="8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567B63">
        <w:rPr>
          <w:rFonts w:ascii="Times New Roman" w:hAnsi="Times New Roman" w:cs="Times New Roman"/>
          <w:sz w:val="28"/>
          <w:szCs w:val="28"/>
        </w:rPr>
        <w:t>«M.E.Doc</w:t>
      </w:r>
    </w:p>
    <w:p w14:paraId="01023ED4" w14:textId="77777777" w:rsidR="00C76177" w:rsidRDefault="00C76177" w:rsidP="00C76177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4E30F580" w14:textId="77777777" w:rsidR="00C76177" w:rsidRDefault="00C76177" w:rsidP="00C76177">
      <w:pPr>
        <w:rPr>
          <w:rFonts w:ascii="Times New Roman" w:hAnsi="Times New Roman" w:cs="Times New Roman"/>
          <w:lang w:val="uk-UA"/>
        </w:rPr>
      </w:pPr>
    </w:p>
    <w:p w14:paraId="474708F7" w14:textId="77777777" w:rsidR="00C76177" w:rsidRDefault="00C76177" w:rsidP="00C7617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14:paraId="0B2FCC64" w14:textId="77777777" w:rsidR="002157FC" w:rsidRDefault="002157FC"/>
    <w:sectPr w:rsidR="002157FC" w:rsidSect="00215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40D4"/>
    <w:multiLevelType w:val="hybridMultilevel"/>
    <w:tmpl w:val="CD9682F0"/>
    <w:lvl w:ilvl="0" w:tplc="5B843E9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8941C6"/>
    <w:multiLevelType w:val="hybridMultilevel"/>
    <w:tmpl w:val="91EA6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326A22"/>
    <w:multiLevelType w:val="hybridMultilevel"/>
    <w:tmpl w:val="85266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B86985"/>
    <w:multiLevelType w:val="hybridMultilevel"/>
    <w:tmpl w:val="5540E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6177"/>
    <w:rsid w:val="002157FC"/>
    <w:rsid w:val="0024079D"/>
    <w:rsid w:val="00270EFE"/>
    <w:rsid w:val="004016C9"/>
    <w:rsid w:val="004F1328"/>
    <w:rsid w:val="005052D6"/>
    <w:rsid w:val="00567B63"/>
    <w:rsid w:val="00B30736"/>
    <w:rsid w:val="00C76177"/>
    <w:rsid w:val="00D6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EE77A"/>
  <w15:docId w15:val="{0474D8D1-F659-45D9-83A6-8EF990929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177"/>
  </w:style>
  <w:style w:type="paragraph" w:styleId="3">
    <w:name w:val="heading 3"/>
    <w:basedOn w:val="a"/>
    <w:link w:val="30"/>
    <w:uiPriority w:val="9"/>
    <w:unhideWhenUsed/>
    <w:qFormat/>
    <w:rsid w:val="00C761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6177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styleId="a3">
    <w:name w:val="Hyperlink"/>
    <w:basedOn w:val="a0"/>
    <w:uiPriority w:val="99"/>
    <w:semiHidden/>
    <w:unhideWhenUsed/>
    <w:rsid w:val="00C7617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76177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C76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6">
    <w:name w:val="List Paragraph"/>
    <w:basedOn w:val="a"/>
    <w:uiPriority w:val="34"/>
    <w:qFormat/>
    <w:rsid w:val="00C76177"/>
    <w:pPr>
      <w:ind w:left="720"/>
      <w:contextualSpacing/>
    </w:pPr>
  </w:style>
  <w:style w:type="paragraph" w:customStyle="1" w:styleId="11">
    <w:name w:val="Заголовок 11"/>
    <w:basedOn w:val="a"/>
    <w:uiPriority w:val="1"/>
    <w:qFormat/>
    <w:rsid w:val="00C76177"/>
    <w:pPr>
      <w:widowControl w:val="0"/>
      <w:autoSpaceDE w:val="0"/>
      <w:autoSpaceDN w:val="0"/>
      <w:spacing w:after="0" w:line="240" w:lineRule="auto"/>
      <w:ind w:left="288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styleId="a7">
    <w:name w:val="Table Grid"/>
    <w:basedOn w:val="a1"/>
    <w:uiPriority w:val="39"/>
    <w:rsid w:val="00C76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rsid w:val="00270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270E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su.gov.ua" TargetMode="External"/><Relationship Id="rId13" Type="http://schemas.openxmlformats.org/officeDocument/2006/relationships/hyperlink" Target="http://www.pfu.gov.ua" TargetMode="External"/><Relationship Id="rId18" Type="http://schemas.openxmlformats.org/officeDocument/2006/relationships/hyperlink" Target="https://forinsurer.com/sta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go/z1055-23" TargetMode="External"/><Relationship Id="rId12" Type="http://schemas.openxmlformats.org/officeDocument/2006/relationships/hyperlink" Target="http://www.kmu.gov.ua" TargetMode="External"/><Relationship Id="rId17" Type="http://schemas.openxmlformats.org/officeDocument/2006/relationships/hyperlink" Target="http://www.nbuv.gov.u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rchives.gov.ua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go/z1055-23" TargetMode="External"/><Relationship Id="rId11" Type="http://schemas.openxmlformats.org/officeDocument/2006/relationships/hyperlink" Target="https://forinsurer.com/stat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fssu.gov.ua" TargetMode="External"/><Relationship Id="rId10" Type="http://schemas.openxmlformats.org/officeDocument/2006/relationships/hyperlink" Target="http://www.fssu.gov.u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insurer.com/stat" TargetMode="External"/><Relationship Id="rId14" Type="http://schemas.openxmlformats.org/officeDocument/2006/relationships/hyperlink" Target="https://www.pfu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15</Pages>
  <Words>3835</Words>
  <Characters>21861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Volodymyr Kravtsov</cp:lastModifiedBy>
  <cp:revision>8</cp:revision>
  <dcterms:created xsi:type="dcterms:W3CDTF">2023-10-15T15:39:00Z</dcterms:created>
  <dcterms:modified xsi:type="dcterms:W3CDTF">2026-10-24T07:49:00Z</dcterms:modified>
</cp:coreProperties>
</file>