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Міністерство освіти і науки України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ВІДОКРЕМЛЕНИЙ СТРУКТУРНИЙ ПІДРОЗДІЛ «БЕРДЯНСЬКИЙ МАШИНОБУДІВНИЙ ФАХОВИЙ КОЛЕДЖ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Національного  університету «Запорізька політехніка»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Циклова комісія професійних дисциплін спеціальності 131</w:t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ind w:left="5103" w:hanging="0"/>
        <w:jc w:val="center"/>
        <w:rPr>
          <w:b/>
          <w:b/>
          <w:color w:val="000000"/>
          <w:sz w:val="28"/>
        </w:rPr>
      </w:pPr>
      <w:r>
        <w:rPr>
          <w:b/>
          <w:color w:val="000000"/>
          <w:sz w:val="28"/>
        </w:rPr>
        <w:t>«ЗАТВЕРДЖУЮ»</w:t>
      </w:r>
    </w:p>
    <w:p>
      <w:pPr>
        <w:pStyle w:val="Normal"/>
        <w:ind w:left="5103" w:hanging="0"/>
        <w:jc w:val="center"/>
        <w:rPr>
          <w:color w:val="000000"/>
          <w:sz w:val="28"/>
        </w:rPr>
      </w:pPr>
      <w:r>
        <w:rPr>
          <w:color w:val="000000"/>
          <w:sz w:val="28"/>
        </w:rPr>
        <w:t>Заступник директора з навчальної роботи</w:t>
      </w:r>
    </w:p>
    <w:p>
      <w:pPr>
        <w:pStyle w:val="Normal"/>
        <w:ind w:left="5103" w:hanging="0"/>
        <w:jc w:val="center"/>
        <w:rPr>
          <w:sz w:val="28"/>
        </w:rPr>
      </w:pPr>
      <w:r>
        <w:rPr>
          <w:sz w:val="28"/>
          <w:szCs w:val="28"/>
          <w:lang w:val="ru-RU" w:eastAsia="ru-RU"/>
        </w:rPr>
        <w:t xml:space="preserve">   </w:t>
      </w:r>
      <w:r>
        <w:rPr>
          <w:sz w:val="28"/>
          <w:szCs w:val="28"/>
          <w:lang w:val="ru-RU" w:eastAsia="ru-RU"/>
        </w:rPr>
        <w:t>________</w:t>
      </w:r>
      <w:r>
        <w:rPr>
          <w:sz w:val="28"/>
        </w:rPr>
        <w:t>Ірина ПАРАСОЧЕНКО</w:t>
      </w:r>
    </w:p>
    <w:p>
      <w:pPr>
        <w:pStyle w:val="Normal"/>
        <w:ind w:left="5103" w:hanging="0"/>
        <w:jc w:val="center"/>
        <w:rPr>
          <w:sz w:val="28"/>
        </w:rPr>
      </w:pPr>
      <w:r>
        <w:rPr>
          <w:sz w:val="28"/>
        </w:rPr>
        <w:t>«30» серпня 202</w:t>
      </w:r>
      <w:r>
        <w:rPr>
          <w:sz w:val="28"/>
          <w:lang w:val="ru-RU"/>
        </w:rPr>
        <w:t>6</w:t>
      </w:r>
      <w:r>
        <w:rPr>
          <w:sz w:val="28"/>
        </w:rPr>
        <w:t xml:space="preserve"> року</w:t>
      </w:r>
    </w:p>
    <w:p>
      <w:pPr>
        <w:pStyle w:val="Normal"/>
        <w:ind w:left="5103" w:hanging="0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ind w:left="5103" w:hanging="0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ind w:left="5103" w:hanging="0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ind w:left="5103" w:hanging="0"/>
        <w:jc w:val="center"/>
        <w:rPr>
          <w:sz w:val="28"/>
        </w:rPr>
      </w:pPr>
      <w:r>
        <w:rPr>
          <w:sz w:val="28"/>
        </w:rPr>
      </w:r>
    </w:p>
    <w:p>
      <w:pPr>
        <w:pStyle w:val="3"/>
        <w:spacing w:before="280" w:after="280"/>
        <w:jc w:val="center"/>
        <w:rPr>
          <w:color w:val="000000"/>
          <w:sz w:val="28"/>
        </w:rPr>
      </w:pPr>
      <w:r>
        <w:rPr>
          <w:color w:val="000000"/>
          <w:sz w:val="28"/>
        </w:rPr>
        <w:t>РОБОЧА ПРОГРАМА НАВЧАЛЬНОЇ ДИСЦИПЛІНИ</w:t>
      </w:r>
    </w:p>
    <w:p>
      <w:pPr>
        <w:pStyle w:val="3"/>
        <w:spacing w:before="280" w:after="280"/>
        <w:jc w:val="center"/>
        <w:rPr>
          <w:color w:val="000000"/>
          <w:sz w:val="32"/>
        </w:rPr>
      </w:pPr>
      <w:r>
        <w:rPr>
          <w:color w:val="000000"/>
          <w:sz w:val="32"/>
        </w:rPr>
      </w:r>
    </w:p>
    <w:p>
      <w:pPr>
        <w:pStyle w:val="3"/>
        <w:spacing w:before="280" w:after="280"/>
        <w:jc w:val="center"/>
        <w:rPr>
          <w:color w:val="000000"/>
          <w:sz w:val="32"/>
        </w:rPr>
      </w:pPr>
      <w:r>
        <w:rPr>
          <w:sz w:val="32"/>
          <w:szCs w:val="32"/>
          <w:lang w:eastAsia="ru-RU"/>
        </w:rPr>
        <w:t>КОМП’ЮТЕРНА ТЕХНІКА ТА ПРОГРАМУВАННЯ</w:t>
      </w:r>
    </w:p>
    <w:p>
      <w:pPr>
        <w:pStyle w:val="3"/>
        <w:spacing w:before="280" w:after="280"/>
        <w:jc w:val="center"/>
        <w:rPr>
          <w:color w:val="000000"/>
          <w:sz w:val="32"/>
        </w:rPr>
      </w:pPr>
      <w:r>
        <w:rPr>
          <w:color w:val="000000"/>
          <w:sz w:val="32"/>
        </w:rPr>
      </w:r>
    </w:p>
    <w:tbl>
      <w:tblPr>
        <w:tblStyle w:val="a6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33"/>
        <w:gridCol w:w="7337"/>
      </w:tblGrid>
      <w:tr>
        <w:trPr/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3"/>
              <w:widowControl w:val="false"/>
              <w:suppressAutoHyphens w:val="true"/>
              <w:spacing w:lineRule="auto" w:line="360" w:before="0" w:after="0"/>
              <w:jc w:val="left"/>
              <w:rPr>
                <w:b w:val="false"/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kern w:val="0"/>
                <w:sz w:val="28"/>
                <w:szCs w:val="28"/>
                <w:lang w:bidi="ar-SA"/>
              </w:rPr>
              <w:t>Галузь знань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3"/>
              <w:widowControl w:val="false"/>
              <w:suppressAutoHyphens w:val="true"/>
              <w:spacing w:lineRule="auto" w:line="360" w:before="0" w:after="0"/>
              <w:jc w:val="left"/>
              <w:rPr>
                <w:b w:val="false"/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kern w:val="0"/>
                <w:sz w:val="28"/>
                <w:szCs w:val="28"/>
                <w:lang w:val="en-US" w:bidi="ar-SA"/>
              </w:rPr>
              <w:t>G</w:t>
            </w:r>
            <w:r>
              <w:rPr>
                <w:b w:val="false"/>
                <w:bCs w:val="false"/>
                <w:color w:val="000000"/>
                <w:kern w:val="0"/>
                <w:sz w:val="28"/>
                <w:szCs w:val="28"/>
                <w:lang w:val="ru-RU" w:bidi="ar-SA"/>
              </w:rPr>
              <w:t xml:space="preserve"> </w:t>
            </w:r>
            <w:r>
              <w:rPr>
                <w:b w:val="false"/>
                <w:bCs w:val="false"/>
                <w:color w:val="000000"/>
                <w:kern w:val="0"/>
                <w:sz w:val="28"/>
                <w:szCs w:val="28"/>
                <w:lang w:bidi="ar-SA"/>
              </w:rPr>
              <w:t>інженерія, виробництво та будівництво</w:t>
            </w:r>
          </w:p>
        </w:tc>
      </w:tr>
      <w:tr>
        <w:trPr/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3"/>
              <w:widowControl w:val="false"/>
              <w:suppressAutoHyphens w:val="true"/>
              <w:spacing w:lineRule="auto" w:line="360" w:before="0" w:after="0"/>
              <w:jc w:val="left"/>
              <w:rPr>
                <w:b w:val="false"/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kern w:val="0"/>
                <w:sz w:val="28"/>
                <w:szCs w:val="28"/>
                <w:lang w:bidi="ar-SA"/>
              </w:rPr>
              <w:t>Спеціальність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3"/>
              <w:widowControl w:val="false"/>
              <w:suppressAutoHyphens w:val="true"/>
              <w:spacing w:lineRule="auto" w:line="360" w:beforeAutospacing="0" w:before="0" w:afterAutospacing="0" w:after="0"/>
              <w:ind w:left="3402" w:hanging="3402"/>
              <w:jc w:val="left"/>
              <w:rPr>
                <w:b w:val="false"/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kern w:val="0"/>
                <w:sz w:val="28"/>
                <w:szCs w:val="28"/>
                <w:lang w:val="en-US" w:bidi="ar-SA"/>
              </w:rPr>
              <w:t>G9</w:t>
            </w:r>
            <w:r>
              <w:rPr>
                <w:b w:val="false"/>
                <w:bCs w:val="false"/>
                <w:color w:val="000000"/>
                <w:kern w:val="0"/>
                <w:sz w:val="28"/>
                <w:szCs w:val="28"/>
                <w:lang w:bidi="ar-SA"/>
              </w:rPr>
              <w:t xml:space="preserve"> Прикладна механіка</w:t>
            </w:r>
          </w:p>
        </w:tc>
      </w:tr>
      <w:tr>
        <w:trPr/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3"/>
              <w:widowControl w:val="false"/>
              <w:suppressAutoHyphens w:val="true"/>
              <w:spacing w:lineRule="auto" w:line="360" w:before="0" w:after="0"/>
              <w:jc w:val="left"/>
              <w:rPr>
                <w:b w:val="false"/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kern w:val="0"/>
                <w:sz w:val="28"/>
                <w:szCs w:val="28"/>
                <w:lang w:bidi="ar-SA"/>
              </w:rPr>
              <w:t>ОПП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3"/>
              <w:widowControl w:val="false"/>
              <w:suppressAutoHyphens w:val="true"/>
              <w:spacing w:lineRule="auto" w:line="360" w:beforeAutospacing="0" w:before="0" w:afterAutospacing="0" w:after="0"/>
              <w:jc w:val="left"/>
              <w:rPr>
                <w:b w:val="false"/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kern w:val="0"/>
                <w:sz w:val="28"/>
                <w:szCs w:val="28"/>
                <w:lang w:bidi="ar-SA"/>
              </w:rPr>
              <w:t>Технічне обслуговування і ремонт устаткування підприємств машинобудування</w:t>
            </w:r>
          </w:p>
        </w:tc>
      </w:tr>
    </w:tbl>
    <w:p>
      <w:pPr>
        <w:pStyle w:val="3"/>
        <w:spacing w:lineRule="auto" w:line="276" w:beforeAutospacing="0" w:before="0" w:afterAutospacing="0" w:after="0"/>
        <w:jc w:val="both"/>
        <w:rPr>
          <w:b w:val="false"/>
          <w:b w:val="false"/>
          <w:color w:val="000000"/>
          <w:sz w:val="28"/>
        </w:rPr>
      </w:pPr>
      <w:r>
        <w:rPr>
          <w:b w:val="false"/>
          <w:color w:val="000000"/>
          <w:sz w:val="28"/>
        </w:rPr>
      </w:r>
    </w:p>
    <w:p>
      <w:pPr>
        <w:pStyle w:val="3"/>
        <w:spacing w:lineRule="auto" w:line="276" w:beforeAutospacing="0" w:before="0" w:afterAutospacing="0" w:after="0"/>
        <w:jc w:val="both"/>
        <w:rPr>
          <w:b w:val="false"/>
          <w:b w:val="false"/>
          <w:color w:val="000000"/>
          <w:sz w:val="28"/>
        </w:rPr>
      </w:pPr>
      <w:r>
        <w:rPr>
          <w:b w:val="false"/>
          <w:color w:val="000000"/>
          <w:sz w:val="28"/>
        </w:rPr>
      </w:r>
    </w:p>
    <w:p>
      <w:pPr>
        <w:pStyle w:val="3"/>
        <w:spacing w:lineRule="auto" w:line="276" w:beforeAutospacing="0" w:before="0" w:afterAutospacing="0" w:after="0"/>
        <w:jc w:val="both"/>
        <w:rPr>
          <w:b w:val="false"/>
          <w:b w:val="false"/>
          <w:color w:val="000000"/>
          <w:sz w:val="28"/>
        </w:rPr>
      </w:pPr>
      <w:r>
        <w:rPr>
          <w:b w:val="false"/>
          <w:color w:val="000000"/>
          <w:sz w:val="28"/>
        </w:rPr>
      </w:r>
    </w:p>
    <w:p>
      <w:pPr>
        <w:pStyle w:val="3"/>
        <w:spacing w:lineRule="auto" w:line="276" w:beforeAutospacing="0" w:before="0" w:afterAutospacing="0" w:after="0"/>
        <w:jc w:val="both"/>
        <w:rPr>
          <w:b w:val="false"/>
          <w:b w:val="false"/>
          <w:color w:val="000000"/>
          <w:sz w:val="28"/>
        </w:rPr>
      </w:pPr>
      <w:r>
        <w:rPr>
          <w:b w:val="false"/>
          <w:color w:val="000000"/>
          <w:sz w:val="28"/>
        </w:rPr>
      </w:r>
    </w:p>
    <w:p>
      <w:pPr>
        <w:pStyle w:val="3"/>
        <w:spacing w:lineRule="auto" w:line="276" w:beforeAutospacing="0" w:before="0" w:afterAutospacing="0" w:after="0"/>
        <w:jc w:val="both"/>
        <w:rPr>
          <w:b w:val="false"/>
          <w:b w:val="false"/>
          <w:color w:val="000000"/>
          <w:sz w:val="28"/>
        </w:rPr>
      </w:pPr>
      <w:r>
        <w:rPr>
          <w:b w:val="false"/>
          <w:color w:val="000000"/>
          <w:sz w:val="28"/>
        </w:rPr>
      </w:r>
    </w:p>
    <w:p>
      <w:pPr>
        <w:pStyle w:val="3"/>
        <w:spacing w:lineRule="auto" w:line="276" w:beforeAutospacing="0" w:before="0" w:afterAutospacing="0" w:after="0"/>
        <w:jc w:val="both"/>
        <w:rPr>
          <w:b w:val="false"/>
          <w:b w:val="false"/>
          <w:color w:val="000000"/>
          <w:sz w:val="28"/>
        </w:rPr>
      </w:pPr>
      <w:r>
        <w:rPr>
          <w:b w:val="false"/>
          <w:color w:val="000000"/>
          <w:sz w:val="28"/>
        </w:rPr>
      </w:r>
    </w:p>
    <w:p>
      <w:pPr>
        <w:pStyle w:val="3"/>
        <w:spacing w:lineRule="auto" w:line="276" w:beforeAutospacing="0" w:before="0" w:afterAutospacing="0" w:after="0"/>
        <w:jc w:val="both"/>
        <w:rPr>
          <w:b w:val="false"/>
          <w:b w:val="false"/>
          <w:color w:val="000000"/>
          <w:sz w:val="28"/>
        </w:rPr>
      </w:pPr>
      <w:r>
        <w:rPr>
          <w:b w:val="false"/>
          <w:color w:val="000000"/>
          <w:sz w:val="28"/>
        </w:rPr>
      </w:r>
    </w:p>
    <w:p>
      <w:pPr>
        <w:pStyle w:val="3"/>
        <w:spacing w:lineRule="auto" w:line="276" w:beforeAutospacing="0" w:before="0" w:afterAutospacing="0" w:after="0"/>
        <w:jc w:val="both"/>
        <w:rPr>
          <w:b w:val="false"/>
          <w:b w:val="false"/>
          <w:color w:val="000000"/>
          <w:sz w:val="28"/>
        </w:rPr>
      </w:pPr>
      <w:r>
        <w:rPr>
          <w:b w:val="false"/>
          <w:color w:val="000000"/>
          <w:sz w:val="28"/>
        </w:rPr>
      </w:r>
    </w:p>
    <w:p>
      <w:pPr>
        <w:pStyle w:val="3"/>
        <w:spacing w:lineRule="auto" w:line="276" w:beforeAutospacing="0" w:before="0" w:afterAutospacing="0" w:after="0"/>
        <w:jc w:val="both"/>
        <w:rPr>
          <w:b w:val="false"/>
          <w:b w:val="false"/>
          <w:color w:val="000000"/>
          <w:sz w:val="28"/>
        </w:rPr>
      </w:pPr>
      <w:r>
        <w:rPr>
          <w:b w:val="false"/>
          <w:color w:val="000000"/>
          <w:sz w:val="28"/>
        </w:rPr>
      </w:r>
    </w:p>
    <w:p>
      <w:pPr>
        <w:sectPr>
          <w:type w:val="nextPage"/>
          <w:pgSz w:w="11906" w:h="16838"/>
          <w:pgMar w:left="1701" w:right="850" w:gutter="0" w:header="0" w:top="709" w:footer="0" w:bottom="851"/>
          <w:pgNumType w:fmt="decimal"/>
          <w:formProt w:val="false"/>
          <w:textDirection w:val="lrTb"/>
          <w:docGrid w:type="default" w:linePitch="360" w:charSpace="0"/>
        </w:sectPr>
        <w:pStyle w:val="3"/>
        <w:spacing w:lineRule="auto" w:line="276" w:beforeAutospacing="0" w:before="0" w:afterAutospacing="0" w:after="0"/>
        <w:jc w:val="center"/>
        <w:rPr>
          <w:b w:val="false"/>
          <w:b w:val="false"/>
          <w:color w:val="000000"/>
          <w:sz w:val="28"/>
        </w:rPr>
      </w:pPr>
      <w:r>
        <w:rPr>
          <w:b w:val="false"/>
          <w:color w:val="000000"/>
          <w:sz w:val="28"/>
        </w:rPr>
        <w:t>2026 р.</w:t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  <w:szCs w:val="24"/>
        </w:rPr>
      </w:pPr>
      <w:r>
        <w:rPr>
          <w:b w:val="false"/>
          <w:color w:val="000000"/>
          <w:sz w:val="24"/>
        </w:rPr>
        <w:t xml:space="preserve">Робоча програма навчальної дисципліни «Комп'ютерна техніка та програмування» для здобувачів освіти спеціальності </w:t>
      </w:r>
      <w:r>
        <w:rPr>
          <w:b w:val="false"/>
          <w:color w:val="000000"/>
          <w:sz w:val="24"/>
          <w:szCs w:val="24"/>
        </w:rPr>
        <w:t>G9 Прикладна механіка, ОПП «</w:t>
      </w:r>
      <w:r>
        <w:rPr>
          <w:b w:val="false"/>
          <w:bCs w:val="false"/>
          <w:color w:val="000000"/>
          <w:sz w:val="24"/>
          <w:szCs w:val="24"/>
        </w:rPr>
        <w:t>Технічне обслуговування і ремонт устаткування підприємств машинобудування»</w:t>
      </w:r>
      <w:r>
        <w:rPr>
          <w:b w:val="false"/>
          <w:color w:val="000000"/>
          <w:sz w:val="24"/>
          <w:szCs w:val="24"/>
        </w:rPr>
        <w:t>.</w:t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  <w:szCs w:val="24"/>
        </w:rPr>
      </w:pPr>
      <w:r>
        <w:rPr>
          <w:b w:val="false"/>
          <w:color w:val="000000"/>
          <w:sz w:val="24"/>
          <w:szCs w:val="24"/>
        </w:rPr>
        <w:t xml:space="preserve">«30» серпня 2026 року – </w:t>
      </w:r>
      <w:r>
        <w:rPr>
          <w:b w:val="false"/>
          <w:color w:val="FF0000"/>
          <w:sz w:val="24"/>
          <w:szCs w:val="24"/>
        </w:rPr>
        <w:t>7</w:t>
      </w:r>
      <w:r>
        <w:rPr>
          <w:b w:val="false"/>
          <w:color w:val="000000"/>
          <w:sz w:val="24"/>
          <w:szCs w:val="24"/>
        </w:rPr>
        <w:t>с.</w:t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  <w:bookmarkStart w:id="0" w:name="_GoBack"/>
      <w:bookmarkStart w:id="1" w:name="_GoBack"/>
      <w:bookmarkEnd w:id="1"/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>Розробник: викладач ВСП «БМФК НУ «Запорізька політехніка» Наталія БІЛИК</w:t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bCs w:val="false"/>
          <w:color w:val="000000"/>
          <w:sz w:val="24"/>
          <w:szCs w:val="24"/>
        </w:rPr>
      </w:pPr>
      <w:r>
        <w:rPr>
          <w:b w:val="false"/>
          <w:color w:val="000000"/>
          <w:sz w:val="24"/>
        </w:rPr>
        <w:t xml:space="preserve">Робоча програма затверджена на засіданні циклової комісії </w:t>
      </w:r>
      <w:r>
        <w:rPr>
          <w:b w:val="false"/>
          <w:bCs w:val="false"/>
          <w:sz w:val="24"/>
          <w:szCs w:val="24"/>
        </w:rPr>
        <w:t>професійних дисциплін спеціальності 131</w:t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>Протокол № 1 від 30 серпня 2026 року</w:t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 xml:space="preserve">Голова циклової комісії </w:t>
      </w:r>
      <w:r>
        <w:rPr>
          <w:b w:val="false"/>
          <w:bCs w:val="false"/>
          <w:sz w:val="24"/>
          <w:szCs w:val="24"/>
        </w:rPr>
        <w:t>професійних дисциплін спеціальності 131</w:t>
      </w:r>
    </w:p>
    <w:p>
      <w:pPr>
        <w:pStyle w:val="3"/>
        <w:spacing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>_______________________ Петро ВОРОНЕНКО</w:t>
      </w:r>
    </w:p>
    <w:p>
      <w:pPr>
        <w:pStyle w:val="3"/>
        <w:spacing w:lineRule="auto" w:line="360" w:beforeAutospacing="0" w:before="0" w:afterAutospacing="0" w:after="0"/>
        <w:ind w:firstLine="1843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0"/>
          <w:szCs w:val="20"/>
        </w:rPr>
        <w:t>(підпис)</w:t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pStyle w:val="3"/>
        <w:spacing w:lineRule="auto" w:line="360" w:beforeAutospacing="0" w:before="0" w:afterAutospacing="0" w:after="0"/>
        <w:ind w:firstLine="709"/>
        <w:jc w:val="both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</w:r>
    </w:p>
    <w:p>
      <w:pPr>
        <w:sectPr>
          <w:footerReference w:type="default" r:id="rId2"/>
          <w:type w:val="nextPage"/>
          <w:pgSz w:w="11906" w:h="16838"/>
          <w:pgMar w:left="1701" w:right="850" w:gutter="0" w:header="0" w:top="709" w:footer="708" w:bottom="851"/>
          <w:pgNumType w:fmt="decimal"/>
          <w:formProt w:val="false"/>
          <w:textDirection w:val="lrTb"/>
          <w:docGrid w:type="default" w:linePitch="360" w:charSpace="0"/>
        </w:sectPr>
        <w:pStyle w:val="3"/>
        <w:spacing w:lineRule="auto" w:line="360" w:beforeAutospacing="0" w:before="0" w:afterAutospacing="0" w:after="0"/>
        <w:ind w:firstLine="709"/>
        <w:jc w:val="center"/>
        <w:rPr>
          <w:b w:val="false"/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>© Відокремлений структурний підрозділ «Бердянський машинобудівний фаховий коледж Національного університету «Запорізька політехніка», 2026 рік</w:t>
      </w:r>
    </w:p>
    <w:p>
      <w:pPr>
        <w:pStyle w:val="NormalWeb"/>
        <w:spacing w:lineRule="auto" w:line="360" w:beforeAutospacing="0" w:before="0" w:afterAutospacing="0" w:after="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1. Опис навчальної дисципліни </w:t>
      </w:r>
    </w:p>
    <w:tbl>
      <w:tblPr>
        <w:tblStyle w:val="a6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94"/>
        <w:gridCol w:w="3126"/>
        <w:gridCol w:w="3125"/>
      </w:tblGrid>
      <w:tr>
        <w:trPr>
          <w:trHeight w:val="476" w:hRule="atLeast"/>
        </w:trPr>
        <w:tc>
          <w:tcPr>
            <w:tcW w:w="3094" w:type="dxa"/>
            <w:vMerge w:val="restart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Найменування показників</w:t>
            </w:r>
          </w:p>
        </w:tc>
        <w:tc>
          <w:tcPr>
            <w:tcW w:w="3126" w:type="dxa"/>
            <w:vMerge w:val="restart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Галузь знань, спеціальність, ОПП, освітньо-кваліфікаційний рівень (ступінь)</w:t>
            </w:r>
          </w:p>
        </w:tc>
        <w:tc>
          <w:tcPr>
            <w:tcW w:w="3125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Характеристика навчальної дисципліни</w:t>
            </w:r>
          </w:p>
        </w:tc>
      </w:tr>
      <w:tr>
        <w:trPr>
          <w:trHeight w:val="476" w:hRule="atLeast"/>
        </w:trPr>
        <w:tc>
          <w:tcPr>
            <w:tcW w:w="3094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6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5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kern w:val="0"/>
                <w:lang w:bidi="ar-SA"/>
              </w:rPr>
              <w:t>денна форма навчання</w:t>
            </w:r>
          </w:p>
        </w:tc>
      </w:tr>
      <w:tr>
        <w:trPr/>
        <w:tc>
          <w:tcPr>
            <w:tcW w:w="3094" w:type="dxa"/>
            <w:vMerge w:val="restart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Кількість кредитів – 4</w:t>
            </w:r>
          </w:p>
        </w:tc>
        <w:tc>
          <w:tcPr>
            <w:tcW w:w="3126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Галузь знань: 13 Механічна інженерія</w:t>
            </w:r>
          </w:p>
        </w:tc>
        <w:tc>
          <w:tcPr>
            <w:tcW w:w="3125" w:type="dxa"/>
            <w:vMerge w:val="restart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вибіркова</w:t>
            </w:r>
          </w:p>
        </w:tc>
      </w:tr>
      <w:tr>
        <w:trPr/>
        <w:tc>
          <w:tcPr>
            <w:tcW w:w="3094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6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Спеціальність 131 Прикладна механіка</w:t>
            </w:r>
          </w:p>
        </w:tc>
        <w:tc>
          <w:tcPr>
            <w:tcW w:w="3125" w:type="dxa"/>
            <w:vMerge w:val="continue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838" w:hRule="atLeast"/>
        </w:trPr>
        <w:tc>
          <w:tcPr>
            <w:tcW w:w="3094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Модулів – 3</w:t>
            </w:r>
          </w:p>
        </w:tc>
        <w:tc>
          <w:tcPr>
            <w:tcW w:w="3126" w:type="dxa"/>
            <w:vMerge w:val="restart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ОПП «Технічне обслуговування і ремонт устаткування підприємств машинобудування»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Рік підготовки: 2,3</w:t>
            </w:r>
          </w:p>
        </w:tc>
      </w:tr>
      <w:tr>
        <w:trPr/>
        <w:tc>
          <w:tcPr>
            <w:tcW w:w="3094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Індивідуальне завдання –</w:t>
            </w:r>
          </w:p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-</w:t>
            </w:r>
          </w:p>
        </w:tc>
        <w:tc>
          <w:tcPr>
            <w:tcW w:w="3126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5" w:type="dxa"/>
            <w:vMerge w:val="restart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kern w:val="0"/>
                <w:lang w:bidi="ar-SA"/>
              </w:rPr>
              <w:t xml:space="preserve">Семестр: ІV, </w:t>
            </w:r>
            <w:r>
              <w:rPr>
                <w:color w:val="000000"/>
                <w:kern w:val="0"/>
                <w:lang w:val="en-US" w:bidi="ar-SA"/>
              </w:rPr>
              <w:t>V</w:t>
            </w:r>
          </w:p>
        </w:tc>
      </w:tr>
      <w:tr>
        <w:trPr/>
        <w:tc>
          <w:tcPr>
            <w:tcW w:w="3094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Загальна кількість годин – 90</w:t>
            </w:r>
          </w:p>
        </w:tc>
        <w:tc>
          <w:tcPr>
            <w:tcW w:w="3126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5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3094" w:type="dxa"/>
            <w:vMerge w:val="restart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FF0000"/>
              </w:rPr>
            </w:pPr>
            <w:r>
              <w:rPr>
                <w:color w:val="FF0000"/>
                <w:kern w:val="0"/>
                <w:lang w:bidi="ar-SA"/>
              </w:rPr>
              <w:t>Тижневих годин:</w:t>
            </w:r>
          </w:p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FF0000"/>
              </w:rPr>
            </w:pPr>
            <w:r>
              <w:rPr>
                <w:color w:val="FF0000"/>
                <w:kern w:val="0"/>
                <w:lang w:bidi="ar-SA"/>
              </w:rPr>
              <w:t>аудиторних – 3 год.</w:t>
            </w:r>
          </w:p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FF0000"/>
                <w:kern w:val="0"/>
                <w:lang w:bidi="ar-SA"/>
              </w:rPr>
              <w:t>Самостійної роботи студента – 3,5 год</w:t>
            </w:r>
            <w:r>
              <w:rPr>
                <w:color w:val="000000"/>
                <w:kern w:val="0"/>
                <w:lang w:bidi="ar-SA"/>
              </w:rPr>
              <w:t>.</w:t>
            </w:r>
          </w:p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6" w:type="dxa"/>
            <w:vMerge w:val="restart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Освітньо-кваліфікаційний ступінь:</w:t>
            </w:r>
          </w:p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Фаховий молодший бакалавр</w:t>
            </w:r>
          </w:p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5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b/>
                <w:b/>
                <w:color w:val="000000"/>
              </w:rPr>
            </w:pPr>
            <w:r>
              <w:rPr>
                <w:b/>
                <w:color w:val="000000"/>
                <w:kern w:val="0"/>
                <w:lang w:bidi="ar-SA"/>
              </w:rPr>
              <w:t>Лекції</w:t>
            </w:r>
          </w:p>
        </w:tc>
      </w:tr>
      <w:tr>
        <w:trPr/>
        <w:tc>
          <w:tcPr>
            <w:tcW w:w="3094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6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5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20</w:t>
            </w:r>
          </w:p>
        </w:tc>
      </w:tr>
      <w:tr>
        <w:trPr/>
        <w:tc>
          <w:tcPr>
            <w:tcW w:w="3094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6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5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b/>
                <w:b/>
                <w:color w:val="000000"/>
              </w:rPr>
            </w:pPr>
            <w:r>
              <w:rPr>
                <w:b/>
                <w:color w:val="000000"/>
                <w:kern w:val="0"/>
                <w:lang w:bidi="ar-SA"/>
              </w:rPr>
              <w:t>Практичні</w:t>
            </w:r>
          </w:p>
        </w:tc>
      </w:tr>
      <w:tr>
        <w:trPr/>
        <w:tc>
          <w:tcPr>
            <w:tcW w:w="3094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6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5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10</w:t>
            </w:r>
          </w:p>
        </w:tc>
      </w:tr>
      <w:tr>
        <w:trPr/>
        <w:tc>
          <w:tcPr>
            <w:tcW w:w="3094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6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5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b/>
                <w:b/>
                <w:color w:val="000000"/>
              </w:rPr>
            </w:pPr>
            <w:r>
              <w:rPr>
                <w:b/>
                <w:color w:val="000000"/>
                <w:kern w:val="0"/>
                <w:lang w:bidi="ar-SA"/>
              </w:rPr>
              <w:t>Лабораторні</w:t>
            </w:r>
          </w:p>
        </w:tc>
      </w:tr>
      <w:tr>
        <w:trPr/>
        <w:tc>
          <w:tcPr>
            <w:tcW w:w="3094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6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5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 xml:space="preserve"> </w:t>
            </w:r>
            <w:r>
              <w:rPr>
                <w:color w:val="000000"/>
                <w:kern w:val="0"/>
                <w:lang w:bidi="ar-SA"/>
              </w:rPr>
              <w:t>34</w:t>
            </w:r>
          </w:p>
        </w:tc>
      </w:tr>
      <w:tr>
        <w:trPr/>
        <w:tc>
          <w:tcPr>
            <w:tcW w:w="3094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6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5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b/>
                <w:b/>
                <w:color w:val="000000"/>
              </w:rPr>
            </w:pPr>
            <w:r>
              <w:rPr>
                <w:b/>
                <w:color w:val="000000"/>
                <w:kern w:val="0"/>
                <w:lang w:bidi="ar-SA"/>
              </w:rPr>
              <w:t>Самостійна робота</w:t>
            </w:r>
          </w:p>
        </w:tc>
      </w:tr>
      <w:tr>
        <w:trPr/>
        <w:tc>
          <w:tcPr>
            <w:tcW w:w="3094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6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5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26</w:t>
            </w:r>
          </w:p>
        </w:tc>
      </w:tr>
      <w:tr>
        <w:trPr/>
        <w:tc>
          <w:tcPr>
            <w:tcW w:w="3094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6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5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b/>
                <w:b/>
                <w:color w:val="000000"/>
              </w:rPr>
            </w:pPr>
            <w:r>
              <w:rPr>
                <w:b/>
                <w:color w:val="000000"/>
                <w:kern w:val="0"/>
                <w:lang w:bidi="ar-SA"/>
              </w:rPr>
              <w:t>Індивідуальні завдання:</w:t>
            </w:r>
          </w:p>
        </w:tc>
      </w:tr>
      <w:tr>
        <w:trPr/>
        <w:tc>
          <w:tcPr>
            <w:tcW w:w="3094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6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5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-</w:t>
            </w:r>
          </w:p>
        </w:tc>
      </w:tr>
      <w:tr>
        <w:trPr/>
        <w:tc>
          <w:tcPr>
            <w:tcW w:w="3094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6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125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Вид контролю:</w:t>
            </w:r>
          </w:p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ІV-й семестр – диференційований залік</w:t>
            </w:r>
          </w:p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V-й семестр – диференційований залік</w:t>
            </w:r>
          </w:p>
        </w:tc>
      </w:tr>
    </w:tbl>
    <w:p>
      <w:pPr>
        <w:pStyle w:val="NormalWeb"/>
        <w:spacing w:before="280" w:after="280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</w:r>
      <w:r>
        <w:br w:type="page"/>
      </w:r>
    </w:p>
    <w:p>
      <w:pPr>
        <w:pStyle w:val="NormalWeb"/>
        <w:spacing w:before="280" w:after="28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 Мета та завдання навчальної дисципліни</w:t>
      </w:r>
    </w:p>
    <w:p>
      <w:pPr>
        <w:pStyle w:val="NormalWeb"/>
        <w:spacing w:lineRule="auto" w:line="276" w:beforeAutospacing="0" w:before="0" w:afterAutospacing="0" w:after="0"/>
        <w:ind w:firstLine="709"/>
        <w:jc w:val="both"/>
        <w:rPr>
          <w:color w:val="000000"/>
        </w:rPr>
      </w:pPr>
      <w:r>
        <w:rPr>
          <w:b/>
          <w:color w:val="000000"/>
        </w:rPr>
        <w:t>Мета</w:t>
      </w:r>
      <w:r>
        <w:rPr>
          <w:color w:val="000000"/>
        </w:rPr>
        <w:t xml:space="preserve"> вивчення навчальної дисципліни «Комп'ютерна техніка та програмування» полягає в формуванні знань</w:t>
      </w:r>
      <w:r>
        <w:rPr/>
        <w:t xml:space="preserve">, які забезпечує можливість використання здобутих знань, вмінь і навичок як при вивченні теоретичних основ інформатики, так і при розв’язанні щоденних практичних завдань </w:t>
      </w:r>
      <w:r>
        <w:rPr>
          <w:color w:val="000000"/>
        </w:rPr>
        <w:t>в майбутній професійній діяльності.</w:t>
      </w:r>
    </w:p>
    <w:p>
      <w:pPr>
        <w:pStyle w:val="NormalWeb"/>
        <w:spacing w:lineRule="auto" w:line="276" w:beforeAutospacing="0" w:before="0" w:afterAutospacing="0" w:after="0"/>
        <w:ind w:firstLine="709"/>
        <w:jc w:val="both"/>
        <w:rPr>
          <w:color w:val="000000"/>
        </w:rPr>
      </w:pPr>
      <w:r>
        <w:rPr>
          <w:b/>
          <w:color w:val="000000"/>
        </w:rPr>
        <w:t>Завданням навчальної дисципліни</w:t>
      </w:r>
      <w:r>
        <w:rPr>
          <w:color w:val="000000"/>
        </w:rPr>
        <w:t xml:space="preserve"> є формування знань молодшого бакалавра відповідно до вимог освітньо-професійної програми та вимог сучасного виробництва до його вмінь та здібностей з професійних дисциплін.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</w:r>
    </w:p>
    <w:p>
      <w:pPr>
        <w:pStyle w:val="NormalWeb"/>
        <w:spacing w:lineRule="auto" w:line="276" w:beforeAutospacing="0" w:before="0" w:afterAutospacing="0" w:after="0"/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При вивчені дисципліни повинні формуватися наступні компетентності:</w:t>
      </w:r>
    </w:p>
    <w:tbl>
      <w:tblPr>
        <w:tblStyle w:val="a6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75"/>
        <w:gridCol w:w="8569"/>
      </w:tblGrid>
      <w:tr>
        <w:trPr/>
        <w:tc>
          <w:tcPr>
            <w:tcW w:w="775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ІК</w:t>
            </w:r>
          </w:p>
        </w:tc>
        <w:tc>
          <w:tcPr>
            <w:tcW w:w="8569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both"/>
              <w:rPr>
                <w:color w:val="000000"/>
              </w:rPr>
            </w:pPr>
            <w:r>
              <w:rPr>
                <w:kern w:val="0"/>
                <w:lang w:bidi="ar-SA"/>
              </w:rPr>
              <w:t>Здатність вирішувати типові спеціалізовані задачі в галузі прикладної механіки або у процесі навчання, що вимагає застосування положень і методів відповідних наук та може характеризуватися певною невизначеністю умов; відповідальність за результати своєї діяльності; здійснення контролю інших осіб у визначених ситуаціях.</w:t>
            </w:r>
          </w:p>
        </w:tc>
      </w:tr>
      <w:tr>
        <w:trPr/>
        <w:tc>
          <w:tcPr>
            <w:tcW w:w="775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ЗК6</w:t>
            </w:r>
          </w:p>
        </w:tc>
        <w:tc>
          <w:tcPr>
            <w:tcW w:w="8569" w:type="dxa"/>
            <w:tcBorders/>
          </w:tcPr>
          <w:p>
            <w:pPr>
              <w:pStyle w:val="Normal"/>
              <w:widowControl w:val="false"/>
              <w:suppressAutoHyphens w:val="true"/>
              <w:overflowPunct w:val="false"/>
              <w:spacing w:before="0" w:after="0"/>
              <w:ind w:right="27" w:hanging="0"/>
              <w:jc w:val="both"/>
              <w:rPr>
                <w:kern w:val="0"/>
                <w:lang w:bidi="ar-SA"/>
              </w:rPr>
            </w:pPr>
            <w:r>
              <w:rPr>
                <w:kern w:val="0"/>
                <w:lang w:eastAsia="ru-RU" w:bidi="ar-SA"/>
              </w:rPr>
              <w:t>Здатність вчитися і оволодівати сучасними знаннями</w:t>
            </w:r>
          </w:p>
        </w:tc>
      </w:tr>
      <w:tr>
        <w:trPr/>
        <w:tc>
          <w:tcPr>
            <w:tcW w:w="7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color w:val="000000"/>
                <w:kern w:val="0"/>
                <w:lang w:bidi="ar-SA"/>
              </w:rPr>
              <w:t>СК2</w:t>
            </w:r>
          </w:p>
        </w:tc>
        <w:tc>
          <w:tcPr>
            <w:tcW w:w="85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</w:rPr>
            </w:pPr>
            <w:r>
              <w:rPr>
                <w:kern w:val="0"/>
                <w:lang w:eastAsia="ru-RU" w:bidi="ar-SA"/>
              </w:rPr>
              <w:t>Здатність обирати оптимальні параметри працездатності матеріалів, конструкцій, інструментів і машин в експлуатаційних умовах та знаходити відповідні рішення для забезпечення заданого рівня надійності конструкцій і процесів</w:t>
            </w:r>
          </w:p>
        </w:tc>
      </w:tr>
      <w:tr>
        <w:trPr/>
        <w:tc>
          <w:tcPr>
            <w:tcW w:w="775" w:type="dxa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СК11</w:t>
            </w:r>
          </w:p>
        </w:tc>
        <w:tc>
          <w:tcPr>
            <w:tcW w:w="8569" w:type="dxa"/>
            <w:tcBorders/>
          </w:tcPr>
          <w:p>
            <w:pPr>
              <w:pStyle w:val="Normal"/>
              <w:widowControl w:val="false"/>
              <w:suppressAutoHyphens w:val="true"/>
              <w:overflowPunct w:val="false"/>
              <w:spacing w:before="0" w:after="0"/>
              <w:jc w:val="both"/>
              <w:rPr>
                <w:kern w:val="0"/>
                <w:lang w:bidi="ar-SA"/>
              </w:rPr>
            </w:pPr>
            <w:r>
              <w:rPr>
                <w:kern w:val="0"/>
                <w:lang w:eastAsia="ru-RU" w:bidi="ar-SA"/>
              </w:rPr>
              <w:t>Здатність використовувати теоретичні знання й практичні навички для оволодіння основами комп’ютерного проєктування технологічних процесів.</w:t>
            </w:r>
          </w:p>
        </w:tc>
      </w:tr>
    </w:tbl>
    <w:p>
      <w:pPr>
        <w:pStyle w:val="NormalWeb"/>
        <w:spacing w:beforeAutospacing="0" w:before="0" w:afterAutospacing="0" w:after="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 Структура навчальної дисципліни</w:t>
      </w:r>
    </w:p>
    <w:tbl>
      <w:tblPr>
        <w:tblStyle w:val="a6"/>
        <w:tblW w:w="976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93"/>
        <w:gridCol w:w="1003"/>
        <w:gridCol w:w="616"/>
        <w:gridCol w:w="541"/>
        <w:gridCol w:w="625"/>
        <w:gridCol w:w="638"/>
        <w:gridCol w:w="751"/>
      </w:tblGrid>
      <w:tr>
        <w:trPr/>
        <w:tc>
          <w:tcPr>
            <w:tcW w:w="5593" w:type="dxa"/>
            <w:vMerge w:val="restart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kern w:val="0"/>
                <w:sz w:val="28"/>
                <w:szCs w:val="28"/>
                <w:lang w:bidi="ar-SA"/>
              </w:rPr>
              <w:t>Назва модулів і тем</w:t>
            </w:r>
          </w:p>
        </w:tc>
        <w:tc>
          <w:tcPr>
            <w:tcW w:w="4174" w:type="dxa"/>
            <w:gridSpan w:val="6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kern w:val="0"/>
                <w:sz w:val="28"/>
                <w:szCs w:val="28"/>
                <w:lang w:bidi="ar-SA"/>
              </w:rPr>
              <w:t>Кількість годин</w:t>
            </w:r>
          </w:p>
        </w:tc>
      </w:tr>
      <w:tr>
        <w:trPr/>
        <w:tc>
          <w:tcPr>
            <w:tcW w:w="5593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</w:p>
        </w:tc>
        <w:tc>
          <w:tcPr>
            <w:tcW w:w="1003" w:type="dxa"/>
            <w:vMerge w:val="restart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kern w:val="0"/>
                <w:sz w:val="28"/>
                <w:szCs w:val="28"/>
                <w:lang w:bidi="ar-SA"/>
              </w:rPr>
              <w:t>усього</w:t>
            </w:r>
          </w:p>
        </w:tc>
        <w:tc>
          <w:tcPr>
            <w:tcW w:w="3171" w:type="dxa"/>
            <w:gridSpan w:val="5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kern w:val="0"/>
                <w:sz w:val="28"/>
                <w:szCs w:val="28"/>
                <w:lang w:bidi="ar-SA"/>
              </w:rPr>
              <w:t>У тому числі</w:t>
            </w:r>
          </w:p>
        </w:tc>
      </w:tr>
      <w:tr>
        <w:trPr/>
        <w:tc>
          <w:tcPr>
            <w:tcW w:w="5593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</w:p>
        </w:tc>
        <w:tc>
          <w:tcPr>
            <w:tcW w:w="1003" w:type="dxa"/>
            <w:vMerge w:val="continue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</w:p>
        </w:tc>
        <w:tc>
          <w:tcPr>
            <w:tcW w:w="616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kern w:val="0"/>
                <w:sz w:val="28"/>
                <w:szCs w:val="28"/>
                <w:lang w:bidi="ar-SA"/>
              </w:rPr>
              <w:t>лек</w:t>
            </w:r>
          </w:p>
        </w:tc>
        <w:tc>
          <w:tcPr>
            <w:tcW w:w="541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kern w:val="0"/>
                <w:sz w:val="28"/>
                <w:szCs w:val="28"/>
                <w:lang w:bidi="ar-SA"/>
              </w:rPr>
              <w:t>пр</w:t>
            </w:r>
          </w:p>
        </w:tc>
        <w:tc>
          <w:tcPr>
            <w:tcW w:w="625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kern w:val="0"/>
                <w:sz w:val="28"/>
                <w:szCs w:val="28"/>
                <w:lang w:bidi="ar-SA"/>
              </w:rPr>
              <w:t>лаб</w:t>
            </w:r>
          </w:p>
        </w:tc>
        <w:tc>
          <w:tcPr>
            <w:tcW w:w="638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kern w:val="0"/>
                <w:sz w:val="28"/>
                <w:szCs w:val="28"/>
                <w:lang w:bidi="ar-SA"/>
              </w:rPr>
              <w:t>інд</w:t>
            </w:r>
          </w:p>
        </w:tc>
        <w:tc>
          <w:tcPr>
            <w:tcW w:w="751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kern w:val="0"/>
                <w:sz w:val="28"/>
                <w:szCs w:val="28"/>
                <w:lang w:bidi="ar-SA"/>
              </w:rPr>
              <w:t>с.р.</w:t>
            </w:r>
          </w:p>
        </w:tc>
      </w:tr>
      <w:tr>
        <w:trPr/>
        <w:tc>
          <w:tcPr>
            <w:tcW w:w="559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szCs w:val="28"/>
              </w:rPr>
            </w:pPr>
            <w:r>
              <w:rPr>
                <w:bCs/>
                <w:kern w:val="0"/>
                <w:szCs w:val="28"/>
                <w:lang w:bidi="ar-SA"/>
              </w:rPr>
              <w:t>Модуль 1. Апаратне та програмне забезпечення ПК</w:t>
            </w:r>
          </w:p>
        </w:tc>
        <w:tc>
          <w:tcPr>
            <w:tcW w:w="1003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kern w:val="0"/>
                <w:szCs w:val="28"/>
                <w:lang w:bidi="ar-SA"/>
              </w:rPr>
              <w:t>38</w:t>
            </w:r>
          </w:p>
        </w:tc>
        <w:tc>
          <w:tcPr>
            <w:tcW w:w="616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kern w:val="0"/>
                <w:szCs w:val="28"/>
                <w:lang w:bidi="ar-SA"/>
              </w:rPr>
              <w:t>10</w:t>
            </w:r>
          </w:p>
        </w:tc>
        <w:tc>
          <w:tcPr>
            <w:tcW w:w="541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kern w:val="0"/>
                <w:szCs w:val="28"/>
                <w:lang w:bidi="ar-SA"/>
              </w:rPr>
              <w:t>6</w:t>
            </w:r>
          </w:p>
        </w:tc>
        <w:tc>
          <w:tcPr>
            <w:tcW w:w="625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kern w:val="0"/>
                <w:szCs w:val="28"/>
                <w:lang w:bidi="ar-SA"/>
              </w:rPr>
              <w:t>8</w:t>
            </w:r>
          </w:p>
        </w:tc>
        <w:tc>
          <w:tcPr>
            <w:tcW w:w="638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</w:r>
          </w:p>
        </w:tc>
        <w:tc>
          <w:tcPr>
            <w:tcW w:w="751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kern w:val="0"/>
                <w:szCs w:val="28"/>
                <w:lang w:bidi="ar-SA"/>
              </w:rPr>
              <w:t>14</w:t>
            </w:r>
          </w:p>
        </w:tc>
      </w:tr>
      <w:tr>
        <w:trPr/>
        <w:tc>
          <w:tcPr>
            <w:tcW w:w="559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szCs w:val="28"/>
              </w:rPr>
            </w:pPr>
            <w:r>
              <w:rPr>
                <w:bCs/>
                <w:kern w:val="0"/>
                <w:szCs w:val="28"/>
                <w:lang w:bidi="ar-SA"/>
              </w:rPr>
              <w:t>Модуль 2. Основи алгоритмізації та кодування</w:t>
            </w:r>
          </w:p>
        </w:tc>
        <w:tc>
          <w:tcPr>
            <w:tcW w:w="1003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kern w:val="0"/>
                <w:szCs w:val="28"/>
                <w:lang w:bidi="ar-SA"/>
              </w:rPr>
              <w:t>12</w:t>
            </w:r>
          </w:p>
        </w:tc>
        <w:tc>
          <w:tcPr>
            <w:tcW w:w="616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kern w:val="0"/>
                <w:szCs w:val="28"/>
                <w:lang w:bidi="ar-SA"/>
              </w:rPr>
              <w:t>4</w:t>
            </w:r>
          </w:p>
        </w:tc>
        <w:tc>
          <w:tcPr>
            <w:tcW w:w="541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kern w:val="0"/>
                <w:szCs w:val="28"/>
                <w:lang w:bidi="ar-SA"/>
              </w:rPr>
              <w:t>2</w:t>
            </w:r>
          </w:p>
        </w:tc>
        <w:tc>
          <w:tcPr>
            <w:tcW w:w="625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kern w:val="0"/>
                <w:szCs w:val="28"/>
                <w:lang w:bidi="ar-SA"/>
              </w:rPr>
              <w:t>4</w:t>
            </w:r>
          </w:p>
        </w:tc>
        <w:tc>
          <w:tcPr>
            <w:tcW w:w="638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</w:r>
          </w:p>
        </w:tc>
        <w:tc>
          <w:tcPr>
            <w:tcW w:w="751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kern w:val="0"/>
                <w:szCs w:val="28"/>
                <w:lang w:bidi="ar-SA"/>
              </w:rPr>
              <w:t>2</w:t>
            </w:r>
          </w:p>
        </w:tc>
      </w:tr>
      <w:tr>
        <w:trPr/>
        <w:tc>
          <w:tcPr>
            <w:tcW w:w="559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bCs/>
                <w:szCs w:val="28"/>
              </w:rPr>
            </w:pPr>
            <w:r>
              <w:rPr>
                <w:bCs/>
                <w:kern w:val="0"/>
                <w:szCs w:val="28"/>
                <w:lang w:bidi="ar-SA"/>
              </w:rPr>
              <w:t>Модуль 3. Прикладне програмне забезпечення та його застосування в інженерній діяльності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  <w:tc>
          <w:tcPr>
            <w:tcW w:w="1003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kern w:val="0"/>
                <w:szCs w:val="28"/>
                <w:lang w:bidi="ar-SA"/>
              </w:rPr>
              <w:t>40</w:t>
            </w:r>
          </w:p>
        </w:tc>
        <w:tc>
          <w:tcPr>
            <w:tcW w:w="616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kern w:val="0"/>
                <w:szCs w:val="28"/>
                <w:lang w:bidi="ar-SA"/>
              </w:rPr>
              <w:t>6</w:t>
            </w:r>
          </w:p>
        </w:tc>
        <w:tc>
          <w:tcPr>
            <w:tcW w:w="541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kern w:val="0"/>
                <w:szCs w:val="28"/>
                <w:lang w:bidi="ar-SA"/>
              </w:rPr>
              <w:t>2</w:t>
            </w:r>
          </w:p>
        </w:tc>
        <w:tc>
          <w:tcPr>
            <w:tcW w:w="625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kern w:val="0"/>
                <w:szCs w:val="28"/>
                <w:lang w:bidi="ar-SA"/>
              </w:rPr>
              <w:t>22</w:t>
            </w:r>
          </w:p>
        </w:tc>
        <w:tc>
          <w:tcPr>
            <w:tcW w:w="638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</w:r>
          </w:p>
        </w:tc>
        <w:tc>
          <w:tcPr>
            <w:tcW w:w="751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kern w:val="0"/>
                <w:szCs w:val="28"/>
                <w:lang w:bidi="ar-SA"/>
              </w:rPr>
              <w:t>10</w:t>
            </w:r>
          </w:p>
        </w:tc>
      </w:tr>
      <w:tr>
        <w:trPr/>
        <w:tc>
          <w:tcPr>
            <w:tcW w:w="5593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left"/>
              <w:rPr>
                <w:b/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kern w:val="0"/>
                <w:sz w:val="28"/>
                <w:szCs w:val="32"/>
                <w:lang w:bidi="ar-SA"/>
              </w:rPr>
              <w:t>Разом по дисципліні</w:t>
            </w:r>
          </w:p>
        </w:tc>
        <w:tc>
          <w:tcPr>
            <w:tcW w:w="1003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/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kern w:val="0"/>
                <w:sz w:val="32"/>
                <w:szCs w:val="32"/>
                <w:lang w:bidi="ar-SA"/>
              </w:rPr>
              <w:t>90</w:t>
            </w:r>
          </w:p>
        </w:tc>
        <w:tc>
          <w:tcPr>
            <w:tcW w:w="616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/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kern w:val="0"/>
                <w:sz w:val="32"/>
                <w:szCs w:val="32"/>
                <w:lang w:bidi="ar-SA"/>
              </w:rPr>
              <w:t>20</w:t>
            </w:r>
          </w:p>
        </w:tc>
        <w:tc>
          <w:tcPr>
            <w:tcW w:w="541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/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kern w:val="0"/>
                <w:sz w:val="32"/>
                <w:szCs w:val="32"/>
                <w:lang w:bidi="ar-SA"/>
              </w:rPr>
              <w:t>10</w:t>
            </w:r>
          </w:p>
        </w:tc>
        <w:tc>
          <w:tcPr>
            <w:tcW w:w="625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/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kern w:val="0"/>
                <w:sz w:val="32"/>
                <w:szCs w:val="32"/>
                <w:lang w:bidi="ar-SA"/>
              </w:rPr>
              <w:t>34</w:t>
            </w:r>
          </w:p>
        </w:tc>
        <w:tc>
          <w:tcPr>
            <w:tcW w:w="638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/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</w:r>
          </w:p>
        </w:tc>
        <w:tc>
          <w:tcPr>
            <w:tcW w:w="751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="0" w:after="0"/>
              <w:jc w:val="center"/>
              <w:rPr>
                <w:b/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kern w:val="0"/>
                <w:sz w:val="32"/>
                <w:szCs w:val="32"/>
                <w:lang w:bidi="ar-SA"/>
              </w:rPr>
              <w:t>26</w:t>
            </w:r>
          </w:p>
        </w:tc>
      </w:tr>
    </w:tbl>
    <w:p>
      <w:pPr>
        <w:pStyle w:val="Normal"/>
        <w:spacing w:lineRule="auto" w:line="276" w:before="0" w:after="200"/>
        <w:rPr>
          <w:bCs/>
          <w:color w:val="000000"/>
        </w:rPr>
      </w:pPr>
      <w:r>
        <w:rPr>
          <w:bCs/>
          <w:color w:val="000000"/>
        </w:rPr>
      </w:r>
      <w:r>
        <w:br w:type="page"/>
      </w:r>
    </w:p>
    <w:p>
      <w:pPr>
        <w:pStyle w:val="NormalWeb"/>
        <w:spacing w:before="280" w:after="28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4. Теми аудиторних занять</w:t>
      </w:r>
    </w:p>
    <w:tbl>
      <w:tblPr>
        <w:tblStyle w:val="a6"/>
        <w:tblW w:w="9599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firstRow="1" w:noVBand="1" w:lastRow="0" w:firstColumn="1" w:lastColumn="0" w:noHBand="0" w:val="04a0"/>
      </w:tblPr>
      <w:tblGrid>
        <w:gridCol w:w="532"/>
        <w:gridCol w:w="1697"/>
        <w:gridCol w:w="599"/>
        <w:gridCol w:w="6770"/>
      </w:tblGrid>
      <w:tr>
        <w:trPr>
          <w:tblHeader w:val="true"/>
          <w:trHeight w:val="853" w:hRule="atLeast"/>
          <w:cantSplit w:val="true"/>
        </w:trPr>
        <w:tc>
          <w:tcPr>
            <w:tcW w:w="532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kern w:val="0"/>
                <w:lang w:bidi="ar-SA"/>
              </w:rPr>
              <w:t xml:space="preserve">№ </w:t>
            </w:r>
            <w:r>
              <w:rPr>
                <w:bCs/>
                <w:color w:val="000000"/>
                <w:kern w:val="0"/>
                <w:lang w:bidi="ar-SA"/>
              </w:rPr>
              <w:t>з/п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kern w:val="0"/>
                <w:lang w:bidi="ar-SA"/>
              </w:rPr>
              <w:t>Форма заняття</w:t>
            </w:r>
          </w:p>
        </w:tc>
        <w:tc>
          <w:tcPr>
            <w:tcW w:w="599" w:type="dxa"/>
            <w:tcBorders/>
            <w:textDirection w:val="btLr"/>
          </w:tcPr>
          <w:p>
            <w:pPr>
              <w:pStyle w:val="NormalWeb"/>
              <w:widowControl w:val="false"/>
              <w:suppressAutoHyphens w:val="true"/>
              <w:spacing w:before="0" w:after="0"/>
              <w:ind w:left="113" w:right="113" w:hang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kern w:val="0"/>
                <w:lang w:bidi="ar-SA"/>
              </w:rPr>
              <w:t>Обсяг годин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kern w:val="0"/>
                <w:lang w:bidi="ar-SA"/>
              </w:rPr>
              <w:t>Зміст заняття</w:t>
            </w:r>
          </w:p>
        </w:tc>
      </w:tr>
      <w:tr>
        <w:trPr/>
        <w:tc>
          <w:tcPr>
            <w:tcW w:w="9598" w:type="dxa"/>
            <w:gridSpan w:val="4"/>
            <w:tcBorders/>
            <w:vAlign w:val="center"/>
          </w:tcPr>
          <w:p>
            <w:pPr>
              <w:pStyle w:val="FR3"/>
              <w:widowControl w:val="false"/>
              <w:suppressAutoHyphens w:val="true"/>
              <w:spacing w:lineRule="auto" w:line="240" w:before="0" w:after="0"/>
              <w:rPr>
                <w:bCs w:val="false"/>
                <w:sz w:val="24"/>
                <w:szCs w:val="24"/>
              </w:rPr>
            </w:pPr>
            <w:r>
              <w:rPr>
                <w:bCs w:val="false"/>
                <w:kern w:val="0"/>
                <w:sz w:val="24"/>
                <w:szCs w:val="24"/>
                <w:lang w:bidi="ar-SA"/>
              </w:rPr>
              <w:t xml:space="preserve">Модуль 1. </w:t>
            </w:r>
            <w:r>
              <w:rPr>
                <w:bCs w:val="false"/>
                <w:kern w:val="0"/>
                <w:sz w:val="24"/>
                <w:lang w:bidi="ar-SA"/>
              </w:rPr>
              <w:t>Апаратне та програмне забезпечення ПК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kern w:val="0"/>
                <w:lang w:bidi="ar-SA"/>
              </w:rPr>
              <w:t>1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kern w:val="0"/>
                <w:lang w:bidi="ar-SA"/>
              </w:rPr>
              <w:t>Лекція №1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kern w:val="0"/>
                <w:lang w:bidi="ar-SA"/>
              </w:rPr>
              <w:t>2/2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eastAsia="ru-RU"/>
              </w:rPr>
            </w:pPr>
            <w:r>
              <w:rPr>
                <w:kern w:val="0"/>
                <w:lang w:eastAsia="ru-RU" w:bidi="ar-SA"/>
              </w:rPr>
              <w:t>Історія комп'ютерної техніки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2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</w:rPr>
            </w:pPr>
            <w:r>
              <w:rPr>
                <w:bCs/>
                <w:kern w:val="0"/>
                <w:lang w:bidi="ar-SA"/>
              </w:rPr>
              <w:t>Лекція №2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</w:rPr>
            </w:pPr>
            <w:r>
              <w:rPr>
                <w:bCs/>
                <w:kern w:val="0"/>
                <w:lang w:bidi="ar-SA"/>
              </w:rPr>
              <w:t>2/4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eastAsia="ru-RU"/>
              </w:rPr>
            </w:pPr>
            <w:r>
              <w:rPr>
                <w:kern w:val="0"/>
                <w:lang w:eastAsia="ru-RU" w:bidi="ar-SA"/>
              </w:rPr>
              <w:t>Класифікація комп'ютера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3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color w:val="FF0000"/>
              </w:rPr>
            </w:pPr>
            <w:r>
              <w:rPr>
                <w:bCs/>
                <w:kern w:val="0"/>
                <w:lang w:bidi="ar-SA"/>
              </w:rPr>
              <w:t>Лекція № 3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kern w:val="0"/>
                <w:lang w:bidi="ar-SA"/>
              </w:rPr>
              <w:t>2/6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eastAsia="ru-RU"/>
              </w:rPr>
            </w:pPr>
            <w:r>
              <w:rPr>
                <w:kern w:val="0"/>
                <w:lang w:eastAsia="ru-RU" w:bidi="ar-SA"/>
              </w:rPr>
              <w:t xml:space="preserve">Архітектура та принципи роботи комп'ютера </w:t>
            </w:r>
            <w:r>
              <w:rPr>
                <w:kern w:val="0"/>
                <w:lang w:bidi="ar-SA"/>
              </w:rPr>
              <w:t>Структурна схема сучасного ПК. Магістрально-модульний принцип побудови.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4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</w:rPr>
            </w:pPr>
            <w:r>
              <w:rPr>
                <w:bCs/>
                <w:i/>
                <w:color w:val="00B050"/>
                <w:kern w:val="0"/>
                <w:lang w:bidi="ar-SA"/>
              </w:rPr>
              <w:t>Практичне заняття №1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color w:val="00B050"/>
              </w:rPr>
            </w:pPr>
            <w:r>
              <w:rPr>
                <w:bCs/>
                <w:i/>
                <w:color w:val="00B050"/>
                <w:kern w:val="0"/>
                <w:lang w:bidi="ar-SA"/>
              </w:rPr>
              <w:t>2/8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B050"/>
                <w:lang w:eastAsia="ru-RU"/>
              </w:rPr>
            </w:pPr>
            <w:r>
              <w:rPr>
                <w:color w:val="00B050"/>
                <w:kern w:val="0"/>
                <w:lang w:eastAsia="ru-RU" w:bidi="ar-SA"/>
              </w:rPr>
              <w:t xml:space="preserve">Процесор (ЦП) та системна плата. </w:t>
            </w:r>
            <w:r>
              <w:rPr>
                <w:color w:val="00B050"/>
                <w:kern w:val="0"/>
                <w:lang w:bidi="ar-SA"/>
              </w:rPr>
              <w:t>Будова та характеристики процесорів (тактова частота, розрядність, кеш-пам'ять). Функції материнської плати, чіпсет.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5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</w:rPr>
            </w:pPr>
            <w:r>
              <w:rPr>
                <w:bCs/>
                <w:kern w:val="0"/>
                <w:lang w:bidi="ar-SA"/>
              </w:rPr>
              <w:t>Лекція №4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</w:rPr>
            </w:pPr>
            <w:r>
              <w:rPr>
                <w:bCs/>
                <w:kern w:val="0"/>
                <w:lang w:bidi="ar-SA"/>
              </w:rPr>
              <w:t>2/10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kern w:val="0"/>
                <w:lang w:eastAsia="ru-RU" w:bidi="ar-SA"/>
              </w:rPr>
              <w:t>Організація пам'яті ЕОМ.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rPr>
                <w:lang w:eastAsia="ru-RU"/>
              </w:rPr>
            </w:pPr>
            <w:r>
              <w:rPr>
                <w:kern w:val="0"/>
                <w:lang w:eastAsia="ru-RU" w:bidi="ar-SA"/>
              </w:rPr>
              <w:t>Внутрішня пам'ять (ОЗУ, ПЗУ, BIOS/UEFI). Зовнішня пам'ять (HDD, SSD, оптичні диски, флеш-пам'ять).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6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Лабораторне заняття №1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  <w:kern w:val="0"/>
                <w:lang w:bidi="ar-SA"/>
              </w:rPr>
              <w:t>2/12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color w:val="FF0000"/>
                <w:lang w:eastAsia="ru-RU"/>
              </w:rPr>
            </w:pPr>
            <w:r>
              <w:rPr>
                <w:bCs/>
                <w:color w:val="FF0000"/>
                <w:kern w:val="0"/>
                <w:lang w:eastAsia="ru-RU" w:bidi="ar-SA"/>
              </w:rPr>
              <w:t xml:space="preserve">Дослідження архітектури комп’ютера та визначення характеристик його основних компонентів. 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7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</w:rPr>
            </w:pPr>
            <w:r>
              <w:rPr>
                <w:bCs/>
                <w:i/>
                <w:color w:val="00B050"/>
                <w:kern w:val="0"/>
                <w:lang w:bidi="ar-SA"/>
              </w:rPr>
              <w:t>Практичне заняття №2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color w:val="00B050"/>
              </w:rPr>
            </w:pPr>
            <w:r>
              <w:rPr>
                <w:bCs/>
                <w:color w:val="00B050"/>
                <w:kern w:val="0"/>
                <w:lang w:bidi="ar-SA"/>
              </w:rPr>
              <w:t>2/14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00B050"/>
                <w:lang w:eastAsia="ru-RU"/>
              </w:rPr>
            </w:pPr>
            <w:r>
              <w:rPr>
                <w:color w:val="00B050"/>
                <w:kern w:val="0"/>
                <w:lang w:eastAsia="ru-RU" w:bidi="ar-SA"/>
              </w:rPr>
              <w:t>Перефірійні пристрої</w:t>
            </w:r>
            <w:r>
              <w:rPr>
                <w:b/>
                <w:bCs/>
                <w:color w:val="00B050"/>
                <w:kern w:val="0"/>
                <w:lang w:eastAsia="ru-RU" w:bidi="ar-SA"/>
              </w:rPr>
              <w:t xml:space="preserve"> </w:t>
            </w:r>
            <w:r>
              <w:rPr>
                <w:b w:val="false"/>
                <w:bCs w:val="false"/>
                <w:color w:val="00B050"/>
                <w:kern w:val="0"/>
                <w:lang w:eastAsia="ru-RU" w:bidi="ar-SA"/>
              </w:rPr>
              <w:t>ПК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8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iCs/>
              </w:rPr>
            </w:pPr>
            <w:r>
              <w:rPr>
                <w:bCs/>
                <w:i/>
                <w:iCs/>
                <w:color w:val="FF0000"/>
                <w:kern w:val="0"/>
                <w:lang w:bidi="ar-SA"/>
              </w:rPr>
              <w:t>Лабораторне зняття № 2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  <w:color w:val="FF0000"/>
              </w:rPr>
            </w:pPr>
            <w:r>
              <w:rPr>
                <w:bCs/>
                <w:iCs/>
                <w:color w:val="FF0000"/>
                <w:kern w:val="0"/>
                <w:lang w:bidi="ar-SA"/>
              </w:rPr>
              <w:t>2/16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color w:val="FF0000"/>
                <w:lang w:eastAsia="ru-RU"/>
              </w:rPr>
            </w:pPr>
            <w:r>
              <w:rPr>
                <w:bCs/>
                <w:color w:val="FF0000"/>
                <w:kern w:val="0"/>
                <w:lang w:eastAsia="ru-RU" w:bidi="ar-SA"/>
              </w:rPr>
              <w:t xml:space="preserve">Дослідження периферійних пристроїв ПК та інтерфейсів їх підключення. 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9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Cs/>
                <w:kern w:val="0"/>
                <w:lang w:bidi="ar-SA"/>
              </w:rPr>
              <w:t>Лекція №5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kern w:val="0"/>
                <w:lang w:bidi="ar-SA"/>
              </w:rPr>
              <w:t>2/18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0" w:hanging="360"/>
              <w:jc w:val="lef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kern w:val="0"/>
                <w:lang w:eastAsia="ru-RU" w:bidi="ar-SA"/>
              </w:rPr>
              <w:t>Системне програмне забезпечення.</w:t>
            </w:r>
          </w:p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0" w:after="0"/>
              <w:ind w:left="0" w:hanging="360"/>
              <w:jc w:val="left"/>
              <w:rPr>
                <w:lang w:eastAsia="ru-RU"/>
              </w:rPr>
            </w:pPr>
            <w:r>
              <w:rPr>
                <w:kern w:val="0"/>
                <w:lang w:eastAsia="ru-RU" w:bidi="ar-SA"/>
              </w:rPr>
              <w:t>Класифікація ПЗ. Операційні системи (Windows, Linux, MacOS): функції, архітектура, драйвери. Файлові системи.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10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Лабораторне заняття №3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2/20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  <w:lang w:eastAsia="ru-RU"/>
              </w:rPr>
            </w:pPr>
            <w:r>
              <w:rPr>
                <w:color w:val="FF0000"/>
                <w:kern w:val="0"/>
                <w:lang w:eastAsia="ru-RU" w:bidi="ar-SA"/>
              </w:rPr>
              <w:t xml:space="preserve"> </w:t>
            </w:r>
            <w:r>
              <w:rPr>
                <w:color w:val="FF0000"/>
                <w:kern w:val="0"/>
                <w:lang w:eastAsia="ru-RU" w:bidi="ar-SA"/>
              </w:rPr>
              <w:t xml:space="preserve">Робота з файловими об’єктами у </w:t>
            </w:r>
            <w:r>
              <w:rPr>
                <w:color w:val="FF0000"/>
                <w:kern w:val="0"/>
                <w:lang w:val="en-US" w:eastAsia="ru-RU" w:bidi="ar-SA"/>
              </w:rPr>
              <w:t>Windows</w:t>
            </w:r>
            <w:r>
              <w:rPr>
                <w:color w:val="FF0000"/>
                <w:kern w:val="0"/>
                <w:lang w:val="ru-RU" w:eastAsia="ru-RU" w:bidi="ar-SA"/>
              </w:rPr>
              <w:t xml:space="preserve"> 10.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11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Лабораторне заняття №4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Cs/>
                <w:color w:val="FF0000"/>
                <w:kern w:val="0"/>
                <w:lang w:bidi="ar-SA"/>
              </w:rPr>
              <w:t>2/22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left="0" w:hanging="360"/>
              <w:jc w:val="left"/>
              <w:rPr>
                <w:color w:val="FF0000"/>
                <w:lang w:eastAsia="ru-RU"/>
              </w:rPr>
            </w:pPr>
            <w:r>
              <w:rPr>
                <w:color w:val="FF0000"/>
                <w:kern w:val="0"/>
                <w:lang w:val="ru-RU" w:eastAsia="ru-RU" w:bidi="ar-SA"/>
              </w:rPr>
              <w:t xml:space="preserve">Персоналізація та адміністрування базових налаштувань операційної системи Windows 10. 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12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color w:val="00B050"/>
                <w:kern w:val="0"/>
                <w:lang w:bidi="ar-SA"/>
              </w:rPr>
              <w:t>Практичне заняття №3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00B050"/>
              </w:rPr>
            </w:pPr>
            <w:r>
              <w:rPr>
                <w:bCs/>
                <w:i/>
                <w:color w:val="00B050"/>
                <w:kern w:val="0"/>
                <w:lang w:bidi="ar-SA"/>
              </w:rPr>
              <w:t>2/24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FR3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color w:val="00B050"/>
                <w:sz w:val="24"/>
                <w:szCs w:val="24"/>
              </w:rPr>
            </w:pPr>
            <w:r>
              <w:rPr>
                <w:b w:val="false"/>
                <w:color w:val="00B050"/>
                <w:kern w:val="0"/>
                <w:sz w:val="24"/>
                <w:szCs w:val="24"/>
                <w:lang w:bidi="ar-SA"/>
              </w:rPr>
              <w:t>Обслуговування дисків комп’ютера. Архівація даних. Перевірка ПК на наявність вірусів.</w:t>
            </w:r>
          </w:p>
        </w:tc>
      </w:tr>
      <w:tr>
        <w:trPr/>
        <w:tc>
          <w:tcPr>
            <w:tcW w:w="9598" w:type="dxa"/>
            <w:gridSpan w:val="4"/>
            <w:tcBorders/>
            <w:vAlign w:val="center"/>
          </w:tcPr>
          <w:p>
            <w:pPr>
              <w:pStyle w:val="FR3"/>
              <w:widowControl w:val="false"/>
              <w:suppressAutoHyphens w:val="true"/>
              <w:spacing w:lineRule="auto" w:line="240" w:before="0" w:after="0"/>
              <w:rPr>
                <w:b w:val="false"/>
                <w:b w:val="false"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bidi="ar-SA"/>
              </w:rPr>
              <w:t xml:space="preserve">Модуль 2. </w:t>
            </w:r>
            <w:r>
              <w:rPr>
                <w:b/>
                <w:bCs/>
                <w:kern w:val="0"/>
                <w:sz w:val="24"/>
                <w:lang w:bidi="ar-SA"/>
              </w:rPr>
              <w:t>О</w:t>
            </w:r>
            <w:r>
              <w:rPr>
                <w:kern w:val="0"/>
                <w:sz w:val="24"/>
                <w:lang w:bidi="ar-SA"/>
              </w:rPr>
              <w:t>снови алгоритмізації та кодування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13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</w:rPr>
            </w:pPr>
            <w:r>
              <w:rPr>
                <w:bCs/>
                <w:color w:val="000000" w:themeColor="text1"/>
                <w:kern w:val="0"/>
                <w:lang w:bidi="ar-SA"/>
              </w:rPr>
              <w:t>Лекція №6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</w:rPr>
            </w:pPr>
            <w:r>
              <w:rPr>
                <w:bCs/>
                <w:i/>
                <w:color w:val="000000" w:themeColor="text1"/>
                <w:kern w:val="0"/>
                <w:lang w:bidi="ar-SA"/>
              </w:rPr>
              <w:t>2/26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kern w:val="0"/>
                <w:lang w:eastAsia="ru-RU" w:bidi="ar-SA"/>
              </w:rPr>
              <w:t>Системи числення та представлення даних.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left="0" w:hanging="360"/>
              <w:jc w:val="left"/>
              <w:rPr>
                <w:lang w:eastAsia="ru-RU"/>
              </w:rPr>
            </w:pPr>
            <w:r>
              <w:rPr>
                <w:kern w:val="0"/>
                <w:lang w:eastAsia="ru-RU" w:bidi="ar-SA"/>
              </w:rPr>
              <w:t>Двійкова, вісімкова, десяткова та шістнадцяткова системи. Переведення чисел. Представлення текстової та графічної інформації в ЕОМ.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14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iCs/>
                <w:color w:val="00B050"/>
                <w:kern w:val="0"/>
                <w:lang w:bidi="ar-SA"/>
              </w:rPr>
              <w:t>Практичне заняття №4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00B050"/>
              </w:rPr>
            </w:pPr>
            <w:r>
              <w:rPr>
                <w:bCs/>
                <w:iCs/>
                <w:color w:val="00B050"/>
                <w:kern w:val="0"/>
                <w:lang w:bidi="ar-SA"/>
              </w:rPr>
              <w:t>2/28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left="0" w:hanging="360"/>
              <w:jc w:val="left"/>
              <w:rPr>
                <w:color w:val="00B050"/>
                <w:lang w:eastAsia="ru-RU"/>
              </w:rPr>
            </w:pPr>
            <w:r>
              <w:rPr>
                <w:color w:val="00B050"/>
                <w:kern w:val="0"/>
                <w:lang w:bidi="ar-SA"/>
              </w:rPr>
              <w:t>Поняття інформації. Властивості інформації. Кодування інформації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15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Cs/>
                <w:kern w:val="0"/>
                <w:lang w:bidi="ar-SA"/>
              </w:rPr>
              <w:t>Лекція №7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kern w:val="0"/>
                <w:lang w:bidi="ar-SA"/>
              </w:rPr>
              <w:t>2/30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FR3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sz w:val="24"/>
                <w:szCs w:val="24"/>
              </w:rPr>
            </w:pPr>
            <w:r>
              <w:rPr>
                <w:b w:val="false"/>
                <w:bCs w:val="false"/>
                <w:kern w:val="0"/>
                <w:sz w:val="24"/>
                <w:szCs w:val="24"/>
                <w:lang w:eastAsia="ru-RU" w:bidi="ar-SA"/>
              </w:rPr>
              <w:t xml:space="preserve">Поняття алгоритму, його властивості. </w:t>
            </w:r>
            <w:r>
              <w:rPr>
                <w:b w:val="false"/>
                <w:kern w:val="0"/>
                <w:sz w:val="24"/>
                <w:szCs w:val="24"/>
                <w:lang w:eastAsia="ru-RU" w:bidi="ar-SA"/>
              </w:rPr>
              <w:t>Способи опису алгоритмів (текстовий, блок-схеми). Базові алгоритмічні структури (лінійні, розгалужені, циклічні).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16</w:t>
            </w:r>
          </w:p>
        </w:tc>
        <w:tc>
          <w:tcPr>
            <w:tcW w:w="169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</w:rPr>
            </w:pPr>
            <w:r>
              <w:rPr>
                <w:i/>
                <w:color w:val="FF0000"/>
                <w:kern w:val="0"/>
                <w:lang w:bidi="ar-SA"/>
              </w:rPr>
              <w:t>Лабораторна робота №5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2/32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left="0" w:hanging="360"/>
              <w:jc w:val="left"/>
              <w:rPr>
                <w:color w:val="FF0000"/>
                <w:lang w:eastAsia="ru-RU"/>
              </w:rPr>
            </w:pPr>
            <w:r>
              <w:rPr>
                <w:color w:val="FF0000"/>
                <w:kern w:val="0"/>
                <w:lang w:eastAsia="ru-RU" w:bidi="ar-SA"/>
              </w:rPr>
              <w:t xml:space="preserve"> </w:t>
            </w:r>
            <w:r>
              <w:rPr>
                <w:color w:val="FF0000"/>
                <w:kern w:val="0"/>
                <w:lang w:eastAsia="ru-RU" w:bidi="ar-SA"/>
              </w:rPr>
              <w:t>Побудова блок-схем для  лінійних та розгалужених алгоритмів.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17</w:t>
            </w:r>
          </w:p>
        </w:tc>
        <w:tc>
          <w:tcPr>
            <w:tcW w:w="169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Лабораторна робота №6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Cs/>
                <w:color w:val="FF0000"/>
                <w:kern w:val="0"/>
                <w:lang w:bidi="ar-SA"/>
              </w:rPr>
              <w:t>2/34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left="0" w:hanging="360"/>
              <w:jc w:val="left"/>
              <w:rPr>
                <w:color w:val="FF0000"/>
                <w:lang w:eastAsia="ru-RU"/>
              </w:rPr>
            </w:pPr>
            <w:r>
              <w:rPr>
                <w:color w:val="FF0000"/>
                <w:kern w:val="0"/>
                <w:lang w:eastAsia="ru-RU" w:bidi="ar-SA"/>
              </w:rPr>
              <w:t>Побудова блок-схем для циклічних алгоритмів</w:t>
            </w:r>
          </w:p>
        </w:tc>
      </w:tr>
      <w:tr>
        <w:trPr/>
        <w:tc>
          <w:tcPr>
            <w:tcW w:w="9598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hanging="36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  <w:kern w:val="0"/>
                <w:lang w:eastAsia="ru-RU" w:bidi="ar-SA"/>
              </w:rPr>
              <w:t xml:space="preserve">Модуль 3. </w:t>
            </w:r>
            <w:r>
              <w:rPr>
                <w:b/>
                <w:bCs/>
                <w:kern w:val="0"/>
                <w:szCs w:val="28"/>
                <w:lang w:bidi="ar-SA"/>
              </w:rPr>
              <w:t>Прикладне програмне забезпечення та його застосування в інженерній діяльності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18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kern w:val="0"/>
                <w:lang w:bidi="ar-SA"/>
              </w:rPr>
              <w:t>Лекція № 8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kern w:val="0"/>
                <w:lang w:bidi="ar-SA"/>
              </w:rPr>
              <w:t>2/36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left="0" w:hanging="360"/>
              <w:jc w:val="left"/>
              <w:rPr>
                <w:lang w:eastAsia="ru-RU"/>
              </w:rPr>
            </w:pPr>
            <w:r>
              <w:rPr>
                <w:kern w:val="0"/>
                <w:lang w:eastAsia="ru-RU" w:bidi="ar-SA"/>
              </w:rPr>
              <w:t>Текстовий редактор. Об’єкти текстового документу та їх властивості. Форматування сторінки документу.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19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color w:val="FF0000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Лабораторна робота №7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2/38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  <w:lang w:eastAsia="ru-RU"/>
              </w:rPr>
            </w:pPr>
            <w:r>
              <w:rPr>
                <w:color w:val="FF0000"/>
                <w:kern w:val="0"/>
                <w:lang w:eastAsia="ru-RU" w:bidi="ar-SA"/>
              </w:rPr>
              <w:t>Створення та форматування документа в текстовому редакторі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20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Лабораторна № 8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Cs/>
                <w:color w:val="FF0000"/>
                <w:kern w:val="0"/>
                <w:lang w:bidi="ar-SA"/>
              </w:rPr>
              <w:t>2/40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  <w:lang w:eastAsia="ru-RU"/>
              </w:rPr>
            </w:pPr>
            <w:r>
              <w:rPr>
                <w:color w:val="FF0000"/>
                <w:kern w:val="0"/>
                <w:lang w:eastAsia="ru-RU" w:bidi="ar-SA"/>
              </w:rPr>
              <w:t xml:space="preserve">Вставка та налаштування графічних об’єктів і математичних формул у текстовому процесорі. 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21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Лабораторна № 9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2/42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  <w:lang w:eastAsia="ru-RU"/>
              </w:rPr>
            </w:pPr>
            <w:r>
              <w:rPr>
                <w:color w:val="FF0000"/>
                <w:kern w:val="0"/>
                <w:lang w:eastAsia="ru-RU" w:bidi="ar-SA"/>
              </w:rPr>
              <w:t xml:space="preserve">ставка, редагування та форматування таблиць у текстовому процесорі. 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22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color w:val="FF0000"/>
              </w:rPr>
            </w:pPr>
            <w:r>
              <w:rPr>
                <w:bCs/>
                <w:kern w:val="0"/>
                <w:lang w:bidi="ar-SA"/>
              </w:rPr>
              <w:t>Лекція № 9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</w:rPr>
            </w:pPr>
            <w:r>
              <w:rPr>
                <w:bCs/>
                <w:kern w:val="0"/>
                <w:lang w:bidi="ar-SA"/>
              </w:rPr>
              <w:t>2/44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FR3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bidi="ar-SA"/>
              </w:rPr>
              <w:t>Таблиці. Створення та введення даних у таблицю. Форматування таблиць та їх об’єктів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23</w:t>
            </w:r>
          </w:p>
        </w:tc>
        <w:tc>
          <w:tcPr>
            <w:tcW w:w="16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color w:val="00B050"/>
                <w:kern w:val="0"/>
                <w:lang w:bidi="ar-SA"/>
              </w:rPr>
              <w:t>Практичне заняття №5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color w:val="00B050"/>
                <w:kern w:val="0"/>
                <w:lang w:bidi="ar-SA"/>
              </w:rPr>
              <w:t>2/46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FR3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i/>
                <w:i/>
                <w:color w:val="00B050"/>
                <w:sz w:val="24"/>
                <w:szCs w:val="24"/>
              </w:rPr>
            </w:pPr>
            <w:r>
              <w:rPr>
                <w:b w:val="false"/>
                <w:i/>
                <w:color w:val="00B050"/>
                <w:kern w:val="0"/>
                <w:sz w:val="24"/>
                <w:szCs w:val="24"/>
                <w:lang w:bidi="ar-SA"/>
              </w:rPr>
              <w:t xml:space="preserve">Робота з таблицею </w:t>
            </w:r>
            <w:r>
              <w:rPr>
                <w:b w:val="false"/>
                <w:i/>
                <w:color w:val="00B050"/>
                <w:kern w:val="0"/>
                <w:sz w:val="24"/>
                <w:szCs w:val="24"/>
                <w:lang w:val="en-US" w:bidi="ar-SA"/>
              </w:rPr>
              <w:t>MS Excel</w:t>
            </w:r>
            <w:r>
              <w:rPr>
                <w:b w:val="false"/>
                <w:i/>
                <w:color w:val="00B050"/>
                <w:kern w:val="0"/>
                <w:sz w:val="24"/>
                <w:szCs w:val="24"/>
                <w:lang w:bidi="ar-SA"/>
              </w:rPr>
              <w:t>. Управління табличною інформацією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24</w:t>
            </w:r>
          </w:p>
        </w:tc>
        <w:tc>
          <w:tcPr>
            <w:tcW w:w="169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Лабораторна № 10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2/48</w:t>
            </w:r>
          </w:p>
        </w:tc>
        <w:tc>
          <w:tcPr>
            <w:tcW w:w="67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i/>
                <w:i/>
                <w:iCs/>
                <w:color w:val="FF0000"/>
              </w:rPr>
            </w:pPr>
            <w:r>
              <w:rPr>
                <w:color w:val="FF0000"/>
                <w:kern w:val="0"/>
                <w:lang w:bidi="ar-SA"/>
              </w:rPr>
              <w:t>«Форматування даних в  Excel. Створення та копіювання базових функцій та простих формул»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25</w:t>
            </w:r>
          </w:p>
        </w:tc>
        <w:tc>
          <w:tcPr>
            <w:tcW w:w="169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Лабораторна № 11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00B050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2/50</w:t>
            </w:r>
          </w:p>
        </w:tc>
        <w:tc>
          <w:tcPr>
            <w:tcW w:w="67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color w:val="FF0000"/>
                <w:kern w:val="0"/>
                <w:lang w:bidi="ar-SA"/>
              </w:rPr>
              <w:t>«Використання абсолютної, відносної  та змішаної адресації комірок в  Excel»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26</w:t>
            </w:r>
          </w:p>
        </w:tc>
        <w:tc>
          <w:tcPr>
            <w:tcW w:w="169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Лабораторна № 12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2/52</w:t>
            </w:r>
          </w:p>
        </w:tc>
        <w:tc>
          <w:tcPr>
            <w:tcW w:w="67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color w:val="FF0000"/>
                <w:kern w:val="0"/>
                <w:lang w:bidi="ar-SA"/>
              </w:rPr>
              <w:t>«Рішення систем лінійних рівнянь»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27</w:t>
            </w:r>
          </w:p>
        </w:tc>
        <w:tc>
          <w:tcPr>
            <w:tcW w:w="169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Лабораторна № 13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2/54</w:t>
            </w:r>
          </w:p>
        </w:tc>
        <w:tc>
          <w:tcPr>
            <w:tcW w:w="67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color w:val="FF0000"/>
                <w:kern w:val="0"/>
                <w:lang w:bidi="ar-SA"/>
              </w:rPr>
              <w:t>«Створення діаграм в Excel»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28</w:t>
            </w:r>
          </w:p>
        </w:tc>
        <w:tc>
          <w:tcPr>
            <w:tcW w:w="169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Лабораторна № 14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2/56</w:t>
            </w:r>
          </w:p>
        </w:tc>
        <w:tc>
          <w:tcPr>
            <w:tcW w:w="67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color w:val="FF0000"/>
                <w:kern w:val="0"/>
                <w:lang w:bidi="ar-SA"/>
              </w:rPr>
              <w:t>«Використання різних категорій функцій та застосування формул для вирішення практичних завдань  в табличному процесорі MS Excel»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29</w:t>
            </w:r>
          </w:p>
        </w:tc>
        <w:tc>
          <w:tcPr>
            <w:tcW w:w="169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bCs/>
                <w:kern w:val="0"/>
                <w:lang w:bidi="ar-SA"/>
              </w:rPr>
              <w:t>Лекція № 10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</w:rPr>
            </w:pPr>
            <w:r>
              <w:rPr>
                <w:bCs/>
                <w:i/>
                <w:kern w:val="0"/>
                <w:lang w:bidi="ar-SA"/>
              </w:rPr>
              <w:t>2/58</w:t>
            </w:r>
          </w:p>
        </w:tc>
        <w:tc>
          <w:tcPr>
            <w:tcW w:w="67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 xml:space="preserve">Бази даних  </w:t>
            </w:r>
            <w:r>
              <w:rPr>
                <w:color w:val="000000"/>
                <w:kern w:val="0"/>
                <w:lang w:bidi="ar-SA"/>
              </w:rPr>
              <w:t>MS Access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30</w:t>
            </w:r>
          </w:p>
        </w:tc>
        <w:tc>
          <w:tcPr>
            <w:tcW w:w="169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Лабораторна № 1</w:t>
            </w:r>
            <w:r>
              <w:rPr>
                <w:bCs/>
                <w:i/>
                <w:color w:val="FF0000"/>
                <w:kern w:val="0"/>
                <w:lang w:bidi="ar-SA"/>
              </w:rPr>
              <w:t>5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2/60</w:t>
            </w:r>
          </w:p>
        </w:tc>
        <w:tc>
          <w:tcPr>
            <w:tcW w:w="67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b/>
                <w:bCs/>
                <w:i/>
                <w:iCs/>
                <w:color w:val="FF0000"/>
                <w:kern w:val="0"/>
                <w:lang w:bidi="ar-SA"/>
              </w:rPr>
              <w:t xml:space="preserve"> </w:t>
            </w:r>
            <w:r>
              <w:rPr>
                <w:color w:val="FF0000"/>
                <w:kern w:val="0"/>
                <w:lang w:bidi="ar-SA"/>
              </w:rPr>
              <w:t>«Створення та редагування структури таблиці в MS Access. Задача з практики»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31</w:t>
            </w:r>
          </w:p>
        </w:tc>
        <w:tc>
          <w:tcPr>
            <w:tcW w:w="169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 xml:space="preserve">Лабораторна № </w:t>
            </w:r>
            <w:r>
              <w:rPr>
                <w:bCs/>
                <w:i/>
                <w:color w:val="FF0000"/>
                <w:kern w:val="0"/>
                <w:lang w:bidi="ar-SA"/>
              </w:rPr>
              <w:t>16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2/62</w:t>
            </w:r>
          </w:p>
        </w:tc>
        <w:tc>
          <w:tcPr>
            <w:tcW w:w="67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color w:val="FF0000"/>
                <w:kern w:val="0"/>
                <w:lang w:bidi="ar-SA"/>
              </w:rPr>
              <w:t>«Створення запитів на базі однієї таблиці. Задача з практики»</w:t>
            </w:r>
          </w:p>
        </w:tc>
      </w:tr>
      <w:tr>
        <w:trPr/>
        <w:tc>
          <w:tcPr>
            <w:tcW w:w="532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Cs/>
              </w:rPr>
            </w:pPr>
            <w:r>
              <w:rPr>
                <w:bCs/>
                <w:iCs/>
                <w:kern w:val="0"/>
                <w:lang w:bidi="ar-SA"/>
              </w:rPr>
              <w:t>32</w:t>
            </w:r>
          </w:p>
        </w:tc>
        <w:tc>
          <w:tcPr>
            <w:tcW w:w="169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 xml:space="preserve">Лабораторна № </w:t>
            </w:r>
            <w:r>
              <w:rPr>
                <w:bCs/>
                <w:i/>
                <w:color w:val="FF0000"/>
                <w:kern w:val="0"/>
                <w:lang w:bidi="ar-SA"/>
              </w:rPr>
              <w:t>17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FF0000"/>
              </w:rPr>
            </w:pPr>
            <w:r>
              <w:rPr>
                <w:bCs/>
                <w:i/>
                <w:color w:val="FF0000"/>
                <w:kern w:val="0"/>
                <w:lang w:bidi="ar-SA"/>
              </w:rPr>
              <w:t>2/64</w:t>
            </w:r>
          </w:p>
        </w:tc>
        <w:tc>
          <w:tcPr>
            <w:tcW w:w="67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color w:val="FF0000"/>
                <w:kern w:val="0"/>
                <w:lang w:bidi="ar-SA"/>
              </w:rPr>
              <w:t>«Створення та редагування форм. Практична задача»</w:t>
            </w:r>
          </w:p>
        </w:tc>
      </w:tr>
      <w:tr>
        <w:trPr/>
        <w:tc>
          <w:tcPr>
            <w:tcW w:w="2229" w:type="dxa"/>
            <w:gridSpan w:val="2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kern w:val="0"/>
                <w:lang w:bidi="ar-SA"/>
              </w:rPr>
              <w:t>Разом за дисципліною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kern w:val="0"/>
                <w:lang w:bidi="ar-SA"/>
              </w:rPr>
              <w:t>64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140" w:leader="none"/>
                <w:tab w:val="left" w:pos="14400" w:leader="none"/>
              </w:tabs>
              <w:suppressAutoHyphens w:val="true"/>
              <w:spacing w:before="0" w:after="0"/>
              <w:ind w:right="-10" w:hanging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spacing w:lineRule="auto" w:line="276" w:before="0" w:after="200"/>
        <w:rPr>
          <w:b/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Web"/>
        <w:spacing w:lineRule="auto" w:line="360" w:beforeAutospacing="0" w:before="0" w:afterAutospacing="0" w:after="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5. Теми семінарів – не передбачено</w:t>
      </w:r>
    </w:p>
    <w:p>
      <w:pPr>
        <w:pStyle w:val="NormalWeb"/>
        <w:spacing w:lineRule="auto" w:line="360" w:beforeAutospacing="0" w:before="0" w:afterAutospacing="0" w:after="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Web"/>
        <w:spacing w:lineRule="auto" w:line="360" w:beforeAutospacing="0" w:before="0" w:afterAutospacing="0" w:after="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6. Теми практичних занять</w:t>
      </w:r>
    </w:p>
    <w:tbl>
      <w:tblPr>
        <w:tblStyle w:val="a6"/>
        <w:tblW w:w="950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97"/>
        <w:gridCol w:w="7433"/>
        <w:gridCol w:w="1177"/>
      </w:tblGrid>
      <w:tr>
        <w:trPr>
          <w:tblHeader w:val="true"/>
        </w:trPr>
        <w:tc>
          <w:tcPr>
            <w:tcW w:w="8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 xml:space="preserve">№ </w:t>
            </w:r>
            <w:r>
              <w:rPr>
                <w:color w:val="000000"/>
                <w:kern w:val="0"/>
                <w:lang w:bidi="ar-SA"/>
              </w:rPr>
              <w:t>з/п</w:t>
            </w:r>
          </w:p>
        </w:tc>
        <w:tc>
          <w:tcPr>
            <w:tcW w:w="7433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Назва теми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360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Кількість годин</w:t>
            </w:r>
          </w:p>
        </w:tc>
      </w:tr>
      <w:tr>
        <w:trPr/>
        <w:tc>
          <w:tcPr>
            <w:tcW w:w="8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1</w:t>
            </w:r>
          </w:p>
        </w:tc>
        <w:tc>
          <w:tcPr>
            <w:tcW w:w="74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eastAsia="ru-RU" w:bidi="ar-SA"/>
              </w:rPr>
              <w:t xml:space="preserve">Процесор (ЦП) та системна плата. </w:t>
            </w:r>
            <w:r>
              <w:rPr>
                <w:kern w:val="0"/>
                <w:lang w:bidi="ar-SA"/>
              </w:rPr>
              <w:t>Будова та характеристики процесорів (тактова частота, розрядність, кеш-пам'ять). Функції материнської плати, чіпсет.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8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  <w:tc>
          <w:tcPr>
            <w:tcW w:w="7433" w:type="dxa"/>
            <w:tcBorders/>
            <w:vAlign w:val="center"/>
          </w:tcPr>
          <w:p>
            <w:pPr>
              <w:pStyle w:val="FR3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eastAsia="ru-RU" w:bidi="ar-SA"/>
              </w:rPr>
              <w:t>Перефірійні пристрої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8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3</w:t>
            </w:r>
          </w:p>
        </w:tc>
        <w:tc>
          <w:tcPr>
            <w:tcW w:w="7433" w:type="dxa"/>
            <w:tcBorders/>
            <w:vAlign w:val="center"/>
          </w:tcPr>
          <w:p>
            <w:pPr>
              <w:pStyle w:val="FR3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bidi="ar-SA"/>
              </w:rPr>
              <w:t>Обслуговування дисків комп’ютера. Архівація даних. Перевірка ПК на наявність вірусів.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8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4</w:t>
            </w:r>
          </w:p>
        </w:tc>
        <w:tc>
          <w:tcPr>
            <w:tcW w:w="7433" w:type="dxa"/>
            <w:tcBorders/>
            <w:vAlign w:val="center"/>
          </w:tcPr>
          <w:p>
            <w:pPr>
              <w:pStyle w:val="FR3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bidi="ar-SA"/>
              </w:rPr>
              <w:t>Поняття інформації. Властивості інформації. Кодування інформації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89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5</w:t>
            </w:r>
          </w:p>
        </w:tc>
        <w:tc>
          <w:tcPr>
            <w:tcW w:w="7433" w:type="dxa"/>
            <w:tcBorders/>
            <w:vAlign w:val="center"/>
          </w:tcPr>
          <w:p>
            <w:pPr>
              <w:pStyle w:val="FR3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bidi="ar-SA"/>
              </w:rPr>
              <w:t>Робота з таблицею. Управління табличною інформацією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833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right"/>
              <w:rPr>
                <w:b/>
                <w:b/>
                <w:bCs/>
              </w:rPr>
            </w:pPr>
            <w:r>
              <w:rPr>
                <w:b/>
                <w:bCs/>
                <w:kern w:val="0"/>
                <w:lang w:bidi="ar-SA"/>
              </w:rPr>
              <w:t>Разом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lineRule="auto" w:line="276" w:beforeAutospacing="0" w:before="0" w:afterAutospacing="0" w:after="0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kern w:val="0"/>
                <w:lang w:bidi="ar-SA"/>
              </w:rPr>
              <w:t>10</w:t>
            </w:r>
          </w:p>
        </w:tc>
      </w:tr>
    </w:tbl>
    <w:p>
      <w:pPr>
        <w:pStyle w:val="NormalWeb"/>
        <w:spacing w:lineRule="auto" w:line="360" w:beforeAutospacing="0" w:before="0" w:afterAutospacing="0" w:after="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Web"/>
        <w:spacing w:lineRule="auto" w:line="360" w:beforeAutospacing="0" w:before="0" w:afterAutospacing="0" w:after="0"/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7. Теми лабораторних занять </w:t>
      </w:r>
    </w:p>
    <w:tbl>
      <w:tblPr>
        <w:tblStyle w:val="a6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99"/>
        <w:gridCol w:w="7369"/>
        <w:gridCol w:w="1177"/>
      </w:tblGrid>
      <w:tr>
        <w:trPr>
          <w:tblHeader w:val="true"/>
        </w:trPr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 xml:space="preserve">№ </w:t>
            </w:r>
            <w:r>
              <w:rPr>
                <w:color w:val="000000"/>
                <w:kern w:val="0"/>
                <w:lang w:bidi="ar-SA"/>
              </w:rPr>
              <w:t>з/п</w:t>
            </w:r>
          </w:p>
        </w:tc>
        <w:tc>
          <w:tcPr>
            <w:tcW w:w="736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Назва теми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Кількість годин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1</w:t>
            </w:r>
          </w:p>
        </w:tc>
        <w:tc>
          <w:tcPr>
            <w:tcW w:w="73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bCs/>
                <w:kern w:val="0"/>
                <w:lang w:eastAsia="ru-RU" w:bidi="ar-SA"/>
              </w:rPr>
              <w:t>Архітектура комп’ютера.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  <w:tc>
          <w:tcPr>
            <w:tcW w:w="73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eastAsia="ru-RU" w:bidi="ar-SA"/>
              </w:rPr>
              <w:t>Перефірійні пристрої.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3</w:t>
            </w:r>
          </w:p>
        </w:tc>
        <w:tc>
          <w:tcPr>
            <w:tcW w:w="73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eastAsia="ru-RU"/>
              </w:rPr>
            </w:pPr>
            <w:r>
              <w:rPr>
                <w:kern w:val="0"/>
                <w:lang w:eastAsia="ru-RU" w:bidi="ar-SA"/>
              </w:rPr>
              <w:t xml:space="preserve"> </w:t>
            </w:r>
            <w:r>
              <w:rPr>
                <w:kern w:val="0"/>
                <w:lang w:eastAsia="ru-RU" w:bidi="ar-SA"/>
              </w:rPr>
              <w:t xml:space="preserve">Робота з файловими об’єктами у </w:t>
            </w:r>
            <w:r>
              <w:rPr>
                <w:kern w:val="0"/>
                <w:lang w:val="en-US" w:eastAsia="ru-RU" w:bidi="ar-SA"/>
              </w:rPr>
              <w:t>Windows</w:t>
            </w:r>
            <w:r>
              <w:rPr>
                <w:kern w:val="0"/>
                <w:lang w:val="ru-RU" w:eastAsia="ru-RU" w:bidi="ar-SA"/>
              </w:rPr>
              <w:t xml:space="preserve"> 10.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4</w:t>
            </w:r>
          </w:p>
        </w:tc>
        <w:tc>
          <w:tcPr>
            <w:tcW w:w="736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left="0" w:hanging="360"/>
              <w:jc w:val="left"/>
              <w:rPr>
                <w:lang w:eastAsia="ru-RU"/>
              </w:rPr>
            </w:pPr>
            <w:r>
              <w:rPr>
                <w:kern w:val="0"/>
                <w:lang w:eastAsia="ru-RU" w:bidi="ar-SA"/>
              </w:rPr>
              <w:t xml:space="preserve">Налаштування ОС </w:t>
            </w:r>
            <w:r>
              <w:rPr>
                <w:kern w:val="0"/>
                <w:lang w:val="en-US" w:eastAsia="ru-RU" w:bidi="ar-SA"/>
              </w:rPr>
              <w:t>Windows</w:t>
            </w:r>
            <w:r>
              <w:rPr>
                <w:kern w:val="0"/>
                <w:lang w:val="ru-RU" w:eastAsia="ru-RU" w:bidi="ar-SA"/>
              </w:rPr>
              <w:t xml:space="preserve"> 10.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5</w:t>
            </w:r>
          </w:p>
        </w:tc>
        <w:tc>
          <w:tcPr>
            <w:tcW w:w="736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left="0" w:hanging="360"/>
              <w:jc w:val="left"/>
              <w:rPr>
                <w:lang w:eastAsia="ru-RU"/>
              </w:rPr>
            </w:pPr>
            <w:r>
              <w:rPr>
                <w:kern w:val="0"/>
                <w:lang w:eastAsia="ru-RU" w:bidi="ar-SA"/>
              </w:rPr>
              <w:t xml:space="preserve"> </w:t>
            </w:r>
            <w:r>
              <w:rPr>
                <w:kern w:val="0"/>
                <w:lang w:eastAsia="ru-RU" w:bidi="ar-SA"/>
              </w:rPr>
              <w:t>Побудова блок-схем для  лінійних та розгалужених алгоритмів.</w:t>
            </w:r>
          </w:p>
        </w:tc>
        <w:tc>
          <w:tcPr>
            <w:tcW w:w="11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6</w:t>
            </w:r>
          </w:p>
        </w:tc>
        <w:tc>
          <w:tcPr>
            <w:tcW w:w="736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left="0" w:hanging="360"/>
              <w:jc w:val="left"/>
              <w:rPr>
                <w:lang w:eastAsia="ru-RU"/>
              </w:rPr>
            </w:pPr>
            <w:r>
              <w:rPr>
                <w:kern w:val="0"/>
                <w:lang w:eastAsia="ru-RU" w:bidi="ar-SA"/>
              </w:rPr>
              <w:t>Побудова блок-схем для циклічних алгоритмів.</w:t>
            </w:r>
          </w:p>
        </w:tc>
        <w:tc>
          <w:tcPr>
            <w:tcW w:w="11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7</w:t>
            </w:r>
          </w:p>
        </w:tc>
        <w:tc>
          <w:tcPr>
            <w:tcW w:w="73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eastAsia="ru-RU"/>
              </w:rPr>
            </w:pPr>
            <w:r>
              <w:rPr>
                <w:kern w:val="0"/>
                <w:lang w:eastAsia="ru-RU" w:bidi="ar-SA"/>
              </w:rPr>
              <w:t>Створення та форматування документа в текстовому редакторі.</w:t>
            </w:r>
          </w:p>
        </w:tc>
        <w:tc>
          <w:tcPr>
            <w:tcW w:w="11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8</w:t>
            </w:r>
          </w:p>
        </w:tc>
        <w:tc>
          <w:tcPr>
            <w:tcW w:w="73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eastAsia="ru-RU"/>
              </w:rPr>
            </w:pPr>
            <w:r>
              <w:rPr>
                <w:kern w:val="0"/>
                <w:lang w:eastAsia="ru-RU" w:bidi="ar-SA"/>
              </w:rPr>
              <w:t>Вставка графічного об’єкта та математичних формул.</w:t>
            </w:r>
          </w:p>
        </w:tc>
        <w:tc>
          <w:tcPr>
            <w:tcW w:w="11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9</w:t>
            </w:r>
          </w:p>
        </w:tc>
        <w:tc>
          <w:tcPr>
            <w:tcW w:w="73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eastAsia="ru-RU"/>
              </w:rPr>
            </w:pPr>
            <w:r>
              <w:rPr>
                <w:kern w:val="0"/>
                <w:lang w:eastAsia="ru-RU" w:bidi="ar-SA"/>
              </w:rPr>
              <w:t>Вставка та форматування таблиць.</w:t>
            </w:r>
          </w:p>
        </w:tc>
        <w:tc>
          <w:tcPr>
            <w:tcW w:w="11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10</w:t>
            </w:r>
          </w:p>
        </w:tc>
        <w:tc>
          <w:tcPr>
            <w:tcW w:w="73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i/>
                <w:i/>
                <w:iCs/>
              </w:rPr>
            </w:pPr>
            <w:r>
              <w:rPr>
                <w:kern w:val="0"/>
                <w:lang w:bidi="ar-SA"/>
              </w:rPr>
              <w:t>Форматування даних в  Excel. Створення та копіювання базових функцій та простих формул.</w:t>
            </w:r>
          </w:p>
        </w:tc>
        <w:tc>
          <w:tcPr>
            <w:tcW w:w="11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11</w:t>
            </w:r>
          </w:p>
        </w:tc>
        <w:tc>
          <w:tcPr>
            <w:tcW w:w="73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Використання абсолютної, відносної  та змішаної адресації комірок в  Excel.</w:t>
            </w:r>
          </w:p>
        </w:tc>
        <w:tc>
          <w:tcPr>
            <w:tcW w:w="11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12</w:t>
            </w:r>
          </w:p>
        </w:tc>
        <w:tc>
          <w:tcPr>
            <w:tcW w:w="73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Рішення систем лінійних рівнянь.</w:t>
            </w:r>
          </w:p>
        </w:tc>
        <w:tc>
          <w:tcPr>
            <w:tcW w:w="11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13</w:t>
            </w:r>
          </w:p>
        </w:tc>
        <w:tc>
          <w:tcPr>
            <w:tcW w:w="73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Створення діаграм в Excel.</w:t>
            </w:r>
          </w:p>
        </w:tc>
        <w:tc>
          <w:tcPr>
            <w:tcW w:w="11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14</w:t>
            </w:r>
          </w:p>
        </w:tc>
        <w:tc>
          <w:tcPr>
            <w:tcW w:w="73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Використання різних категорій функцій та застосування формул для вирішення практичних завдань  в табличному процесорі MS Excel.</w:t>
            </w:r>
          </w:p>
        </w:tc>
        <w:tc>
          <w:tcPr>
            <w:tcW w:w="11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15</w:t>
            </w:r>
          </w:p>
        </w:tc>
        <w:tc>
          <w:tcPr>
            <w:tcW w:w="73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Створення та редагування структури таблиці в MS Access. Задача з практики.</w:t>
            </w:r>
          </w:p>
        </w:tc>
        <w:tc>
          <w:tcPr>
            <w:tcW w:w="11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16</w:t>
            </w:r>
          </w:p>
        </w:tc>
        <w:tc>
          <w:tcPr>
            <w:tcW w:w="73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Створення запитів на базі однієї таблиці. Задача з практики.</w:t>
            </w:r>
          </w:p>
        </w:tc>
        <w:tc>
          <w:tcPr>
            <w:tcW w:w="11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17</w:t>
            </w:r>
          </w:p>
        </w:tc>
        <w:tc>
          <w:tcPr>
            <w:tcW w:w="73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Створення та редагування форм. Практична задача.</w:t>
            </w:r>
          </w:p>
        </w:tc>
        <w:tc>
          <w:tcPr>
            <w:tcW w:w="11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736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left"/>
              <w:rPr>
                <w:b/>
                <w:b/>
                <w:color w:val="000000"/>
              </w:rPr>
            </w:pPr>
            <w:r>
              <w:rPr>
                <w:b/>
                <w:color w:val="000000"/>
                <w:kern w:val="0"/>
                <w:lang w:bidi="ar-SA"/>
              </w:rPr>
              <w:t>Разом по дисципліні</w:t>
            </w:r>
          </w:p>
        </w:tc>
        <w:tc>
          <w:tcPr>
            <w:tcW w:w="1177" w:type="dxa"/>
            <w:tcBorders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b/>
                <w:b/>
                <w:color w:val="000000"/>
              </w:rPr>
            </w:pPr>
            <w:r>
              <w:rPr>
                <w:b/>
                <w:color w:val="000000"/>
                <w:kern w:val="0"/>
                <w:lang w:bidi="ar-SA"/>
              </w:rPr>
              <w:t>34</w:t>
            </w:r>
          </w:p>
        </w:tc>
      </w:tr>
    </w:tbl>
    <w:p>
      <w:pPr>
        <w:pStyle w:val="NormalWeb"/>
        <w:spacing w:lineRule="auto" w:line="360" w:beforeAutospacing="0" w:before="0" w:afterAutospacing="0" w:after="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Web"/>
        <w:spacing w:lineRule="auto" w:line="360" w:beforeAutospacing="0" w:before="0" w:afterAutospacing="0" w:after="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8. Самостійна робота</w:t>
      </w:r>
    </w:p>
    <w:tbl>
      <w:tblPr>
        <w:tblStyle w:val="a6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99"/>
        <w:gridCol w:w="7369"/>
        <w:gridCol w:w="1177"/>
      </w:tblGrid>
      <w:tr>
        <w:trPr>
          <w:tblHeader w:val="true"/>
        </w:trPr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 xml:space="preserve">№ </w:t>
            </w:r>
            <w:r>
              <w:rPr>
                <w:color w:val="000000"/>
                <w:kern w:val="0"/>
                <w:lang w:bidi="ar-SA"/>
              </w:rPr>
              <w:t>з/п</w:t>
            </w:r>
          </w:p>
        </w:tc>
        <w:tc>
          <w:tcPr>
            <w:tcW w:w="736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Назва теми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Кількість годин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1</w:t>
            </w:r>
          </w:p>
        </w:tc>
        <w:tc>
          <w:tcPr>
            <w:tcW w:w="7369" w:type="dxa"/>
            <w:tcBorders/>
            <w:vAlign w:val="center"/>
          </w:tcPr>
          <w:p>
            <w:pPr>
              <w:pStyle w:val="FR3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bidi="ar-SA"/>
              </w:rPr>
              <w:t>BIOS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  <w:tc>
          <w:tcPr>
            <w:tcW w:w="7369" w:type="dxa"/>
            <w:tcBorders/>
            <w:vAlign w:val="center"/>
          </w:tcPr>
          <w:p>
            <w:pPr>
              <w:pStyle w:val="FR3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bidi="ar-SA"/>
              </w:rPr>
              <w:t>Материнська плата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3</w:t>
            </w:r>
          </w:p>
        </w:tc>
        <w:tc>
          <w:tcPr>
            <w:tcW w:w="7369" w:type="dxa"/>
            <w:tcBorders/>
            <w:vAlign w:val="center"/>
          </w:tcPr>
          <w:p>
            <w:pPr>
              <w:pStyle w:val="FR3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bidi="ar-SA"/>
              </w:rPr>
              <w:t>Мікропроцесор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4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4</w:t>
            </w:r>
          </w:p>
        </w:tc>
        <w:tc>
          <w:tcPr>
            <w:tcW w:w="7369" w:type="dxa"/>
            <w:tcBorders/>
            <w:vAlign w:val="center"/>
          </w:tcPr>
          <w:p>
            <w:pPr>
              <w:pStyle w:val="FR3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bidi="ar-SA"/>
              </w:rPr>
              <w:t>Пам'ять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5</w:t>
            </w:r>
          </w:p>
        </w:tc>
        <w:tc>
          <w:tcPr>
            <w:tcW w:w="73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Двійкова система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6</w:t>
            </w:r>
          </w:p>
        </w:tc>
        <w:tc>
          <w:tcPr>
            <w:tcW w:w="73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eastAsia="ru-RU" w:bidi="ar-SA"/>
              </w:rPr>
              <w:t xml:space="preserve">Налаштування ОС </w:t>
            </w:r>
            <w:r>
              <w:rPr>
                <w:kern w:val="0"/>
                <w:lang w:val="en-US" w:eastAsia="ru-RU" w:bidi="ar-SA"/>
              </w:rPr>
              <w:t>Windows</w:t>
            </w:r>
            <w:r>
              <w:rPr>
                <w:kern w:val="0"/>
                <w:lang w:val="ru-RU" w:eastAsia="ru-RU" w:bidi="ar-SA"/>
              </w:rPr>
              <w:t xml:space="preserve"> 10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4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7</w:t>
            </w:r>
          </w:p>
        </w:tc>
        <w:tc>
          <w:tcPr>
            <w:tcW w:w="736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140" w:leader="none"/>
                <w:tab w:val="left" w:pos="14400" w:leader="none"/>
              </w:tabs>
              <w:suppressAutoHyphens w:val="true"/>
              <w:spacing w:before="0" w:after="0"/>
              <w:ind w:right="-10" w:hanging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Створення та обробка масивів даних з використанням діаграм та з використанням логічних функцій в MS Excel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8</w:t>
            </w:r>
          </w:p>
        </w:tc>
        <w:tc>
          <w:tcPr>
            <w:tcW w:w="736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140" w:leader="none"/>
                <w:tab w:val="left" w:pos="14400" w:leader="none"/>
              </w:tabs>
              <w:suppressAutoHyphens w:val="true"/>
              <w:spacing w:before="0" w:after="0"/>
              <w:ind w:right="-10" w:hanging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Зв'язок між таблицями в Excel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9</w:t>
            </w:r>
          </w:p>
        </w:tc>
        <w:tc>
          <w:tcPr>
            <w:tcW w:w="73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Робота з логічними функціями IF та AND в табличному процесорі Excel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10</w:t>
            </w:r>
          </w:p>
        </w:tc>
        <w:tc>
          <w:tcPr>
            <w:tcW w:w="73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Побудова запитів на базі кількох таблиць в MS Access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11</w:t>
            </w:r>
          </w:p>
        </w:tc>
        <w:tc>
          <w:tcPr>
            <w:tcW w:w="73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Використання форм та запитів для розв’язання практичної задачі в MS Access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2</w:t>
            </w:r>
          </w:p>
        </w:tc>
      </w:tr>
      <w:tr>
        <w:trPr/>
        <w:tc>
          <w:tcPr>
            <w:tcW w:w="799" w:type="dxa"/>
            <w:tcBorders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7369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left"/>
              <w:rPr>
                <w:b/>
                <w:b/>
                <w:color w:val="000000"/>
              </w:rPr>
            </w:pPr>
            <w:r>
              <w:rPr>
                <w:b/>
                <w:color w:val="000000"/>
                <w:kern w:val="0"/>
                <w:lang w:bidi="ar-SA"/>
              </w:rPr>
              <w:t>Разом по дисципліні</w:t>
            </w:r>
          </w:p>
        </w:tc>
        <w:tc>
          <w:tcPr>
            <w:tcW w:w="1177" w:type="dxa"/>
            <w:tcBorders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b/>
                <w:b/>
                <w:color w:val="000000"/>
              </w:rPr>
            </w:pPr>
            <w:r>
              <w:rPr>
                <w:b/>
                <w:color w:val="000000"/>
                <w:kern w:val="0"/>
                <w:lang w:bidi="ar-SA"/>
              </w:rPr>
              <w:t>26</w:t>
            </w:r>
          </w:p>
        </w:tc>
      </w:tr>
    </w:tbl>
    <w:p>
      <w:pPr>
        <w:pStyle w:val="NormalWeb"/>
        <w:spacing w:beforeAutospacing="0" w:before="0" w:afterAutospacing="0" w:after="0"/>
        <w:jc w:val="center"/>
        <w:rPr>
          <w:color w:val="000000"/>
        </w:rPr>
      </w:pPr>
      <w:r>
        <w:rPr>
          <w:color w:val="000000"/>
        </w:rPr>
      </w:r>
    </w:p>
    <w:p>
      <w:pPr>
        <w:pStyle w:val="NormalWeb"/>
        <w:spacing w:beforeAutospacing="0" w:before="0" w:afterAutospacing="0" w:after="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9. Індивідуальні завдання</w:t>
      </w:r>
      <w:r>
        <w:rPr>
          <w:bCs/>
          <w:color w:val="000000"/>
          <w:sz w:val="28"/>
          <w:szCs w:val="28"/>
        </w:rPr>
        <w:t>– не передбачено</w:t>
      </w:r>
    </w:p>
    <w:p>
      <w:pPr>
        <w:pStyle w:val="NormalWeb"/>
        <w:spacing w:beforeAutospacing="0" w:before="0" w:afterAutospacing="0" w:after="0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10. Методи контролю</w:t>
      </w:r>
    </w:p>
    <w:tbl>
      <w:tblPr>
        <w:tblStyle w:val="a6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50"/>
        <w:gridCol w:w="7620"/>
      </w:tblGrid>
      <w:tr>
        <w:trPr/>
        <w:tc>
          <w:tcPr>
            <w:tcW w:w="1950" w:type="dxa"/>
            <w:vMerge w:val="restart"/>
            <w:tcBorders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Поточний</w:t>
            </w:r>
          </w:p>
        </w:tc>
        <w:tc>
          <w:tcPr>
            <w:tcW w:w="7620" w:type="dxa"/>
            <w:tcBorders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Усні опитування</w:t>
            </w:r>
          </w:p>
        </w:tc>
      </w:tr>
      <w:tr>
        <w:trPr/>
        <w:tc>
          <w:tcPr>
            <w:tcW w:w="1950" w:type="dxa"/>
            <w:vMerge w:val="continue"/>
            <w:tcBorders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7620" w:type="dxa"/>
            <w:tcBorders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Виконання практичних занять</w:t>
            </w:r>
          </w:p>
        </w:tc>
      </w:tr>
      <w:tr>
        <w:trPr/>
        <w:tc>
          <w:tcPr>
            <w:tcW w:w="1950" w:type="dxa"/>
            <w:tcBorders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>Підсумковий</w:t>
            </w:r>
          </w:p>
        </w:tc>
        <w:tc>
          <w:tcPr>
            <w:tcW w:w="7620" w:type="dxa"/>
            <w:tcBorders/>
          </w:tcPr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center"/>
              <w:rPr>
                <w:color w:val="000000"/>
              </w:rPr>
            </w:pPr>
            <w:r>
              <w:rPr>
                <w:color w:val="000000"/>
                <w:kern w:val="0"/>
                <w:lang w:bidi="ar-SA"/>
              </w:rPr>
              <w:t xml:space="preserve">ІV-й та </w:t>
            </w:r>
            <w:r>
              <w:rPr>
                <w:color w:val="000000"/>
                <w:kern w:val="0"/>
                <w:lang w:val="en-US" w:bidi="ar-SA"/>
              </w:rPr>
              <w:t>V</w:t>
            </w:r>
            <w:r>
              <w:rPr>
                <w:color w:val="000000"/>
                <w:kern w:val="0"/>
                <w:lang w:val="ru-RU" w:bidi="ar-SA"/>
              </w:rPr>
              <w:t xml:space="preserve">-й </w:t>
            </w:r>
            <w:r>
              <w:rPr>
                <w:color w:val="000000"/>
                <w:kern w:val="0"/>
                <w:lang w:bidi="ar-SA"/>
              </w:rPr>
              <w:t>семестр – Диф. залік</w:t>
            </w:r>
          </w:p>
        </w:tc>
      </w:tr>
    </w:tbl>
    <w:p>
      <w:pPr>
        <w:pStyle w:val="NormalWeb"/>
        <w:spacing w:beforeAutospacing="0" w:before="0" w:afterAutospacing="0" w:after="0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Web"/>
        <w:spacing w:beforeAutospacing="0" w:before="0" w:afterAutospacing="0" w:after="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11. Методичне забезпечення</w:t>
      </w:r>
    </w:p>
    <w:p>
      <w:pPr>
        <w:pStyle w:val="NormalWeb"/>
        <w:numPr>
          <w:ilvl w:val="0"/>
          <w:numId w:val="1"/>
        </w:numPr>
        <w:spacing w:lineRule="auto" w:line="276" w:beforeAutospacing="0" w:before="0" w:afterAutospacing="0" w:after="0"/>
        <w:ind w:left="0" w:hanging="0"/>
        <w:jc w:val="both"/>
        <w:rPr>
          <w:color w:val="000000"/>
        </w:rPr>
      </w:pPr>
      <w:r>
        <w:rPr>
          <w:color w:val="000000"/>
        </w:rPr>
        <w:t>Методичний посібник для виконання практичних робіт з дисципліни «Комп'ютерна техніка та програмування»;</w:t>
      </w:r>
    </w:p>
    <w:p>
      <w:pPr>
        <w:pStyle w:val="NormalWeb"/>
        <w:numPr>
          <w:ilvl w:val="0"/>
          <w:numId w:val="1"/>
        </w:numPr>
        <w:spacing w:lineRule="auto" w:line="276" w:beforeAutospacing="0" w:before="0" w:afterAutospacing="0" w:after="0"/>
        <w:ind w:left="0" w:hanging="0"/>
        <w:jc w:val="both"/>
        <w:rPr>
          <w:color w:val="000000"/>
        </w:rPr>
      </w:pPr>
      <w:r>
        <w:rPr>
          <w:color w:val="000000"/>
        </w:rPr>
        <w:t>Конспект лекцій з дисципліни «Комп'ютерна техніка та програмування»;</w:t>
      </w:r>
    </w:p>
    <w:p>
      <w:pPr>
        <w:pStyle w:val="NormalWeb"/>
        <w:spacing w:beforeAutospacing="0" w:before="0" w:afterAutospacing="0" w:after="0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Web"/>
        <w:spacing w:beforeAutospacing="0" w:before="0" w:afterAutospacing="0" w:after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12. Рекомендована література</w:t>
      </w:r>
    </w:p>
    <w:p>
      <w:pPr>
        <w:pStyle w:val="NormalWeb"/>
        <w:spacing w:beforeAutospacing="0" w:before="0" w:afterAutospacing="0" w:after="0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  <w:t>Базова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/>
      </w:pPr>
      <w:r>
        <w:rPr/>
        <w:t>Конспект лекція «Архітектура комп’ютера», Національний авіаційний університет, Київ, 2020р. – 120с.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/>
      </w:pPr>
      <w:r>
        <w:rPr/>
        <w:t>Строкань О.В. Комп’ютерна схемотехніка та архітектура комп’ютерів: [лабораторний практикум] / О.В. Строкань, С.М. Прийма, Ю.О. Литвин. – Мелітополь, 2019. – 186 с.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/>
      </w:pPr>
      <w:r>
        <w:rPr/>
        <w:t>Халипенко В.П.«Комп’ютерна техніка та програмування»: навчально-практичний (Електронний) посібник  для студентів та слухачів ВНЗ І-ІІ рівня акредитації, спеціальності, що вивчають предмет «Комп’ютерна техніка та програмування». Одеса: ВСП «ОАДФК НУ «ОП», 2023р.</w:t>
      </w:r>
    </w:p>
    <w:p>
      <w:pPr>
        <w:pStyle w:val="NormalWeb"/>
        <w:spacing w:beforeAutospacing="0" w:before="0" w:afterAutospacing="0" w:after="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Web"/>
        <w:spacing w:beforeAutospacing="0" w:before="0" w:afterAutospacing="0" w:after="0"/>
        <w:ind w:left="720" w:hang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13. Інформаційні ресурси</w:t>
      </w:r>
    </w:p>
    <w:p>
      <w:pPr>
        <w:pStyle w:val="NormalWeb"/>
        <w:spacing w:beforeAutospacing="0" w:before="0" w:afterAutospacing="0" w:after="0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rPr/>
      </w:pPr>
      <w:r>
        <w:rPr/>
      </w:r>
    </w:p>
    <w:sectPr>
      <w:footerReference w:type="default" r:id="rId3"/>
      <w:type w:val="nextPage"/>
      <w:pgSz w:w="11906" w:h="16838"/>
      <w:pgMar w:left="1701" w:right="850" w:gutter="0" w:header="0" w:top="709" w:footer="708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345852552"/>
    </w:sdtPr>
    <w:sdtContent>
      <w:p>
        <w:pPr>
          <w:pStyle w:val="Style21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2031458272"/>
    </w:sdtPr>
    <w:sdtContent>
      <w:p>
        <w:pPr>
          <w:pStyle w:val="Style21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qFormat="1"/>
    <w:lsdException w:name="Table Grid" w:uiPriority="59" w:semiHidden="0" w:unhideWhenUsed="0" w:qFormat="1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7da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3">
    <w:name w:val="Heading 3"/>
    <w:basedOn w:val="Normal"/>
    <w:link w:val="31"/>
    <w:uiPriority w:val="9"/>
    <w:qFormat/>
    <w:rsid w:val="004e7dab"/>
    <w:pPr>
      <w:spacing w:beforeAutospacing="1" w:afterAutospacing="1"/>
      <w:outlineLvl w:val="2"/>
    </w:pPr>
    <w:rPr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1" w:customStyle="1">
    <w:name w:val="Заголовок 3 Знак"/>
    <w:basedOn w:val="DefaultParagraphFont"/>
    <w:uiPriority w:val="9"/>
    <w:qFormat/>
    <w:rsid w:val="004e7dab"/>
    <w:rPr>
      <w:rFonts w:ascii="Times New Roman" w:hAnsi="Times New Roman" w:eastAsia="Times New Roman" w:cs="Times New Roman"/>
      <w:b/>
      <w:bCs/>
      <w:sz w:val="27"/>
      <w:szCs w:val="27"/>
      <w:lang w:val="uk-UA" w:eastAsia="uk-UA"/>
    </w:rPr>
  </w:style>
  <w:style w:type="character" w:styleId="Style13" w:customStyle="1">
    <w:name w:val="Нижний колонтитул Знак"/>
    <w:basedOn w:val="DefaultParagraphFont"/>
    <w:uiPriority w:val="99"/>
    <w:qFormat/>
    <w:rsid w:val="004e7dab"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4e7dab"/>
    <w:rPr>
      <w:rFonts w:ascii="Tahoma" w:hAnsi="Tahoma" w:eastAsia="Times New Roman" w:cs="Tahoma"/>
      <w:sz w:val="16"/>
      <w:szCs w:val="16"/>
      <w:lang w:val="uk-UA" w:eastAsia="uk-UA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Покажчик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0">
    <w:name w:val="Верхній і нижній колонтитули"/>
    <w:basedOn w:val="Normal"/>
    <w:qFormat/>
    <w:pPr/>
    <w:rPr/>
  </w:style>
  <w:style w:type="paragraph" w:styleId="Style21">
    <w:name w:val="Footer"/>
    <w:basedOn w:val="Normal"/>
    <w:link w:val="Style13"/>
    <w:uiPriority w:val="99"/>
    <w:unhideWhenUsed/>
    <w:qFormat/>
    <w:rsid w:val="004e7dab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rmalWeb">
    <w:name w:val="Normal (Web)"/>
    <w:basedOn w:val="Normal"/>
    <w:uiPriority w:val="99"/>
    <w:unhideWhenUsed/>
    <w:qFormat/>
    <w:rsid w:val="004e7dab"/>
    <w:pPr>
      <w:spacing w:beforeAutospacing="1" w:afterAutospacing="1"/>
    </w:pPr>
    <w:rPr/>
  </w:style>
  <w:style w:type="paragraph" w:styleId="FR3" w:customStyle="1">
    <w:name w:val="FR3"/>
    <w:qFormat/>
    <w:rsid w:val="004e7dab"/>
    <w:pPr>
      <w:widowControl w:val="false"/>
      <w:suppressAutoHyphens w:val="true"/>
      <w:bidi w:val="0"/>
      <w:spacing w:lineRule="auto" w:line="300" w:before="0" w:after="0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uk-UA" w:eastAsia="uk-UA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4e7dab"/>
    <w:pPr/>
    <w:rPr>
      <w:rFonts w:ascii="Tahoma" w:hAnsi="Tahoma" w:cs="Tahoma"/>
      <w:sz w:val="16"/>
      <w:szCs w:val="16"/>
    </w:rPr>
  </w:style>
  <w:style w:type="paragraph" w:styleId="Style22">
    <w:name w:val="Вміст таблиці"/>
    <w:basedOn w:val="Normal"/>
    <w:qFormat/>
    <w:pPr>
      <w:widowControl w:val="false"/>
      <w:suppressLineNumbers/>
    </w:pPr>
    <w:rPr/>
  </w:style>
  <w:style w:type="paragraph" w:styleId="Style23">
    <w:name w:val="Заголовок таблиці"/>
    <w:basedOn w:val="Style2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qFormat/>
    <w:rsid w:val="004e7dab"/>
    <w:pPr>
      <w:spacing w:after="0" w:line="240" w:lineRule="auto"/>
    </w:pPr>
    <w:rPr>
      <w:lang w:eastAsia="ru-RU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Application>LibreOffice/7.4.2.3$Windows_X86_64 LibreOffice_project/382eef1f22670f7f4118c8c2dd222ec7ad009daf</Application>
  <AppVersion>15.0000</AppVersion>
  <Pages>8</Pages>
  <Words>1415</Words>
  <Characters>9022</Characters>
  <CharactersWithSpaces>10081</CharactersWithSpaces>
  <Paragraphs>383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2026-09-27T14:00:00Z</dcterms:created>
  <dc:creator>380505103057</dc:creator>
  <dc:description/>
  <dc:language>uk-UA</dc:language>
  <cp:lastModifiedBy/>
  <dcterms:modified xsi:type="dcterms:W3CDTF">2026-10-13T11:01:25Z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