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 w:hanging="3"/>
        <w:jc w:val="center"/>
        <w:rPr>
          <w:rFonts w:ascii="Times New Roman" w:cs="Times New Roman" w:eastAsia="Times New Roman" w:hAnsi="Times New Roman"/>
          <w:b w:val="1"/>
          <w:bCs w:val="1"/>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МІНІСТЕРСТВО ОСВІТИ І НАУКИ УКРАЇНИ</w:t>
      </w:r>
    </w:p>
    <w:p w:rsidR="00000000" w:rsidDel="00000000" w:rsidP="00000000" w:rsidRDefault="00000000" w:rsidRPr="00000000" w14:paraId="00000002">
      <w:pPr>
        <w:spacing w:after="0" w:line="240" w:lineRule="auto"/>
        <w:ind w:left="1" w:hanging="3"/>
        <w:jc w:val="center"/>
        <w:rPr>
          <w:rFonts w:ascii="Times New Roman" w:cs="Times New Roman" w:eastAsia="Times New Roman" w:hAnsi="Times New Roman"/>
          <w:b w:val="1"/>
          <w:bCs w:val="1"/>
          <w:sz w:val="28"/>
          <w:szCs w:val="28"/>
          <w:vertAlign w:val="baseline"/>
        </w:rPr>
      </w:pPr>
      <w:r w:rsidDel="00000000" w:rsidR="00000000" w:rsidRPr="00000000">
        <w:rPr>
          <w:rtl w:val="0"/>
        </w:rPr>
      </w:r>
    </w:p>
    <w:p w:rsidR="00000000" w:rsidDel="00000000" w:rsidP="00000000" w:rsidRDefault="00000000" w:rsidRPr="00000000" w14:paraId="00000003">
      <w:pPr>
        <w:spacing w:after="0" w:line="240" w:lineRule="auto"/>
        <w:ind w:left="1" w:hanging="3"/>
        <w:jc w:val="center"/>
        <w:rPr>
          <w:rFonts w:ascii="Times New Roman" w:cs="Times New Roman" w:eastAsia="Times New Roman" w:hAnsi="Times New Roman"/>
          <w:b w:val="1"/>
          <w:bCs w:val="1"/>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Національний університет «Запорізька політехніка»</w:t>
      </w:r>
    </w:p>
    <w:p w:rsidR="00000000" w:rsidDel="00000000" w:rsidP="00000000" w:rsidRDefault="00000000" w:rsidRPr="00000000" w14:paraId="00000004">
      <w:pPr>
        <w:spacing w:after="0" w:line="240" w:lineRule="auto"/>
        <w:ind w:left="1" w:hanging="3"/>
        <w:jc w:val="center"/>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05">
      <w:pPr>
        <w:spacing w:after="0" w:line="240" w:lineRule="auto"/>
        <w:ind w:left="1" w:hanging="3"/>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Кафедра «</w:t>
      </w:r>
      <w:r w:rsidDel="00000000" w:rsidR="00000000" w:rsidRPr="00000000">
        <w:rPr>
          <w:rFonts w:ascii="Times New Roman" w:cs="Times New Roman" w:eastAsia="Times New Roman" w:hAnsi="Times New Roman"/>
          <w:sz w:val="28"/>
          <w:szCs w:val="28"/>
          <w:u w:val="single"/>
          <w:vertAlign w:val="baseline"/>
          <w:rtl w:val="0"/>
        </w:rPr>
        <w:t xml:space="preserve">Іноземна філологія та переклад»</w:t>
      </w:r>
      <w:r w:rsidDel="00000000" w:rsidR="00000000" w:rsidRPr="00000000">
        <w:rPr>
          <w:rtl w:val="0"/>
        </w:rPr>
      </w:r>
    </w:p>
    <w:p w:rsidR="00000000" w:rsidDel="00000000" w:rsidP="00000000" w:rsidRDefault="00000000" w:rsidRPr="00000000" w14:paraId="00000006">
      <w:pPr>
        <w:spacing w:after="0" w:line="240" w:lineRule="auto"/>
        <w:ind w:left="1" w:hanging="3"/>
        <w:jc w:val="center"/>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07">
      <w:pPr>
        <w:spacing w:after="0" w:line="240" w:lineRule="auto"/>
        <w:ind w:left="1" w:hanging="3"/>
        <w:jc w:val="center"/>
        <w:rPr>
          <w:rFonts w:ascii="Times New Roman" w:cs="Times New Roman" w:eastAsia="Times New Roman" w:hAnsi="Times New Roman"/>
          <w:sz w:val="28"/>
          <w:szCs w:val="28"/>
          <w:vertAlign w:val="baseline"/>
        </w:rPr>
      </w:pPr>
      <w:r w:rsidDel="00000000" w:rsidR="00000000" w:rsidRPr="00000000">
        <w:rPr>
          <w:rtl w:val="0"/>
        </w:rPr>
      </w:r>
    </w:p>
    <w:tbl>
      <w:tblPr>
        <w:tblStyle w:val="Table1"/>
        <w:tblW w:w="4959.0" w:type="dxa"/>
        <w:jc w:val="left"/>
        <w:tblInd w:w="485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959"/>
        <w:tblGridChange w:id="0">
          <w:tblGrid>
            <w:gridCol w:w="4959"/>
          </w:tblGrid>
        </w:tblGridChange>
      </w:tblGrid>
      <w:tr>
        <w:trPr>
          <w:cantSplit w:val="0"/>
          <w:tblHeader w:val="0"/>
        </w:trPr>
        <w:tc>
          <w:tcPr/>
          <w:p w:rsidR="00000000" w:rsidDel="00000000" w:rsidP="00000000" w:rsidRDefault="00000000" w:rsidRPr="00000000" w14:paraId="00000008">
            <w:pPr>
              <w:spacing w:line="240" w:lineRule="auto"/>
              <w:ind w:left="1" w:hanging="3"/>
              <w:rPr>
                <w:sz w:val="28"/>
                <w:szCs w:val="28"/>
              </w:rPr>
            </w:pPr>
            <w:r w:rsidDel="00000000" w:rsidR="00000000" w:rsidRPr="00000000">
              <w:rPr>
                <w:sz w:val="28"/>
                <w:szCs w:val="28"/>
                <w:rtl w:val="0"/>
              </w:rPr>
              <w:t xml:space="preserve">                                                                                                  </w:t>
            </w:r>
            <w:r w:rsidDel="00000000" w:rsidR="00000000" w:rsidRPr="00000000">
              <w:rPr>
                <w:sz w:val="28"/>
                <w:szCs w:val="28"/>
              </w:rPr>
              <w:drawing>
                <wp:inline distB="114300" distT="114300" distL="114300" distR="114300">
                  <wp:extent cx="2768397" cy="1606354"/>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768397" cy="1606354"/>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9">
      <w:pPr>
        <w:spacing w:after="0" w:line="240" w:lineRule="auto"/>
        <w:ind w:left="1" w:hanging="3"/>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0A">
      <w:pPr>
        <w:spacing w:after="0" w:line="240" w:lineRule="auto"/>
        <w:ind w:left="1" w:hanging="3"/>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0B">
      <w:pPr>
        <w:keepNext w:val="1"/>
        <w:shd w:fill="ffffff" w:val="clear"/>
        <w:spacing w:after="60" w:before="240" w:line="240" w:lineRule="auto"/>
        <w:ind w:left="1" w:hanging="3"/>
        <w:jc w:val="center"/>
        <w:rPr>
          <w:rFonts w:ascii="Times New Roman" w:cs="Times New Roman" w:eastAsia="Times New Roman" w:hAnsi="Times New Roman"/>
          <w:b w:val="1"/>
          <w:bCs w:val="1"/>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ПРОГРАМА НАВЧАЛЬНОЇ ДИСЦИПЛІНИ </w:t>
      </w:r>
    </w:p>
    <w:p w:rsidR="00000000" w:rsidDel="00000000" w:rsidP="00000000" w:rsidRDefault="00000000" w:rsidRPr="00000000" w14:paraId="0000000C">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rFonts w:ascii="Times New Roman" w:cs="Times New Roman" w:eastAsia="Times New Roman" w:hAnsi="Times New Roman"/>
          <w:sz w:val="28"/>
          <w:szCs w:val="28"/>
          <w:u w:val="single"/>
          <w:rtl w:val="0"/>
        </w:rPr>
        <w:t xml:space="preserve">OK-5</w:t>
      </w:r>
      <w:r w:rsidDel="00000000" w:rsidR="00000000" w:rsidRPr="00000000">
        <w:rPr>
          <w:rFonts w:ascii="Times New Roman" w:cs="Times New Roman" w:eastAsia="Times New Roman" w:hAnsi="Times New Roman"/>
          <w:sz w:val="28"/>
          <w:szCs w:val="28"/>
          <w:rtl w:val="0"/>
        </w:rPr>
        <w:t xml:space="preserve">_</w:t>
      </w:r>
      <w:r w:rsidDel="00000000" w:rsidR="00000000" w:rsidRPr="00000000">
        <w:rPr>
          <w:rFonts w:ascii="Times New Roman" w:cs="Times New Roman" w:eastAsia="Times New Roman" w:hAnsi="Times New Roman"/>
          <w:sz w:val="28"/>
          <w:szCs w:val="28"/>
          <w:u w:val="single"/>
          <w:rtl w:val="0"/>
        </w:rPr>
        <w:t xml:space="preserve">Практика науково-технічного перекладу (перша мова)</w:t>
      </w:r>
      <w:r w:rsidDel="00000000" w:rsidR="00000000" w:rsidRPr="00000000">
        <w:rPr>
          <w:rtl w:val="0"/>
        </w:rPr>
      </w:r>
    </w:p>
    <w:p w:rsidR="00000000" w:rsidDel="00000000" w:rsidP="00000000" w:rsidRDefault="00000000" w:rsidRPr="00000000" w14:paraId="0000000F">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spacing w:after="0" w:line="360" w:lineRule="auto"/>
        <w:ind w:left="1" w:hanging="3"/>
        <w:rPr>
          <w:rFonts w:ascii="Times New Roman" w:cs="Times New Roman" w:eastAsia="Times New Roman" w:hAnsi="Times New Roman"/>
          <w:sz w:val="28"/>
          <w:szCs w:val="28"/>
          <w:u w:val="single"/>
          <w:vertAlign w:val="baseline"/>
        </w:rPr>
      </w:pPr>
      <w:r w:rsidDel="00000000" w:rsidR="00000000" w:rsidRPr="00000000">
        <w:rPr>
          <w:rFonts w:ascii="Times New Roman" w:cs="Times New Roman" w:eastAsia="Times New Roman" w:hAnsi="Times New Roman"/>
          <w:sz w:val="28"/>
          <w:szCs w:val="28"/>
          <w:vertAlign w:val="baseline"/>
          <w:rtl w:val="0"/>
        </w:rPr>
        <w:t xml:space="preserve">освітня програма (спеціалізація) «</w:t>
      </w:r>
      <w:r w:rsidDel="00000000" w:rsidR="00000000" w:rsidRPr="00000000">
        <w:rPr>
          <w:rFonts w:ascii="Times New Roman" w:cs="Times New Roman" w:eastAsia="Times New Roman" w:hAnsi="Times New Roman"/>
          <w:sz w:val="28"/>
          <w:szCs w:val="28"/>
          <w:u w:val="single"/>
          <w:vertAlign w:val="baseline"/>
          <w:rtl w:val="0"/>
        </w:rPr>
        <w:t xml:space="preserve">Германські мови та літератури (переклад</w:t>
        <w:tab/>
        <w:tab/>
        <w:t xml:space="preserve"> включно), перша – англійська»</w:t>
        <w:tab/>
        <w:tab/>
        <w:tab/>
        <w:tab/>
        <w:tab/>
        <w:tab/>
        <w:tab/>
      </w:r>
    </w:p>
    <w:p w:rsidR="00000000" w:rsidDel="00000000" w:rsidP="00000000" w:rsidRDefault="00000000" w:rsidRPr="00000000" w14:paraId="00000012">
      <w:pPr>
        <w:spacing w:after="0" w:line="360" w:lineRule="auto"/>
        <w:ind w:left="1" w:hanging="3"/>
        <w:jc w:val="both"/>
        <w:rPr>
          <w:rFonts w:ascii="Times New Roman" w:cs="Times New Roman" w:eastAsia="Times New Roman" w:hAnsi="Times New Roman"/>
          <w:b w:val="1"/>
          <w:bCs w:val="1"/>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спеціальність </w:t>
      </w:r>
      <w:r w:rsidDel="00000000" w:rsidR="00000000" w:rsidRPr="00000000">
        <w:rPr>
          <w:rFonts w:ascii="Times New Roman" w:cs="Times New Roman" w:eastAsia="Times New Roman" w:hAnsi="Times New Roman"/>
          <w:sz w:val="28"/>
          <w:szCs w:val="28"/>
          <w:u w:val="single"/>
          <w:vertAlign w:val="baseline"/>
          <w:rtl w:val="0"/>
        </w:rPr>
        <w:tab/>
        <w:tab/>
        <w:tab/>
        <w:tab/>
        <w:t xml:space="preserve">В11 Філологія</w:t>
        <w:tab/>
        <w:tab/>
        <w:tab/>
        <w:tab/>
        <w:tab/>
      </w:r>
      <w:r w:rsidDel="00000000" w:rsidR="00000000" w:rsidRPr="00000000">
        <w:rPr>
          <w:rtl w:val="0"/>
        </w:rPr>
      </w:r>
    </w:p>
    <w:p w:rsidR="00000000" w:rsidDel="00000000" w:rsidP="00000000" w:rsidRDefault="00000000" w:rsidRPr="00000000" w14:paraId="00000013">
      <w:pPr>
        <w:spacing w:after="0" w:line="360" w:lineRule="auto"/>
        <w:ind w:left="1" w:hanging="3"/>
        <w:jc w:val="both"/>
        <w:rPr>
          <w:rFonts w:ascii="Times New Roman" w:cs="Times New Roman" w:eastAsia="Times New Roman" w:hAnsi="Times New Roman"/>
          <w:sz w:val="28"/>
          <w:szCs w:val="28"/>
          <w:u w:val="single"/>
          <w:vertAlign w:val="baseline"/>
        </w:rPr>
      </w:pPr>
      <w:r w:rsidDel="00000000" w:rsidR="00000000" w:rsidRPr="00000000">
        <w:rPr>
          <w:rFonts w:ascii="Times New Roman" w:cs="Times New Roman" w:eastAsia="Times New Roman" w:hAnsi="Times New Roman"/>
          <w:sz w:val="28"/>
          <w:szCs w:val="28"/>
          <w:u w:val="single"/>
          <w:vertAlign w:val="baseline"/>
          <w:rtl w:val="0"/>
        </w:rPr>
        <w:t xml:space="preserve">галузі знань </w:t>
        <w:tab/>
        <w:tab/>
        <w:tab/>
        <w:t xml:space="preserve">В «Культура, мистецтво та гуманітарні науки»</w:t>
        <w:tab/>
      </w:r>
    </w:p>
    <w:p w:rsidR="00000000" w:rsidDel="00000000" w:rsidP="00000000" w:rsidRDefault="00000000" w:rsidRPr="00000000" w14:paraId="00000014">
      <w:pPr>
        <w:spacing w:after="0" w:line="360" w:lineRule="auto"/>
        <w:ind w:left="1" w:hanging="3"/>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ступінь вищої освіти </w:t>
      </w:r>
      <w:r w:rsidDel="00000000" w:rsidR="00000000" w:rsidRPr="00000000">
        <w:rPr>
          <w:rFonts w:ascii="Times New Roman" w:cs="Times New Roman" w:eastAsia="Times New Roman" w:hAnsi="Times New Roman"/>
          <w:sz w:val="28"/>
          <w:szCs w:val="28"/>
          <w:u w:val="single"/>
          <w:vertAlign w:val="baseline"/>
          <w:rtl w:val="0"/>
        </w:rPr>
        <w:tab/>
        <w:tab/>
        <w:tab/>
        <w:t xml:space="preserve">магістр</w:t>
        <w:tab/>
        <w:tab/>
        <w:tab/>
        <w:tab/>
        <w:tab/>
        <w:tab/>
      </w:r>
      <w:r w:rsidDel="00000000" w:rsidR="00000000" w:rsidRPr="00000000">
        <w:rPr>
          <w:rtl w:val="0"/>
        </w:rPr>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2025 рік</w:t>
      </w:r>
    </w:p>
    <w:p w:rsidR="00000000" w:rsidDel="00000000" w:rsidP="00000000" w:rsidRDefault="00000000" w:rsidRPr="00000000" w14:paraId="00000020">
      <w:pPr>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програма з дисципліни «</w:t>
      </w:r>
      <w:r w:rsidDel="00000000" w:rsidR="00000000" w:rsidRPr="00000000">
        <w:rPr>
          <w:rFonts w:ascii="Times New Roman" w:cs="Times New Roman" w:eastAsia="Times New Roman" w:hAnsi="Times New Roman"/>
          <w:u w:val="single"/>
          <w:rtl w:val="0"/>
        </w:rPr>
        <w:t xml:space="preserve">Практика науково-технічного перекладу (перша мова)</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спеціальності</w:t>
        <w:tab/>
        <w:t xml:space="preserve"> </w:t>
      </w:r>
      <w:r w:rsidDel="00000000" w:rsidR="00000000" w:rsidRPr="00000000">
        <w:rPr>
          <w:rFonts w:ascii="Times New Roman" w:cs="Times New Roman" w:eastAsia="Times New Roman" w:hAnsi="Times New Roman"/>
          <w:sz w:val="24"/>
          <w:szCs w:val="24"/>
          <w:u w:val="single"/>
          <w:rtl w:val="0"/>
        </w:rPr>
        <w:t xml:space="preserve">В11 Філологія</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освітня програма (спеціалізація) </w:t>
      </w:r>
      <w:r w:rsidDel="00000000" w:rsidR="00000000" w:rsidRPr="00000000">
        <w:rPr>
          <w:rFonts w:ascii="Times New Roman" w:cs="Times New Roman" w:eastAsia="Times New Roman" w:hAnsi="Times New Roman"/>
          <w:sz w:val="24"/>
          <w:szCs w:val="24"/>
          <w:u w:val="single"/>
          <w:rtl w:val="0"/>
        </w:rPr>
        <w:t xml:space="preserve">«Германські мови та літератури (переклад включно), перша – англійська»</w:t>
        <w:tab/>
        <w:tab/>
        <w:tab/>
        <w:tab/>
        <w:tab/>
        <w:tab/>
        <w:tab/>
        <w:tab/>
        <w:tab/>
        <w:tab/>
        <w:tab/>
        <w:tab/>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Розробник: </w:t>
      </w:r>
      <w:r w:rsidDel="00000000" w:rsidR="00000000" w:rsidRPr="00000000">
        <w:rPr>
          <w:rFonts w:ascii="Times New Roman" w:cs="Times New Roman" w:eastAsia="Times New Roman" w:hAnsi="Times New Roman"/>
          <w:sz w:val="24"/>
          <w:szCs w:val="24"/>
          <w:u w:val="single"/>
          <w:rtl w:val="0"/>
        </w:rPr>
        <w:tab/>
        <w:t xml:space="preserve">Eліна КУЩ, доцентка кафедри «Іноземна філологія та переклад», кандидатка філологічних наук, доцентка</w:t>
        <w:tab/>
        <w:tab/>
        <w:tab/>
        <w:tab/>
        <w:tab/>
        <w:tab/>
        <w:tab/>
        <w:tab/>
        <w:tab/>
      </w:r>
      <w:r w:rsidDel="00000000" w:rsidR="00000000" w:rsidRPr="00000000">
        <w:rPr>
          <w:rtl w:val="0"/>
        </w:rPr>
      </w:r>
    </w:p>
    <w:p w:rsidR="00000000" w:rsidDel="00000000" w:rsidP="00000000" w:rsidRDefault="00000000" w:rsidRPr="00000000" w14:paraId="0000002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Програма погоджена: </w:t>
      </w:r>
      <w:r w:rsidDel="00000000" w:rsidR="00000000" w:rsidRPr="00000000">
        <w:drawing>
          <wp:anchor allowOverlap="1" behindDoc="0" distB="114300" distT="114300" distL="114300" distR="114300" hidden="0" layoutInCell="1" locked="0" relativeHeight="0" simplePos="0">
            <wp:simplePos x="0" y="0"/>
            <wp:positionH relativeFrom="column">
              <wp:posOffset>2790825</wp:posOffset>
            </wp:positionH>
            <wp:positionV relativeFrom="paragraph">
              <wp:posOffset>377093</wp:posOffset>
            </wp:positionV>
            <wp:extent cx="1234380" cy="605183"/>
            <wp:effectExtent b="0" l="0" r="0" t="0"/>
            <wp:wrapSquare wrapText="bothSides" distB="114300" distT="114300" distL="114300" distR="114300"/>
            <wp:docPr id="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234380" cy="605183"/>
                    </a:xfrm>
                    <a:prstGeom prst="rect"/>
                    <a:ln/>
                  </pic:spPr>
                </pic:pic>
              </a:graphicData>
            </a:graphic>
          </wp:anchor>
        </w:drawing>
      </w:r>
    </w:p>
    <w:p w:rsidR="00000000" w:rsidDel="00000000" w:rsidP="00000000" w:rsidRDefault="00000000" w:rsidRPr="00000000" w14:paraId="0000002C">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0" w:line="240" w:lineRule="auto"/>
        <w:ind w:left="6662" w:hanging="62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завідувачки кафедри</w:t>
        <w:tab/>
        <w:t xml:space="preserve">Наталія ЖУКОВА</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tl w:val="0"/>
        </w:rPr>
      </w:r>
    </w:p>
    <w:p w:rsidR="00000000" w:rsidDel="00000000" w:rsidP="00000000" w:rsidRDefault="00000000" w:rsidRPr="00000000" w14:paraId="0000002E">
      <w:pPr>
        <w:spacing w:after="0" w:line="240" w:lineRule="auto"/>
        <w:ind w:left="6662" w:hanging="62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«Іноземна філологія та переклад»</w:t>
        <w:tab/>
        <w:t xml:space="preserve">_______________ 2025 р.</w:t>
      </w:r>
    </w:p>
    <w:p w:rsidR="00000000" w:rsidDel="00000000" w:rsidP="00000000" w:rsidRDefault="00000000" w:rsidRPr="00000000" w14:paraId="0000002F">
      <w:pPr>
        <w:spacing w:after="0" w:line="360" w:lineRule="auto"/>
        <w:ind w:hanging="6237"/>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2790825</wp:posOffset>
            </wp:positionH>
            <wp:positionV relativeFrom="paragraph">
              <wp:posOffset>114374</wp:posOffset>
            </wp:positionV>
            <wp:extent cx="1238250" cy="961803"/>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238250" cy="961803"/>
                    </a:xfrm>
                    <a:prstGeom prst="rect"/>
                    <a:ln/>
                  </pic:spPr>
                </pic:pic>
              </a:graphicData>
            </a:graphic>
          </wp:anchor>
        </w:drawing>
      </w:r>
    </w:p>
    <w:p w:rsidR="00000000" w:rsidDel="00000000" w:rsidP="00000000" w:rsidRDefault="00000000" w:rsidRPr="00000000" w14:paraId="00000030">
      <w:pPr>
        <w:ind w:left="6663" w:hanging="62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Гарант освітньої програми                                                         </w:t>
        <w:tab/>
        <w:t xml:space="preserve">Анатолій ПРИХОДЬКО</w:t>
      </w:r>
    </w:p>
    <w:p w:rsidR="00000000" w:rsidDel="00000000" w:rsidP="00000000" w:rsidRDefault="00000000" w:rsidRPr="00000000" w14:paraId="00000031">
      <w:pPr>
        <w:spacing w:after="160" w:line="312" w:lineRule="auto"/>
        <w:ind w:firstLine="666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 2025 р.</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spacing w:after="0" w:line="360" w:lineRule="auto"/>
        <w:ind w:hanging="623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Схвалено науково-методичною комісією </w:t>
      </w:r>
      <w:r w:rsidDel="00000000" w:rsidR="00000000" w:rsidRPr="00000000">
        <w:rPr>
          <w:rFonts w:ascii="Times New Roman" w:cs="Times New Roman" w:eastAsia="Times New Roman" w:hAnsi="Times New Roman"/>
          <w:sz w:val="24"/>
          <w:szCs w:val="24"/>
          <w:u w:val="single"/>
          <w:rtl w:val="0"/>
        </w:rPr>
        <w:t xml:space="preserve">гуманітарного факультету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5">
      <w:pPr>
        <w:spacing w:after="0" w:line="360" w:lineRule="auto"/>
        <w:ind w:firstLine="2413"/>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(найменування  факультету)</w:t>
      </w:r>
    </w:p>
    <w:p w:rsidR="00000000" w:rsidDel="00000000" w:rsidP="00000000" w:rsidRDefault="00000000" w:rsidRPr="00000000" w14:paraId="0000003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від  26.08.2025 року № 1</w:t>
      </w:r>
    </w:p>
    <w:p w:rsidR="00000000" w:rsidDel="00000000" w:rsidP="00000000" w:rsidRDefault="00000000" w:rsidRPr="00000000" w14:paraId="00000037">
      <w:pPr>
        <w:spacing w:after="0" w:line="360" w:lineRule="auto"/>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2847975</wp:posOffset>
            </wp:positionH>
            <wp:positionV relativeFrom="paragraph">
              <wp:posOffset>329543</wp:posOffset>
            </wp:positionV>
            <wp:extent cx="871538" cy="795384"/>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871538" cy="795384"/>
                    </a:xfrm>
                    <a:prstGeom prst="rect"/>
                    <a:ln/>
                  </pic:spPr>
                </pic:pic>
              </a:graphicData>
            </a:graphic>
          </wp:anchor>
        </w:drawing>
      </w:r>
    </w:p>
    <w:p w:rsidR="00000000" w:rsidDel="00000000" w:rsidP="00000000" w:rsidRDefault="00000000" w:rsidRPr="00000000" w14:paraId="00000038">
      <w:pPr>
        <w:spacing w:after="0" w:line="360" w:lineRule="auto"/>
        <w:ind w:hanging="623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ind w:left="6663" w:hanging="62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Голова науково-методичної комісії</w:t>
        <w:tab/>
        <w:t xml:space="preserve">          Тетяна ХІТРОВА</w:t>
      </w:r>
    </w:p>
    <w:p w:rsidR="00000000" w:rsidDel="00000000" w:rsidP="00000000" w:rsidRDefault="00000000" w:rsidRPr="00000000" w14:paraId="0000003A">
      <w:pPr>
        <w:spacing w:after="0" w:line="240" w:lineRule="auto"/>
        <w:ind w:left="6663" w:hanging="623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after="160" w:line="312" w:lineRule="auto"/>
        <w:ind w:firstLine="666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 2025 р.</w:t>
      </w:r>
    </w:p>
    <w:p w:rsidR="00000000" w:rsidDel="00000000" w:rsidP="00000000" w:rsidRDefault="00000000" w:rsidRPr="00000000" w14:paraId="0000003C">
      <w:pPr>
        <w:spacing w:after="160" w:line="312" w:lineRule="auto"/>
        <w:ind w:firstLine="6663"/>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F">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0">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1">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2">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3">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4">
      <w:pPr>
        <w:numPr>
          <w:ilvl w:val="0"/>
          <w:numId w:val="1"/>
        </w:numPr>
        <w:tabs>
          <w:tab w:val="left" w:leader="none" w:pos="3900"/>
        </w:tabs>
        <w:spacing w:after="0" w:line="240" w:lineRule="auto"/>
        <w:ind w:left="720" w:hanging="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Опис навчальної дисципліни</w:t>
      </w:r>
    </w:p>
    <w:p w:rsidR="00000000" w:rsidDel="00000000" w:rsidP="00000000" w:rsidRDefault="00000000" w:rsidRPr="00000000" w14:paraId="00000045">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6">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Загальна характеристика</w:t>
      </w:r>
    </w:p>
    <w:tbl>
      <w:tblPr>
        <w:tblStyle w:val="Table2"/>
        <w:tblW w:w="878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1"/>
        <w:gridCol w:w="4255"/>
        <w:tblGridChange w:id="0">
          <w:tblGrid>
            <w:gridCol w:w="4531"/>
            <w:gridCol w:w="4255"/>
          </w:tblGrid>
        </w:tblGridChange>
      </w:tblGrid>
      <w:tr>
        <w:trPr>
          <w:cantSplit w:val="0"/>
          <w:tblHeader w:val="0"/>
        </w:trPr>
        <w:tc>
          <w:tcPr>
            <w:gridSpan w:val="2"/>
          </w:tcPr>
          <w:p w:rsidR="00000000" w:rsidDel="00000000" w:rsidP="00000000" w:rsidRDefault="00000000" w:rsidRPr="00000000" w14:paraId="00000047">
            <w:pPr>
              <w:ind w:firstLine="60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Обов’язковий освітній компонент</w:t>
            </w:r>
          </w:p>
        </w:tc>
      </w:tr>
      <w:tr>
        <w:trPr>
          <w:cantSplit w:val="0"/>
          <w:tblHeader w:val="0"/>
        </w:trPr>
        <w:tc>
          <w:tcPr/>
          <w:p w:rsidR="00000000" w:rsidDel="00000000" w:rsidP="00000000" w:rsidRDefault="00000000" w:rsidRPr="00000000" w14:paraId="0000004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Рівень вищої освіти</w:t>
            </w:r>
          </w:p>
        </w:tc>
        <w:tc>
          <w:tcPr/>
          <w:p w:rsidR="00000000" w:rsidDel="00000000" w:rsidP="00000000" w:rsidRDefault="00000000" w:rsidRPr="00000000" w14:paraId="0000004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Другий (магістерський) рівень</w:t>
            </w:r>
          </w:p>
        </w:tc>
      </w:tr>
      <w:tr>
        <w:trPr>
          <w:cantSplit w:val="0"/>
          <w:tblHeader w:val="0"/>
        </w:trPr>
        <w:tc>
          <w:tcPr/>
          <w:p w:rsidR="00000000" w:rsidDel="00000000" w:rsidP="00000000" w:rsidRDefault="00000000" w:rsidRPr="00000000" w14:paraId="0000004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Ступінь вищої освіти</w:t>
            </w:r>
          </w:p>
        </w:tc>
        <w:tc>
          <w:tcPr/>
          <w:p w:rsidR="00000000" w:rsidDel="00000000" w:rsidP="00000000" w:rsidRDefault="00000000" w:rsidRPr="00000000" w14:paraId="0000004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Магістр</w:t>
            </w:r>
          </w:p>
        </w:tc>
      </w:tr>
      <w:tr>
        <w:trPr>
          <w:cantSplit w:val="0"/>
          <w:tblHeader w:val="0"/>
        </w:trPr>
        <w:tc>
          <w:tcPr/>
          <w:p w:rsidR="00000000" w:rsidDel="00000000" w:rsidP="00000000" w:rsidRDefault="00000000" w:rsidRPr="00000000" w14:paraId="0000004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Галузь знань</w:t>
            </w:r>
          </w:p>
        </w:tc>
        <w:tc>
          <w:tcPr/>
          <w:p w:rsidR="00000000" w:rsidDel="00000000" w:rsidP="00000000" w:rsidRDefault="00000000" w:rsidRPr="00000000" w14:paraId="0000004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 Гуманітарні науки</w:t>
            </w:r>
          </w:p>
        </w:tc>
      </w:tr>
      <w:tr>
        <w:trPr>
          <w:cantSplit w:val="0"/>
          <w:tblHeader w:val="0"/>
        </w:trPr>
        <w:tc>
          <w:tcPr/>
          <w:p w:rsidR="00000000" w:rsidDel="00000000" w:rsidP="00000000" w:rsidRDefault="00000000" w:rsidRPr="00000000" w14:paraId="0000004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Спеціальність</w:t>
            </w:r>
          </w:p>
        </w:tc>
        <w:tc>
          <w:tcPr/>
          <w:p w:rsidR="00000000" w:rsidDel="00000000" w:rsidP="00000000" w:rsidRDefault="00000000" w:rsidRPr="00000000" w14:paraId="0000005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035 Філологія</w:t>
            </w:r>
          </w:p>
        </w:tc>
      </w:tr>
      <w:tr>
        <w:trPr>
          <w:cantSplit w:val="0"/>
          <w:tblHeader w:val="0"/>
        </w:trPr>
        <w:tc>
          <w:tcPr/>
          <w:p w:rsidR="00000000" w:rsidDel="00000000" w:rsidP="00000000" w:rsidRDefault="00000000" w:rsidRPr="00000000" w14:paraId="0000005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Обмеження щодо форм навчання</w:t>
            </w:r>
          </w:p>
        </w:tc>
        <w:tc>
          <w:tcPr/>
          <w:p w:rsidR="00000000" w:rsidDel="00000000" w:rsidP="00000000" w:rsidRDefault="00000000" w:rsidRPr="00000000" w14:paraId="0000005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Без обмежень</w:t>
            </w:r>
          </w:p>
        </w:tc>
      </w:tr>
    </w:tbl>
    <w:p w:rsidR="00000000" w:rsidDel="00000000" w:rsidP="00000000" w:rsidRDefault="00000000" w:rsidRPr="00000000" w14:paraId="00000053">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4">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5">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6">
      <w:pPr>
        <w:spacing w:after="0" w:line="240" w:lineRule="auto"/>
        <w:rPr>
          <w:rFonts w:ascii="Times New Roman" w:cs="Times New Roman" w:eastAsia="Times New Roman" w:hAnsi="Times New Roman"/>
          <w:sz w:val="28"/>
          <w:szCs w:val="28"/>
        </w:rPr>
      </w:pPr>
      <w:r w:rsidDel="00000000" w:rsidR="00000000" w:rsidRPr="00000000">
        <w:rPr>
          <w:rtl w:val="0"/>
        </w:rPr>
      </w:r>
    </w:p>
    <w:tbl>
      <w:tblPr>
        <w:tblStyle w:val="Table3"/>
        <w:tblW w:w="86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16"/>
        <w:gridCol w:w="2410"/>
        <w:gridCol w:w="2159"/>
        <w:tblGridChange w:id="0">
          <w:tblGrid>
            <w:gridCol w:w="4116"/>
            <w:gridCol w:w="2410"/>
            <w:gridCol w:w="2159"/>
          </w:tblGrid>
        </w:tblGridChange>
      </w:tblGrid>
      <w:tr>
        <w:trPr>
          <w:cantSplit w:val="0"/>
          <w:trHeight w:val="483" w:hRule="atLeast"/>
          <w:tblHeader w:val="0"/>
        </w:trPr>
        <w:tc>
          <w:tcPr>
            <w:vMerge w:val="restart"/>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Найменування показників </w:t>
            </w:r>
          </w:p>
        </w:tc>
        <w:tc>
          <w:tcPr>
            <w:gridSpan w:val="2"/>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Характеристика навчальної дисципліни</w:t>
            </w:r>
          </w:p>
        </w:tc>
      </w:tr>
      <w:tr>
        <w:trPr>
          <w:cantSplit w:val="0"/>
          <w:trHeight w:val="549" w:hRule="atLeast"/>
          <w:tblHeader w:val="0"/>
        </w:trPr>
        <w:tc>
          <w:tcPr>
            <w:vMerge w:val="continue"/>
            <w:vAlign w:val="cente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005B">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денна форма навчання</w:t>
            </w:r>
          </w:p>
        </w:tc>
        <w:tc>
          <w:tcPr/>
          <w:p w:rsidR="00000000" w:rsidDel="00000000" w:rsidP="00000000" w:rsidRDefault="00000000" w:rsidRPr="00000000" w14:paraId="0000005C">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заочна форма навчання</w:t>
            </w:r>
          </w:p>
        </w:tc>
      </w:tr>
      <w:tr>
        <w:trPr>
          <w:cantSplit w:val="0"/>
          <w:trHeight w:val="503" w:hRule="atLeast"/>
          <w:tblHeader w:val="0"/>
        </w:trPr>
        <w:tc>
          <w:tcPr>
            <w:vAlign w:val="center"/>
          </w:tcPr>
          <w:p w:rsidR="00000000" w:rsidDel="00000000" w:rsidP="00000000" w:rsidRDefault="00000000" w:rsidRPr="00000000" w14:paraId="0000005D">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Кількість кредитів</w:t>
            </w:r>
          </w:p>
        </w:tc>
        <w:tc>
          <w:tcPr>
            <w:gridSpan w:val="2"/>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r>
      <w:tr>
        <w:trPr>
          <w:cantSplit w:val="0"/>
          <w:trHeight w:val="503" w:hRule="atLeast"/>
          <w:tblHeader w:val="0"/>
        </w:trPr>
        <w:tc>
          <w:tcPr>
            <w:vAlign w:val="center"/>
          </w:tcPr>
          <w:p w:rsidR="00000000" w:rsidDel="00000000" w:rsidP="00000000" w:rsidRDefault="00000000" w:rsidRPr="00000000" w14:paraId="00000060">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Модулів</w:t>
            </w:r>
          </w:p>
        </w:tc>
        <w:tc>
          <w:tcP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r>
      <w:tr>
        <w:trPr>
          <w:cantSplit w:val="0"/>
          <w:trHeight w:val="503" w:hRule="atLeast"/>
          <w:tblHeader w:val="0"/>
        </w:trPr>
        <w:tc>
          <w:tcPr>
            <w:vAlign w:val="center"/>
          </w:tcPr>
          <w:p w:rsidR="00000000" w:rsidDel="00000000" w:rsidP="00000000" w:rsidRDefault="00000000" w:rsidRPr="00000000" w14:paraId="00000063">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Змістових модулів</w:t>
            </w:r>
          </w:p>
        </w:tc>
        <w:tc>
          <w:tcP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r>
      <w:tr>
        <w:trPr>
          <w:cantSplit w:val="0"/>
          <w:trHeight w:val="503" w:hRule="atLeast"/>
          <w:tblHeader w:val="0"/>
        </w:trPr>
        <w:tc>
          <w:tcPr>
            <w:vAlign w:val="center"/>
          </w:tcPr>
          <w:p w:rsidR="00000000" w:rsidDel="00000000" w:rsidP="00000000" w:rsidRDefault="00000000" w:rsidRPr="00000000" w14:paraId="00000066">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Семестр</w:t>
            </w:r>
          </w:p>
        </w:tc>
        <w:tc>
          <w:tcP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r>
      <w:tr>
        <w:trPr>
          <w:cantSplit w:val="0"/>
          <w:trHeight w:val="503" w:hRule="atLeast"/>
          <w:tblHeader w:val="0"/>
        </w:trPr>
        <w:tc>
          <w:tcPr>
            <w:vAlign w:val="center"/>
          </w:tcPr>
          <w:p w:rsidR="00000000" w:rsidDel="00000000" w:rsidP="00000000" w:rsidRDefault="00000000" w:rsidRPr="00000000" w14:paraId="00000069">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Загальна кількість годин</w:t>
            </w:r>
          </w:p>
        </w:tc>
        <w:tc>
          <w:tcPr>
            <w:gridSpan w:val="2"/>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240 (90/150)</w:t>
            </w:r>
          </w:p>
        </w:tc>
      </w:tr>
      <w:tr>
        <w:trPr>
          <w:cantSplit w:val="0"/>
          <w:trHeight w:val="503" w:hRule="atLeast"/>
          <w:tblHeader w:val="0"/>
        </w:trPr>
        <w:tc>
          <w:tcPr>
            <w:vAlign w:val="center"/>
          </w:tcPr>
          <w:p w:rsidR="00000000" w:rsidDel="00000000" w:rsidP="00000000" w:rsidRDefault="00000000" w:rsidRPr="00000000" w14:paraId="0000006C">
            <w:pPr>
              <w:spacing w:after="0"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них аудиторних:</w:t>
            </w:r>
          </w:p>
        </w:tc>
        <w:tc>
          <w:tcPr>
            <w:vAlign w:val="center"/>
          </w:tcPr>
          <w:p w:rsidR="00000000" w:rsidDel="00000000" w:rsidP="00000000" w:rsidRDefault="00000000" w:rsidRPr="00000000" w14:paraId="0000006D">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 (36/64)</w:t>
            </w:r>
          </w:p>
        </w:tc>
        <w:tc>
          <w:tcPr>
            <w:vAlign w:val="center"/>
          </w:tcPr>
          <w:p w:rsidR="00000000" w:rsidDel="00000000" w:rsidP="00000000" w:rsidRDefault="00000000" w:rsidRPr="00000000" w14:paraId="0000006E">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(6/6)</w:t>
            </w:r>
          </w:p>
        </w:tc>
      </w:tr>
      <w:tr>
        <w:trPr>
          <w:cantSplit w:val="0"/>
          <w:trHeight w:val="503" w:hRule="atLeast"/>
          <w:tblHeader w:val="0"/>
        </w:trPr>
        <w:tc>
          <w:tcPr>
            <w:vAlign w:val="center"/>
          </w:tcPr>
          <w:p w:rsidR="00000000" w:rsidDel="00000000" w:rsidP="00000000" w:rsidRDefault="00000000" w:rsidRPr="00000000" w14:paraId="0000006F">
            <w:pPr>
              <w:spacing w:after="0" w:line="240" w:lineRule="auto"/>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лекції</w:t>
            </w:r>
          </w:p>
          <w:p w:rsidR="00000000" w:rsidDel="00000000" w:rsidP="00000000" w:rsidRDefault="00000000" w:rsidRPr="00000000" w14:paraId="00000070">
            <w:pPr>
              <w:spacing w:after="0" w:line="240" w:lineRule="auto"/>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практичні</w:t>
            </w:r>
          </w:p>
          <w:p w:rsidR="00000000" w:rsidDel="00000000" w:rsidP="00000000" w:rsidRDefault="00000000" w:rsidRPr="00000000" w14:paraId="00000071">
            <w:pPr>
              <w:spacing w:after="0" w:line="240" w:lineRule="auto"/>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лабораторні</w:t>
            </w:r>
          </w:p>
          <w:p w:rsidR="00000000" w:rsidDel="00000000" w:rsidP="00000000" w:rsidRDefault="00000000" w:rsidRPr="00000000" w14:paraId="00000072">
            <w:pPr>
              <w:spacing w:after="0"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семінарські</w:t>
            </w:r>
            <w:r w:rsidDel="00000000" w:rsidR="00000000" w:rsidRPr="00000000">
              <w:rPr>
                <w:rtl w:val="0"/>
              </w:rPr>
            </w:r>
          </w:p>
        </w:tc>
        <w:tc>
          <w:tcPr>
            <w:vAlign w:val="center"/>
          </w:tcPr>
          <w:p w:rsidR="00000000" w:rsidDel="00000000" w:rsidP="00000000" w:rsidRDefault="00000000" w:rsidRPr="00000000" w14:paraId="00000073">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74">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 (36/64)</w:t>
            </w:r>
          </w:p>
          <w:p w:rsidR="00000000" w:rsidDel="00000000" w:rsidP="00000000" w:rsidRDefault="00000000" w:rsidRPr="00000000" w14:paraId="00000075">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76">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vAlign w:val="center"/>
          </w:tcPr>
          <w:p w:rsidR="00000000" w:rsidDel="00000000" w:rsidP="00000000" w:rsidRDefault="00000000" w:rsidRPr="00000000" w14:paraId="00000077">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78">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(6/6)</w:t>
            </w:r>
          </w:p>
          <w:p w:rsidR="00000000" w:rsidDel="00000000" w:rsidP="00000000" w:rsidRDefault="00000000" w:rsidRPr="00000000" w14:paraId="00000079">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7A">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rHeight w:val="503" w:hRule="atLeast"/>
          <w:tblHeader w:val="0"/>
        </w:trPr>
        <w:tc>
          <w:tcPr>
            <w:vAlign w:val="center"/>
          </w:tcPr>
          <w:p w:rsidR="00000000" w:rsidDel="00000000" w:rsidP="00000000" w:rsidRDefault="00000000" w:rsidRPr="00000000" w14:paraId="0000007B">
            <w:pPr>
              <w:spacing w:after="0"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них самостійної роботи:</w:t>
            </w:r>
          </w:p>
        </w:tc>
        <w:tc>
          <w:tcPr>
            <w:vAlign w:val="center"/>
          </w:tcPr>
          <w:p w:rsidR="00000000" w:rsidDel="00000000" w:rsidP="00000000" w:rsidRDefault="00000000" w:rsidRPr="00000000" w14:paraId="0000007C">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140 (54/86)</w:t>
            </w:r>
          </w:p>
        </w:tc>
        <w:tc>
          <w:tcPr>
            <w:vAlign w:val="center"/>
          </w:tcPr>
          <w:p w:rsidR="00000000" w:rsidDel="00000000" w:rsidP="00000000" w:rsidRDefault="00000000" w:rsidRPr="00000000" w14:paraId="0000007D">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228 (84/144)</w:t>
            </w:r>
          </w:p>
        </w:tc>
      </w:tr>
      <w:tr>
        <w:trPr>
          <w:cantSplit w:val="0"/>
          <w:trHeight w:val="503" w:hRule="atLeast"/>
          <w:tblHeader w:val="0"/>
        </w:trPr>
        <w:tc>
          <w:tcPr>
            <w:vAlign w:val="center"/>
          </w:tcPr>
          <w:p w:rsidR="00000000" w:rsidDel="00000000" w:rsidP="00000000" w:rsidRDefault="00000000" w:rsidRPr="00000000" w14:paraId="0000007E">
            <w:pPr>
              <w:spacing w:after="0"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Занять на тиждень </w:t>
            </w:r>
          </w:p>
        </w:tc>
        <w:tc>
          <w:tcPr>
            <w:vAlign w:val="center"/>
          </w:tcPr>
          <w:p w:rsidR="00000000" w:rsidDel="00000000" w:rsidP="00000000" w:rsidRDefault="00000000" w:rsidRPr="00000000" w14:paraId="0000007F">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1семестр – 1,5</w:t>
            </w:r>
          </w:p>
          <w:p w:rsidR="00000000" w:rsidDel="00000000" w:rsidP="00000000" w:rsidRDefault="00000000" w:rsidRPr="00000000" w14:paraId="00000080">
            <w:pPr>
              <w:spacing w:after="0" w:line="240" w:lineRule="auto"/>
              <w:jc w:val="center"/>
              <w:rPr>
                <w:rFonts w:ascii="Times New Roman" w:cs="Times New Roman" w:eastAsia="Times New Roman" w:hAnsi="Times New Roman"/>
                <w:sz w:val="28"/>
                <w:szCs w:val="28"/>
              </w:rPr>
            </w:pPr>
            <w:sdt>
              <w:sdtPr>
                <w:id w:val="-1457186887"/>
                <w:tag w:val="goog_rdk_0"/>
              </w:sdtPr>
              <w:sdtContent>
                <w:r w:rsidDel="00000000" w:rsidR="00000000" w:rsidRPr="00000000">
                  <w:rPr>
                    <w:rFonts w:ascii="Gungsuh" w:cs="Gungsuh" w:eastAsia="Gungsuh" w:hAnsi="Gungsuh"/>
                    <w:sz w:val="28"/>
                    <w:szCs w:val="28"/>
                    <w:rtl w:val="0"/>
                  </w:rPr>
                  <w:t xml:space="preserve">2 семестр − 4</w:t>
                </w:r>
              </w:sdtContent>
            </w:sdt>
          </w:p>
        </w:tc>
        <w:tc>
          <w:tcPr>
            <w:vAlign w:val="center"/>
          </w:tcPr>
          <w:p w:rsidR="00000000" w:rsidDel="00000000" w:rsidP="00000000" w:rsidRDefault="00000000" w:rsidRPr="00000000" w14:paraId="00000081">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rHeight w:val="503" w:hRule="atLeast"/>
          <w:tblHeader w:val="0"/>
        </w:trPr>
        <w:tc>
          <w:tcPr>
            <w:vAlign w:val="center"/>
          </w:tcPr>
          <w:p w:rsidR="00000000" w:rsidDel="00000000" w:rsidP="00000000" w:rsidRDefault="00000000" w:rsidRPr="00000000" w14:paraId="00000082">
            <w:pPr>
              <w:spacing w:after="0"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Індивідуальні завдання</w:t>
            </w:r>
          </w:p>
        </w:tc>
        <w:tc>
          <w:tcPr>
            <w:vAlign w:val="center"/>
          </w:tcPr>
          <w:p w:rsidR="00000000" w:rsidDel="00000000" w:rsidP="00000000" w:rsidRDefault="00000000" w:rsidRPr="00000000" w14:paraId="00000083">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vAlign w:val="center"/>
          </w:tcPr>
          <w:p w:rsidR="00000000" w:rsidDel="00000000" w:rsidP="00000000" w:rsidRDefault="00000000" w:rsidRPr="00000000" w14:paraId="00000084">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rHeight w:val="503" w:hRule="atLeast"/>
          <w:tblHeader w:val="0"/>
        </w:trPr>
        <w:tc>
          <w:tcPr>
            <w:vAlign w:val="center"/>
          </w:tcPr>
          <w:p w:rsidR="00000000" w:rsidDel="00000000" w:rsidP="00000000" w:rsidRDefault="00000000" w:rsidRPr="00000000" w14:paraId="00000085">
            <w:pPr>
              <w:spacing w:after="0"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Форма контролю</w:t>
            </w:r>
          </w:p>
        </w:tc>
        <w:tc>
          <w:tcPr>
            <w:gridSpan w:val="2"/>
            <w:vAlign w:val="center"/>
          </w:tcPr>
          <w:p w:rsidR="00000000" w:rsidDel="00000000" w:rsidP="00000000" w:rsidRDefault="00000000" w:rsidRPr="00000000" w14:paraId="00000086">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семестр – залік </w:t>
            </w:r>
          </w:p>
          <w:p w:rsidR="00000000" w:rsidDel="00000000" w:rsidP="00000000" w:rsidRDefault="00000000" w:rsidRPr="00000000" w14:paraId="00000087">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семестр – іспит</w:t>
            </w:r>
          </w:p>
        </w:tc>
      </w:tr>
    </w:tbl>
    <w:p w:rsidR="00000000" w:rsidDel="00000000" w:rsidP="00000000" w:rsidRDefault="00000000" w:rsidRPr="00000000" w14:paraId="00000089">
      <w:pPr>
        <w:tabs>
          <w:tab w:val="left" w:leader="none" w:pos="3900"/>
        </w:tabs>
        <w:spacing w:after="0" w:line="240" w:lineRule="auto"/>
        <w:ind w:left="72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A">
      <w:pPr>
        <w:spacing w:after="160" w:line="259" w:lineRule="auto"/>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8B">
      <w:pPr>
        <w:numPr>
          <w:ilvl w:val="0"/>
          <w:numId w:val="1"/>
        </w:numPr>
        <w:tabs>
          <w:tab w:val="left" w:leader="none" w:pos="3900"/>
        </w:tabs>
        <w:spacing w:after="0" w:line="240" w:lineRule="auto"/>
        <w:ind w:left="720" w:hanging="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Мета навчальної дисципліни</w:t>
      </w:r>
    </w:p>
    <w:p w:rsidR="00000000" w:rsidDel="00000000" w:rsidP="00000000" w:rsidRDefault="00000000" w:rsidRPr="00000000" w14:paraId="0000008C">
      <w:pPr>
        <w:pStyle w:val="Heading1"/>
        <w:spacing w:after="0" w:before="0" w:lineRule="auto"/>
        <w:ind w:firstLine="708"/>
        <w:jc w:val="both"/>
        <w:rPr>
          <w:rFonts w:ascii="Times New Roman" w:cs="Times New Roman" w:eastAsia="Times New Roman" w:hAnsi="Times New Roman"/>
          <w:b w:val="0"/>
          <w:bCs w:val="0"/>
          <w:sz w:val="28"/>
          <w:szCs w:val="28"/>
        </w:rPr>
      </w:pPr>
      <w:r w:rsidDel="00000000" w:rsidR="00000000" w:rsidRPr="00000000">
        <w:rPr>
          <w:rtl w:val="0"/>
        </w:rPr>
      </w:r>
    </w:p>
    <w:p w:rsidR="00000000" w:rsidDel="00000000" w:rsidP="00000000" w:rsidRDefault="00000000" w:rsidRPr="00000000" w14:paraId="0000008D">
      <w:pPr>
        <w:pStyle w:val="Heading1"/>
        <w:spacing w:after="0" w:before="0" w:lineRule="auto"/>
        <w:ind w:firstLine="708"/>
        <w:jc w:val="both"/>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b w:val="0"/>
          <w:bCs w:val="0"/>
          <w:sz w:val="28"/>
          <w:szCs w:val="28"/>
          <w:rtl w:val="0"/>
        </w:rPr>
        <w:t xml:space="preserve">Метою вивчення дисципліни «Практика науково-технічного перекладу (перша мова)» є формування у студентів фахової  компетенції перекладу, а також іншомовного анотування та реферування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bCs w:val="0"/>
          <w:sz w:val="28"/>
          <w:szCs w:val="28"/>
          <w:rtl w:val="0"/>
        </w:rPr>
        <w:t xml:space="preserve">англомовних, україномовних науково-технічних і науково-популярних текстів. У процесі навчання у студентів формуються вміння та навички адекватного міжмовного відтворення фахових текстів із використанням та комбінуванням різних способів, трансформацій, стратегій перекладу. </w:t>
      </w:r>
    </w:p>
    <w:p w:rsidR="00000000" w:rsidDel="00000000" w:rsidP="00000000" w:rsidRDefault="00000000" w:rsidRPr="00000000" w14:paraId="0000008E">
      <w:pPr>
        <w:keepNext w:val="1"/>
        <w:shd w:fill="ffffff" w:val="clea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F">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720" w:right="0" w:hanging="36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Завдання вивчення дисципліни</w:t>
      </w:r>
    </w:p>
    <w:p w:rsidR="00000000" w:rsidDel="00000000" w:rsidP="00000000" w:rsidRDefault="00000000" w:rsidRPr="00000000" w14:paraId="00000091">
      <w:pPr>
        <w:tabs>
          <w:tab w:val="left" w:leader="none" w:pos="3900"/>
        </w:tabs>
        <w:spacing w:after="0" w:line="240" w:lineRule="auto"/>
        <w:ind w:left="72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92">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Основними завданнями навчальної дисципліни є </w:t>
      </w:r>
    </w:p>
    <w:p w:rsidR="00000000" w:rsidDel="00000000" w:rsidP="00000000" w:rsidRDefault="00000000" w:rsidRPr="00000000" w14:paraId="00000093">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формування професійно-орієнтованих вмінь та навичок перекладу, іншомовного анотування та реферування науково-технічних і науково-популярних текстів англійської та української мов;</w:t>
      </w:r>
    </w:p>
    <w:p w:rsidR="00000000" w:rsidDel="00000000" w:rsidP="00000000" w:rsidRDefault="00000000" w:rsidRPr="00000000" w14:paraId="00000094">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визначення лексичних, термінологічних, граматичних, стилістичних труднощів їх перекладу, анотування та реферування;</w:t>
      </w:r>
    </w:p>
    <w:p w:rsidR="00000000" w:rsidDel="00000000" w:rsidP="00000000" w:rsidRDefault="00000000" w:rsidRPr="00000000" w14:paraId="00000095">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розвиток когнітивних здібностей студентів;</w:t>
      </w:r>
    </w:p>
    <w:p w:rsidR="00000000" w:rsidDel="00000000" w:rsidP="00000000" w:rsidRDefault="00000000" w:rsidRPr="00000000" w14:paraId="00000096">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засвоєння ними фонду лінгвістичних і прикладних знань, необхідних для здійснення адекватного перекладу, іншомовного анотування та реферування науково-технічних та науково-популярних текстів галузей кібернетики, біоніки,  економіки, фінансів. </w:t>
      </w:r>
    </w:p>
    <w:p w:rsidR="00000000" w:rsidDel="00000000" w:rsidP="00000000" w:rsidRDefault="00000000" w:rsidRPr="00000000" w14:paraId="00000097">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8">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720" w:right="0" w:hanging="36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Пререквізіти і постреквізіти навчальної дисципліни</w:t>
      </w:r>
    </w:p>
    <w:p w:rsidR="00000000" w:rsidDel="00000000" w:rsidP="00000000" w:rsidRDefault="00000000" w:rsidRPr="00000000" w14:paraId="0000009A">
      <w:pPr>
        <w:tabs>
          <w:tab w:val="left" w:leader="none" w:pos="3900"/>
        </w:tabs>
        <w:spacing w:after="0" w:line="240" w:lineRule="auto"/>
        <w:ind w:left="72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9B">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Пререквізіти: «Практичний курс основної іноземної  мови»,  «Мова науково-технічної та ділової комунікації», «Порівняльна лексикологія», «Порівняльна граматика», «Порівняльна стилістика», «Загальне термінознавство», «</w:t>
      </w:r>
      <w:r w:rsidDel="00000000" w:rsidR="00000000" w:rsidRPr="00000000">
        <w:rPr>
          <w:rFonts w:ascii="Times New Roman" w:cs="Times New Roman" w:eastAsia="Times New Roman" w:hAnsi="Times New Roman"/>
          <w:color w:val="000000"/>
          <w:sz w:val="28"/>
          <w:szCs w:val="28"/>
          <w:rtl w:val="0"/>
        </w:rPr>
        <w:t xml:space="preserve">Аналітико-синтетична обробка наукового тексту</w:t>
      </w:r>
      <w:r w:rsidDel="00000000" w:rsidR="00000000" w:rsidRPr="00000000">
        <w:rPr>
          <w:rFonts w:ascii="Times New Roman" w:cs="Times New Roman" w:eastAsia="Times New Roman" w:hAnsi="Times New Roman"/>
          <w:sz w:val="28"/>
          <w:szCs w:val="28"/>
          <w:rtl w:val="0"/>
        </w:rPr>
        <w:t xml:space="preserve">», «Переклад і науково-технічна комунікація». </w:t>
      </w:r>
    </w:p>
    <w:p w:rsidR="00000000" w:rsidDel="00000000" w:rsidP="00000000" w:rsidRDefault="00000000" w:rsidRPr="00000000" w14:paraId="0000009C">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Постреквізити: Переддипломна практика (стажування), кваліфікаційна робота (дипломування).</w:t>
      </w:r>
    </w:p>
    <w:p w:rsidR="00000000" w:rsidDel="00000000" w:rsidP="00000000" w:rsidRDefault="00000000" w:rsidRPr="00000000" w14:paraId="0000009D">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E">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720" w:right="0" w:hanging="36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81qtpoms67yz" w:id="0"/>
      <w:bookmarkEnd w:id="0"/>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Характеристика навчальної дисципліни</w:t>
      </w:r>
    </w:p>
    <w:p w:rsidR="00000000" w:rsidDel="00000000" w:rsidP="00000000" w:rsidRDefault="00000000" w:rsidRPr="00000000" w14:paraId="000000A0">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результаті вивчення навчальної дисципліни здобувачі освіти повинні розвинути та вдосконалити такі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загальні компетентності</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A2">
      <w:pPr>
        <w:spacing w:after="0" w:line="240" w:lineRule="auto"/>
        <w:ind w:right="110"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ЗК-1. Здатність спілкуватися державною мовою як усно, так і письмово. </w:t>
      </w:r>
      <w:r w:rsidDel="00000000" w:rsidR="00000000" w:rsidRPr="00000000">
        <w:rPr>
          <w:rtl w:val="0"/>
        </w:rPr>
      </w:r>
    </w:p>
    <w:p w:rsidR="00000000" w:rsidDel="00000000" w:rsidP="00000000" w:rsidRDefault="00000000" w:rsidRPr="00000000" w14:paraId="000000A3">
      <w:pPr>
        <w:spacing w:after="0" w:line="240" w:lineRule="auto"/>
        <w:ind w:right="110"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ЗК-5. Здатність працювати в команді та автономно. </w:t>
      </w:r>
      <w:r w:rsidDel="00000000" w:rsidR="00000000" w:rsidRPr="00000000">
        <w:rPr>
          <w:rtl w:val="0"/>
        </w:rPr>
      </w:r>
    </w:p>
    <w:p w:rsidR="00000000" w:rsidDel="00000000" w:rsidP="00000000" w:rsidRDefault="00000000" w:rsidRPr="00000000" w14:paraId="000000A4">
      <w:pPr>
        <w:spacing w:after="0" w:line="240" w:lineRule="auto"/>
        <w:ind w:right="110"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ЗК-6. Здатність спілкуватися іноземною мовою. </w:t>
      </w:r>
      <w:r w:rsidDel="00000000" w:rsidR="00000000" w:rsidRPr="00000000">
        <w:rPr>
          <w:rtl w:val="0"/>
        </w:rPr>
      </w:r>
    </w:p>
    <w:p w:rsidR="00000000" w:rsidDel="00000000" w:rsidP="00000000" w:rsidRDefault="00000000" w:rsidRPr="00000000" w14:paraId="000000A5">
      <w:pPr>
        <w:spacing w:after="0" w:line="240" w:lineRule="auto"/>
        <w:ind w:right="110"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ЗК-7. Здатність до абстрактного мислення, аналізу та синтезу. </w:t>
      </w:r>
      <w:r w:rsidDel="00000000" w:rsidR="00000000" w:rsidRPr="00000000">
        <w:rPr>
          <w:rtl w:val="0"/>
        </w:rPr>
      </w:r>
    </w:p>
    <w:p w:rsidR="00000000" w:rsidDel="00000000" w:rsidP="00000000" w:rsidRDefault="00000000" w:rsidRPr="00000000" w14:paraId="000000A6">
      <w:pPr>
        <w:spacing w:after="0" w:line="240" w:lineRule="auto"/>
        <w:ind w:right="110"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ЗК-8. Навички використання інформаційних і комунікаційних технологій.</w:t>
      </w:r>
      <w:r w:rsidDel="00000000" w:rsidR="00000000" w:rsidRPr="00000000">
        <w:rPr>
          <w:rtl w:val="0"/>
        </w:rPr>
      </w:r>
    </w:p>
    <w:p w:rsidR="00000000" w:rsidDel="00000000" w:rsidP="00000000" w:rsidRDefault="00000000" w:rsidRPr="00000000" w14:paraId="000000A7">
      <w:pPr>
        <w:spacing w:after="0" w:line="240" w:lineRule="auto"/>
        <w:ind w:right="110"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ЗК-9. Здатність до адаптації та дії в новій ситуації.</w:t>
      </w:r>
      <w:r w:rsidDel="00000000" w:rsidR="00000000" w:rsidRPr="00000000">
        <w:rPr>
          <w:rtl w:val="0"/>
        </w:rPr>
      </w:r>
    </w:p>
    <w:p w:rsidR="00000000" w:rsidDel="00000000" w:rsidP="00000000" w:rsidRDefault="00000000" w:rsidRPr="00000000" w14:paraId="000000A8">
      <w:pPr>
        <w:spacing w:after="0" w:line="240" w:lineRule="auto"/>
        <w:ind w:right="110"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ЗК-10. Здатність спілкуватися з представниками інших професійних груп різного рівня (з експертами з інших галузей знань / видів економічної діяльності).</w:t>
      </w:r>
    </w:p>
    <w:p w:rsidR="00000000" w:rsidDel="00000000" w:rsidP="00000000" w:rsidRDefault="00000000" w:rsidRPr="00000000" w14:paraId="000000A9">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спеціальні компетентності</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AA">
      <w:pPr>
        <w:tabs>
          <w:tab w:val="left" w:leader="none" w:pos="284"/>
          <w:tab w:val="left" w:leader="none" w:pos="567"/>
        </w:tabs>
        <w:spacing w:after="0" w:line="240" w:lineRule="auto"/>
        <w:ind w:firstLine="567"/>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СК-8. Усвідомлення ролі експресивних, емоційних, логічних засобів мови для досягнення запланованого прагматичного результату.</w:t>
      </w: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AB">
      <w:pPr>
        <w:keepNext w:val="1"/>
        <w:spacing w:after="0" w:line="240" w:lineRule="auto"/>
        <w:ind w:left="119" w:right="220" w:firstLine="44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СК-9. Володіння двома іноземними мовами відповідно до загальноєвропейських рекомендацій з мовної освіти (CEFR): рівень С1 для першої (англійська) мови, рівень В2 – для другої мови. </w:t>
      </w:r>
    </w:p>
    <w:p w:rsidR="00000000" w:rsidDel="00000000" w:rsidP="00000000" w:rsidRDefault="00000000" w:rsidRPr="00000000" w14:paraId="000000AC">
      <w:pPr>
        <w:keepNext w:val="1"/>
        <w:spacing w:after="0" w:line="240" w:lineRule="auto"/>
        <w:ind w:left="119" w:right="110" w:firstLine="44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СК-10. Здатність здійснювати двосторонній (усний і письмовий) переклад з іноземної мови на рідну та з рідної на іноземну з огляду на коректне використання лексико-граматичних трансформацій. </w:t>
      </w:r>
    </w:p>
    <w:p w:rsidR="00000000" w:rsidDel="00000000" w:rsidP="00000000" w:rsidRDefault="00000000" w:rsidRPr="00000000" w14:paraId="000000AD">
      <w:pPr>
        <w:tabs>
          <w:tab w:val="left" w:leader="none" w:pos="284"/>
          <w:tab w:val="left" w:leader="none" w:pos="567"/>
        </w:tabs>
        <w:spacing w:after="0" w:line="240" w:lineRule="auto"/>
        <w:ind w:firstLine="567"/>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AE">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Очікувані програмні результати навчання</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AF">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ПРН-2. Упевнено володіти державною та іноземними мовами для реалізації письмової та усної комунікації, зокрема в ситуаціях професійного й наукового спілкування; презентувати результати досліджень державною та іноземною мовами. </w:t>
      </w:r>
    </w:p>
    <w:p w:rsidR="00000000" w:rsidDel="00000000" w:rsidP="00000000" w:rsidRDefault="00000000" w:rsidRPr="00000000" w14:paraId="000000B0">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ПРН-5. Знаходити оптимальні шляхи ефективної взаємодії у професійному колективі та з представниками інших професійних груп різного рівня. </w:t>
      </w:r>
    </w:p>
    <w:p w:rsidR="00000000" w:rsidDel="00000000" w:rsidP="00000000" w:rsidRDefault="00000000" w:rsidRPr="00000000" w14:paraId="000000B1">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ПРН-6. Застосовувати знання про експресивні, емоційні, логічні засоби мови та техніку мовлення для досягнення запланованого прагматичного результату й організації успішної комунікації. </w:t>
      </w:r>
    </w:p>
    <w:p w:rsidR="00000000" w:rsidDel="00000000" w:rsidP="00000000" w:rsidRDefault="00000000" w:rsidRPr="00000000" w14:paraId="000000B2">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ПРН-10. Збирати й систематизувати мовні, літературні, фольклорні факти, інтерпретувати й перекладати тексти різних стилів і жанрів (залежно від обраної спеціалізації). </w:t>
      </w:r>
    </w:p>
    <w:p w:rsidR="00000000" w:rsidDel="00000000" w:rsidP="00000000" w:rsidRDefault="00000000" w:rsidRPr="00000000" w14:paraId="000000B3">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ПРН-14. Створювати, аналізувати та редагувати тексти різних стилів і жанрів. </w:t>
      </w:r>
    </w:p>
    <w:p w:rsidR="00000000" w:rsidDel="00000000" w:rsidP="00000000" w:rsidRDefault="00000000" w:rsidRPr="00000000" w14:paraId="000000B4">
      <w:pPr>
        <w:keepNext w:val="1"/>
        <w:widowControl w:val="0"/>
        <w:spacing w:after="0" w:line="24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ПРН-18. Володіти культурою мовленнєвої поведінки, яка включає в себе уміння здійснювати самостійну побудову письмових і усних текстів різної спрямованості і навички здійснення аргументованого, доцільного та коректного доведення власної думки, позиції.</w:t>
      </w:r>
    </w:p>
    <w:p w:rsidR="00000000" w:rsidDel="00000000" w:rsidP="00000000" w:rsidRDefault="00000000" w:rsidRPr="00000000" w14:paraId="000000B5">
      <w:pPr>
        <w:keepNext w:val="1"/>
        <w:spacing w:after="0" w:line="240" w:lineRule="auto"/>
        <w:ind w:right="110"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ПРН-19. В опорі на володіння іноземними мовами відповідно до загальноєвропейського стандарту CEFR і на належне володіння перекладацькими трансформаціями професійно здійснювати двосторонній (усний і письмовий) переклад текстів різних жанрів і стилів.</w:t>
      </w:r>
    </w:p>
    <w:p w:rsidR="00000000" w:rsidDel="00000000" w:rsidP="00000000" w:rsidRDefault="00000000" w:rsidRPr="00000000" w14:paraId="000000B6">
      <w:pPr>
        <w:keepNext w:val="1"/>
        <w:widowControl w:val="0"/>
        <w:spacing w:after="0" w:line="24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ПРН-20. Володіти основними технологіями комп’ютерної обробки текстів, навичками редагування та постредагування текстів перекладу, а також робити реферування технічних текстів двома іноземними мовами. </w:t>
      </w:r>
    </w:p>
    <w:p w:rsidR="00000000" w:rsidDel="00000000" w:rsidP="00000000" w:rsidRDefault="00000000" w:rsidRPr="00000000" w14:paraId="000000B7">
      <w:pPr>
        <w:tabs>
          <w:tab w:val="left" w:leader="none" w:pos="284"/>
          <w:tab w:val="left" w:leader="none" w:pos="567"/>
        </w:tabs>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720" w:right="0" w:hanging="36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Зміст навчальної дисципліни</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72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D">
      <w:pPr>
        <w:tabs>
          <w:tab w:val="left" w:leader="none" w:pos="0"/>
        </w:tabs>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Модуль 1. Переклад, анотування та реферування  англомовних і україномовних текстів галузей кібернетики та біоніки </w:t>
      </w:r>
    </w:p>
    <w:p w:rsidR="00000000" w:rsidDel="00000000" w:rsidP="00000000" w:rsidRDefault="00000000" w:rsidRPr="00000000" w14:paraId="000000BE">
      <w:pPr>
        <w:tabs>
          <w:tab w:val="left" w:leader="none" w:pos="0"/>
        </w:tabs>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Змістовий модуль 1.1. Тексти галузі кібернетики</w:t>
      </w:r>
      <w:r w:rsidDel="00000000" w:rsidR="00000000" w:rsidRPr="00000000">
        <w:rPr>
          <w:rtl w:val="0"/>
        </w:rPr>
      </w:r>
    </w:p>
    <w:p w:rsidR="00000000" w:rsidDel="00000000" w:rsidP="00000000" w:rsidRDefault="00000000" w:rsidRPr="00000000" w14:paraId="000000BF">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 Лексичні та термінологічні труднощі перекладу текстів галузі кібернетики</w:t>
      </w:r>
    </w:p>
    <w:p w:rsidR="00000000" w:rsidDel="00000000" w:rsidP="00000000" w:rsidRDefault="00000000" w:rsidRPr="00000000" w14:paraId="000000C0">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2. Граматичні труднощі  перекладу текстів галузі кібернетики</w:t>
      </w:r>
    </w:p>
    <w:p w:rsidR="00000000" w:rsidDel="00000000" w:rsidP="00000000" w:rsidRDefault="00000000" w:rsidRPr="00000000" w14:paraId="000000C1">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3. Стилістичні труднощі  перекладу текстів галузі кібернетики</w:t>
      </w:r>
    </w:p>
    <w:p w:rsidR="00000000" w:rsidDel="00000000" w:rsidP="00000000" w:rsidRDefault="00000000" w:rsidRPr="00000000" w14:paraId="000000C2">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4. Іншомовне анотування та реферування текстів галузі кібернетики</w:t>
      </w:r>
    </w:p>
    <w:p w:rsidR="00000000" w:rsidDel="00000000" w:rsidP="00000000" w:rsidRDefault="00000000" w:rsidRPr="00000000" w14:paraId="000000C3">
      <w:pPr>
        <w:tabs>
          <w:tab w:val="left" w:leader="none" w:pos="284"/>
          <w:tab w:val="left" w:leader="none" w:pos="567"/>
        </w:tabs>
        <w:spacing w:after="0" w:line="240" w:lineRule="auto"/>
        <w:ind w:firstLine="567"/>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C4">
      <w:pPr>
        <w:tabs>
          <w:tab w:val="left" w:leader="none" w:pos="0"/>
        </w:tabs>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Змістовий модуль 1.2. Тексти галузі біоніки</w:t>
      </w:r>
    </w:p>
    <w:p w:rsidR="00000000" w:rsidDel="00000000" w:rsidP="00000000" w:rsidRDefault="00000000" w:rsidRPr="00000000" w14:paraId="000000C5">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5. Лексичні та термінологічні труднощі перекладу текстів галузі біоніки</w:t>
      </w:r>
    </w:p>
    <w:p w:rsidR="00000000" w:rsidDel="00000000" w:rsidP="00000000" w:rsidRDefault="00000000" w:rsidRPr="00000000" w14:paraId="000000C6">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6. Граматичні труднощі  перекладу текстів галузі біоніки</w:t>
      </w:r>
    </w:p>
    <w:p w:rsidR="00000000" w:rsidDel="00000000" w:rsidP="00000000" w:rsidRDefault="00000000" w:rsidRPr="00000000" w14:paraId="000000C7">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7. Стилістичні труднощі  перекладу текстів галузі біоніки </w:t>
      </w:r>
    </w:p>
    <w:p w:rsidR="00000000" w:rsidDel="00000000" w:rsidP="00000000" w:rsidRDefault="00000000" w:rsidRPr="00000000" w14:paraId="000000C8">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8. Іншомовне анотування та реферування текстів галузі біоніки</w:t>
      </w:r>
    </w:p>
    <w:p w:rsidR="00000000" w:rsidDel="00000000" w:rsidP="00000000" w:rsidRDefault="00000000" w:rsidRPr="00000000" w14:paraId="000000C9">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A">
      <w:pPr>
        <w:tabs>
          <w:tab w:val="left" w:leader="none" w:pos="284"/>
          <w:tab w:val="left" w:leader="none" w:pos="567"/>
        </w:tabs>
        <w:spacing w:after="0" w:line="240" w:lineRule="auto"/>
        <w:ind w:firstLine="567"/>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Mодуль 2. Переклад, анотування та реферування  англомовних і україномовних текстів галузей економіки та фінансів</w:t>
      </w:r>
    </w:p>
    <w:p w:rsidR="00000000" w:rsidDel="00000000" w:rsidP="00000000" w:rsidRDefault="00000000" w:rsidRPr="00000000" w14:paraId="000000CB">
      <w:pPr>
        <w:tabs>
          <w:tab w:val="left" w:leader="none" w:pos="0"/>
          <w:tab w:val="left" w:leader="none" w:pos="567"/>
        </w:tabs>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Змістовий модуль 2.1. Тексти галузі економіки</w:t>
      </w:r>
    </w:p>
    <w:p w:rsidR="00000000" w:rsidDel="00000000" w:rsidP="00000000" w:rsidRDefault="00000000" w:rsidRPr="00000000" w14:paraId="000000CC">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9. Лексичні та термінологічні труднощі перекладу текстів галузі економіки</w:t>
      </w:r>
    </w:p>
    <w:p w:rsidR="00000000" w:rsidDel="00000000" w:rsidP="00000000" w:rsidRDefault="00000000" w:rsidRPr="00000000" w14:paraId="000000CD">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10. Граматичні труднощі  перекладу текстів галузі економіки </w:t>
      </w:r>
    </w:p>
    <w:p w:rsidR="00000000" w:rsidDel="00000000" w:rsidP="00000000" w:rsidRDefault="00000000" w:rsidRPr="00000000" w14:paraId="000000CE">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11. Стилістичні труднощі  перекладу текстів галузі економіки</w:t>
      </w:r>
    </w:p>
    <w:p w:rsidR="00000000" w:rsidDel="00000000" w:rsidP="00000000" w:rsidRDefault="00000000" w:rsidRPr="00000000" w14:paraId="000000CF">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12. Іншомовне анотування та реферування текстів галузі економіки</w:t>
      </w:r>
    </w:p>
    <w:p w:rsidR="00000000" w:rsidDel="00000000" w:rsidP="00000000" w:rsidRDefault="00000000" w:rsidRPr="00000000" w14:paraId="000000D0">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1">
      <w:pPr>
        <w:tabs>
          <w:tab w:val="left" w:leader="none" w:pos="284"/>
          <w:tab w:val="left" w:leader="none" w:pos="567"/>
        </w:tabs>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Змістовий модуль 2.2. Тексти галузі фінансів</w:t>
      </w:r>
    </w:p>
    <w:p w:rsidR="00000000" w:rsidDel="00000000" w:rsidP="00000000" w:rsidRDefault="00000000" w:rsidRPr="00000000" w14:paraId="000000D2">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13. Лексичні та термінологічні труднощі перекладу текстів галузі фінансів</w:t>
      </w:r>
    </w:p>
    <w:p w:rsidR="00000000" w:rsidDel="00000000" w:rsidP="00000000" w:rsidRDefault="00000000" w:rsidRPr="00000000" w14:paraId="000000D3">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14. Граматичні труднощі  перекладу текстів галузі фінансів </w:t>
      </w:r>
    </w:p>
    <w:p w:rsidR="00000000" w:rsidDel="00000000" w:rsidP="00000000" w:rsidRDefault="00000000" w:rsidRPr="00000000" w14:paraId="000000D4">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15. Стилістичні труднощі  перекладу текстів галузі фінансів</w:t>
      </w:r>
    </w:p>
    <w:p w:rsidR="00000000" w:rsidDel="00000000" w:rsidP="00000000" w:rsidRDefault="00000000" w:rsidRPr="00000000" w14:paraId="000000D5">
      <w:pPr>
        <w:tabs>
          <w:tab w:val="left" w:leader="none" w:pos="284"/>
          <w:tab w:val="left" w:leader="none" w:pos="567"/>
        </w:tabs>
        <w:spacing w:after="0" w:line="240" w:lineRule="auto"/>
        <w:ind w:firstLine="567"/>
        <w:jc w:val="both"/>
        <w:rPr>
          <w:rFonts w:ascii="Times New Roman" w:cs="Times New Roman" w:eastAsia="Times New Roman" w:hAnsi="Times New Roman"/>
          <w:b w:val="1"/>
          <w:bCs w:val="1"/>
          <w:sz w:val="28"/>
          <w:szCs w:val="28"/>
        </w:rPr>
        <w:sectPr>
          <w:headerReference r:id="rId11" w:type="default"/>
          <w:headerReference r:id="rId12" w:type="first"/>
          <w:footerReference r:id="rId13" w:type="default"/>
          <w:footerReference r:id="rId14" w:type="even"/>
          <w:pgSz w:h="16838" w:w="11906" w:orient="portrait"/>
          <w:pgMar w:bottom="993" w:top="709" w:left="1134" w:right="851" w:header="709" w:footer="709"/>
          <w:pgNumType w:start="1"/>
          <w:titlePg w:val="1"/>
        </w:sectPr>
      </w:pPr>
      <w:r w:rsidDel="00000000" w:rsidR="00000000" w:rsidRPr="00000000">
        <w:rPr>
          <w:rFonts w:ascii="Times New Roman" w:cs="Times New Roman" w:eastAsia="Times New Roman" w:hAnsi="Times New Roman"/>
          <w:sz w:val="28"/>
          <w:szCs w:val="28"/>
          <w:rtl w:val="0"/>
        </w:rPr>
        <w:t xml:space="preserve">Тема 16. Іншомовне анотування та реферування текстів галузі фінансів</w:t>
      </w:r>
      <w:r w:rsidDel="00000000" w:rsidR="00000000" w:rsidRPr="00000000">
        <w:rPr>
          <w:rtl w:val="0"/>
        </w:rPr>
      </w:r>
    </w:p>
    <w:p w:rsidR="00000000" w:rsidDel="00000000" w:rsidP="00000000" w:rsidRDefault="00000000" w:rsidRPr="00000000" w14:paraId="000000D6">
      <w:pPr>
        <w:numPr>
          <w:ilvl w:val="0"/>
          <w:numId w:val="1"/>
        </w:numPr>
        <w:tabs>
          <w:tab w:val="left" w:leader="none" w:pos="3900"/>
        </w:tabs>
        <w:spacing w:after="0" w:line="240" w:lineRule="auto"/>
        <w:ind w:left="720" w:hanging="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Орієнтовний розподіл навчального часу</w:t>
      </w:r>
    </w:p>
    <w:tbl>
      <w:tblPr>
        <w:tblStyle w:val="Table4"/>
        <w:tblW w:w="1502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33"/>
        <w:gridCol w:w="908"/>
        <w:gridCol w:w="853"/>
        <w:gridCol w:w="853"/>
        <w:gridCol w:w="853"/>
        <w:gridCol w:w="856"/>
        <w:gridCol w:w="865"/>
        <w:gridCol w:w="931"/>
        <w:gridCol w:w="856"/>
        <w:gridCol w:w="679"/>
        <w:gridCol w:w="679"/>
        <w:gridCol w:w="679"/>
        <w:gridCol w:w="676"/>
        <w:tblGridChange w:id="0">
          <w:tblGrid>
            <w:gridCol w:w="5333"/>
            <w:gridCol w:w="908"/>
            <w:gridCol w:w="853"/>
            <w:gridCol w:w="853"/>
            <w:gridCol w:w="853"/>
            <w:gridCol w:w="856"/>
            <w:gridCol w:w="865"/>
            <w:gridCol w:w="931"/>
            <w:gridCol w:w="856"/>
            <w:gridCol w:w="679"/>
            <w:gridCol w:w="679"/>
            <w:gridCol w:w="679"/>
            <w:gridCol w:w="676"/>
          </w:tblGrid>
        </w:tblGridChange>
      </w:tblGrid>
      <w:tr>
        <w:trPr>
          <w:cantSplit w:val="1"/>
          <w:tblHeader w:val="0"/>
        </w:trPr>
        <w:tc>
          <w:tcPr>
            <w:vMerge w:val="restart"/>
            <w:vAlign w:val="center"/>
          </w:tcPr>
          <w:p w:rsidR="00000000" w:rsidDel="00000000" w:rsidP="00000000" w:rsidRDefault="00000000" w:rsidRPr="00000000" w14:paraId="000000D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Назви змістових модулів і тем</w:t>
            </w:r>
          </w:p>
        </w:tc>
        <w:tc>
          <w:tcPr>
            <w:gridSpan w:val="12"/>
            <w:vAlign w:val="center"/>
          </w:tcPr>
          <w:p w:rsidR="00000000" w:rsidDel="00000000" w:rsidP="00000000" w:rsidRDefault="00000000" w:rsidRPr="00000000" w14:paraId="000000D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годин</w:t>
            </w:r>
          </w:p>
        </w:tc>
      </w:tr>
      <w:tr>
        <w:trPr>
          <w:cantSplit w:val="1"/>
          <w:tblHeader w:val="0"/>
        </w:trPr>
        <w:tc>
          <w:tcPr>
            <w:vMerge w:val="continue"/>
            <w:vAlign w:val="cente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gridSpan w:val="6"/>
            <w:vAlign w:val="center"/>
          </w:tcPr>
          <w:p w:rsidR="00000000" w:rsidDel="00000000" w:rsidP="00000000" w:rsidRDefault="00000000" w:rsidRPr="00000000" w14:paraId="000000E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Денна форма</w:t>
            </w:r>
          </w:p>
        </w:tc>
        <w:tc>
          <w:tcPr>
            <w:gridSpan w:val="6"/>
            <w:vAlign w:val="center"/>
          </w:tcPr>
          <w:p w:rsidR="00000000" w:rsidDel="00000000" w:rsidP="00000000" w:rsidRDefault="00000000" w:rsidRPr="00000000" w14:paraId="000000E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Заочна форма</w:t>
            </w:r>
          </w:p>
        </w:tc>
      </w:tr>
      <w:tr>
        <w:trPr>
          <w:cantSplit w:val="1"/>
          <w:tblHeader w:val="0"/>
        </w:trPr>
        <w:tc>
          <w:tcPr>
            <w:vMerge w:val="continue"/>
            <w:vAlign w:val="cente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restart"/>
            <w:shd w:fill="auto" w:val="clear"/>
            <w:vAlign w:val="center"/>
          </w:tcPr>
          <w:p w:rsidR="00000000" w:rsidDel="00000000" w:rsidP="00000000" w:rsidRDefault="00000000" w:rsidRPr="00000000" w14:paraId="000000F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усього</w:t>
            </w:r>
          </w:p>
        </w:tc>
        <w:tc>
          <w:tcPr>
            <w:gridSpan w:val="5"/>
            <w:shd w:fill="auto" w:val="clear"/>
            <w:vAlign w:val="center"/>
          </w:tcPr>
          <w:p w:rsidR="00000000" w:rsidDel="00000000" w:rsidP="00000000" w:rsidRDefault="00000000" w:rsidRPr="00000000" w14:paraId="000000F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тому числі</w:t>
            </w:r>
          </w:p>
        </w:tc>
        <w:tc>
          <w:tcPr>
            <w:vMerge w:val="restart"/>
            <w:shd w:fill="auto" w:val="clear"/>
            <w:vAlign w:val="center"/>
          </w:tcPr>
          <w:p w:rsidR="00000000" w:rsidDel="00000000" w:rsidP="00000000" w:rsidRDefault="00000000" w:rsidRPr="00000000" w14:paraId="000000F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усього</w:t>
            </w:r>
          </w:p>
        </w:tc>
        <w:tc>
          <w:tcPr>
            <w:gridSpan w:val="5"/>
            <w:shd w:fill="auto" w:val="clear"/>
            <w:vAlign w:val="center"/>
          </w:tcPr>
          <w:p w:rsidR="00000000" w:rsidDel="00000000" w:rsidP="00000000" w:rsidRDefault="00000000" w:rsidRPr="00000000" w14:paraId="000000F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тому числі</w:t>
            </w:r>
          </w:p>
        </w:tc>
      </w:tr>
      <w:tr>
        <w:trPr>
          <w:cantSplit w:val="1"/>
          <w:tblHeader w:val="0"/>
        </w:trPr>
        <w:tc>
          <w:tcPr>
            <w:vMerge w:val="continue"/>
            <w:vAlign w:val="cente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10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лк</w:t>
            </w:r>
          </w:p>
        </w:tc>
        <w:tc>
          <w:tcPr>
            <w:vAlign w:val="center"/>
          </w:tcPr>
          <w:p w:rsidR="00000000" w:rsidDel="00000000" w:rsidP="00000000" w:rsidRDefault="00000000" w:rsidRPr="00000000" w14:paraId="0000010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w:t>
            </w:r>
          </w:p>
        </w:tc>
        <w:tc>
          <w:tcPr>
            <w:vAlign w:val="center"/>
          </w:tcPr>
          <w:p w:rsidR="00000000" w:rsidDel="00000000" w:rsidP="00000000" w:rsidRDefault="00000000" w:rsidRPr="00000000" w14:paraId="0000010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w:t>
            </w:r>
          </w:p>
        </w:tc>
        <w:tc>
          <w:tcPr>
            <w:vAlign w:val="center"/>
          </w:tcPr>
          <w:p w:rsidR="00000000" w:rsidDel="00000000" w:rsidP="00000000" w:rsidRDefault="00000000" w:rsidRPr="00000000" w14:paraId="0000010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w:t>
            </w:r>
          </w:p>
        </w:tc>
        <w:tc>
          <w:tcPr>
            <w:vAlign w:val="center"/>
          </w:tcPr>
          <w:p w:rsidR="00000000" w:rsidDel="00000000" w:rsidP="00000000" w:rsidRDefault="00000000" w:rsidRPr="00000000" w14:paraId="0000010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w:t>
            </w:r>
          </w:p>
        </w:tc>
        <w:tc>
          <w:tcPr>
            <w:vMerge w:val="continue"/>
            <w:shd w:fill="auto" w:val="clear"/>
            <w:vAlign w:val="cente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10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лк</w:t>
            </w:r>
          </w:p>
        </w:tc>
        <w:tc>
          <w:tcPr>
            <w:vAlign w:val="center"/>
          </w:tcPr>
          <w:p w:rsidR="00000000" w:rsidDel="00000000" w:rsidP="00000000" w:rsidRDefault="00000000" w:rsidRPr="00000000" w14:paraId="0000010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w:t>
            </w:r>
          </w:p>
        </w:tc>
        <w:tc>
          <w:tcPr>
            <w:vAlign w:val="center"/>
          </w:tcPr>
          <w:p w:rsidR="00000000" w:rsidDel="00000000" w:rsidP="00000000" w:rsidRDefault="00000000" w:rsidRPr="00000000" w14:paraId="000001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w:t>
            </w:r>
          </w:p>
        </w:tc>
        <w:tc>
          <w:tcPr>
            <w:vAlign w:val="center"/>
          </w:tcPr>
          <w:p w:rsidR="00000000" w:rsidDel="00000000" w:rsidP="00000000" w:rsidRDefault="00000000" w:rsidRPr="00000000" w14:paraId="0000010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w:t>
            </w:r>
          </w:p>
        </w:tc>
        <w:tc>
          <w:tcPr>
            <w:vAlign w:val="center"/>
          </w:tcPr>
          <w:p w:rsidR="00000000" w:rsidDel="00000000" w:rsidP="00000000" w:rsidRDefault="00000000" w:rsidRPr="00000000" w14:paraId="0000010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w:t>
            </w:r>
          </w:p>
        </w:tc>
      </w:tr>
      <w:tr>
        <w:trPr>
          <w:cantSplit w:val="0"/>
          <w:tblHeader w:val="0"/>
        </w:trPr>
        <w:tc>
          <w:tcPr/>
          <w:p w:rsidR="00000000" w:rsidDel="00000000" w:rsidP="00000000" w:rsidRDefault="00000000" w:rsidRPr="00000000" w14:paraId="0000010B">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1</w:t>
            </w:r>
          </w:p>
        </w:tc>
        <w:tc>
          <w:tcPr>
            <w:shd w:fill="auto" w:val="clear"/>
          </w:tcPr>
          <w:p w:rsidR="00000000" w:rsidDel="00000000" w:rsidP="00000000" w:rsidRDefault="00000000" w:rsidRPr="00000000" w14:paraId="0000010C">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2</w:t>
            </w:r>
          </w:p>
        </w:tc>
        <w:tc>
          <w:tcPr>
            <w:shd w:fill="auto" w:val="clear"/>
          </w:tcPr>
          <w:p w:rsidR="00000000" w:rsidDel="00000000" w:rsidP="00000000" w:rsidRDefault="00000000" w:rsidRPr="00000000" w14:paraId="0000010D">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3</w:t>
            </w:r>
          </w:p>
        </w:tc>
        <w:tc>
          <w:tcPr/>
          <w:p w:rsidR="00000000" w:rsidDel="00000000" w:rsidP="00000000" w:rsidRDefault="00000000" w:rsidRPr="00000000" w14:paraId="0000010E">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4</w:t>
            </w:r>
          </w:p>
        </w:tc>
        <w:tc>
          <w:tcPr/>
          <w:p w:rsidR="00000000" w:rsidDel="00000000" w:rsidP="00000000" w:rsidRDefault="00000000" w:rsidRPr="00000000" w14:paraId="0000010F">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5</w:t>
            </w:r>
          </w:p>
        </w:tc>
        <w:tc>
          <w:tcPr/>
          <w:p w:rsidR="00000000" w:rsidDel="00000000" w:rsidP="00000000" w:rsidRDefault="00000000" w:rsidRPr="00000000" w14:paraId="00000110">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6</w:t>
            </w:r>
          </w:p>
        </w:tc>
        <w:tc>
          <w:tcPr/>
          <w:p w:rsidR="00000000" w:rsidDel="00000000" w:rsidP="00000000" w:rsidRDefault="00000000" w:rsidRPr="00000000" w14:paraId="00000111">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7</w:t>
            </w:r>
          </w:p>
        </w:tc>
        <w:tc>
          <w:tcPr>
            <w:shd w:fill="auto" w:val="clear"/>
          </w:tcPr>
          <w:p w:rsidR="00000000" w:rsidDel="00000000" w:rsidP="00000000" w:rsidRDefault="00000000" w:rsidRPr="00000000" w14:paraId="00000112">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8</w:t>
            </w:r>
          </w:p>
        </w:tc>
        <w:tc>
          <w:tcPr>
            <w:shd w:fill="auto" w:val="clear"/>
          </w:tcPr>
          <w:p w:rsidR="00000000" w:rsidDel="00000000" w:rsidP="00000000" w:rsidRDefault="00000000" w:rsidRPr="00000000" w14:paraId="00000113">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9</w:t>
            </w:r>
          </w:p>
        </w:tc>
        <w:tc>
          <w:tcPr/>
          <w:p w:rsidR="00000000" w:rsidDel="00000000" w:rsidP="00000000" w:rsidRDefault="00000000" w:rsidRPr="00000000" w14:paraId="00000114">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10</w:t>
            </w:r>
          </w:p>
        </w:tc>
        <w:tc>
          <w:tcPr/>
          <w:p w:rsidR="00000000" w:rsidDel="00000000" w:rsidP="00000000" w:rsidRDefault="00000000" w:rsidRPr="00000000" w14:paraId="00000115">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11</w:t>
            </w:r>
          </w:p>
        </w:tc>
        <w:tc>
          <w:tcPr/>
          <w:p w:rsidR="00000000" w:rsidDel="00000000" w:rsidP="00000000" w:rsidRDefault="00000000" w:rsidRPr="00000000" w14:paraId="00000116">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12</w:t>
            </w:r>
          </w:p>
        </w:tc>
        <w:tc>
          <w:tcPr/>
          <w:p w:rsidR="00000000" w:rsidDel="00000000" w:rsidP="00000000" w:rsidRDefault="00000000" w:rsidRPr="00000000" w14:paraId="00000117">
            <w:pPr>
              <w:spacing w:after="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13</w:t>
            </w:r>
          </w:p>
        </w:tc>
      </w:tr>
      <w:tr>
        <w:trPr>
          <w:cantSplit w:val="0"/>
          <w:tblHeader w:val="0"/>
        </w:trPr>
        <w:tc>
          <w:tcPr>
            <w:gridSpan w:val="13"/>
            <w:vAlign w:val="center"/>
          </w:tcPr>
          <w:p w:rsidR="00000000" w:rsidDel="00000000" w:rsidP="00000000" w:rsidRDefault="00000000" w:rsidRPr="00000000" w14:paraId="00000118">
            <w:pPr>
              <w:tabs>
                <w:tab w:val="left" w:leader="none" w:pos="0"/>
              </w:tabs>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Модуль 1. Переклад, анотування та реферування англомовних і україномовних текстів </w:t>
            </w:r>
          </w:p>
          <w:p w:rsidR="00000000" w:rsidDel="00000000" w:rsidP="00000000" w:rsidRDefault="00000000" w:rsidRPr="00000000" w14:paraId="00000119">
            <w:pPr>
              <w:tabs>
                <w:tab w:val="left" w:leader="none" w:pos="0"/>
              </w:tabs>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галузей кібернетики та біоніки </w:t>
            </w:r>
          </w:p>
          <w:p w:rsidR="00000000" w:rsidDel="00000000" w:rsidP="00000000" w:rsidRDefault="00000000" w:rsidRPr="00000000" w14:paraId="0000011A">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tc>
      </w:tr>
      <w:tr>
        <w:trPr>
          <w:cantSplit w:val="0"/>
          <w:tblHeader w:val="0"/>
        </w:trPr>
        <w:tc>
          <w:tcPr>
            <w:gridSpan w:val="13"/>
            <w:vAlign w:val="center"/>
          </w:tcPr>
          <w:p w:rsidR="00000000" w:rsidDel="00000000" w:rsidP="00000000" w:rsidRDefault="00000000" w:rsidRPr="00000000" w14:paraId="00000127">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Змістовий модуль 1.1. Тексти галузі кібернетики</w:t>
            </w:r>
          </w:p>
        </w:tc>
      </w:tr>
      <w:tr>
        <w:trPr>
          <w:cantSplit w:val="0"/>
          <w:tblHeader w:val="0"/>
        </w:trPr>
        <w:tc>
          <w:tcPr/>
          <w:p w:rsidR="00000000" w:rsidDel="00000000" w:rsidP="00000000" w:rsidRDefault="00000000" w:rsidRPr="00000000" w14:paraId="00000134">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 Лексичні та термінологічні труднощі перекладу текстів галузі кібернетики.</w:t>
            </w:r>
          </w:p>
        </w:tc>
        <w:tc>
          <w:tcPr>
            <w:shd w:fill="auto" w:val="clear"/>
            <w:vAlign w:val="center"/>
          </w:tcPr>
          <w:p w:rsidR="00000000" w:rsidDel="00000000" w:rsidP="00000000" w:rsidRDefault="00000000" w:rsidRPr="00000000" w14:paraId="0000013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shd w:fill="auto" w:val="clear"/>
            <w:vAlign w:val="center"/>
          </w:tcPr>
          <w:p w:rsidR="00000000" w:rsidDel="00000000" w:rsidP="00000000" w:rsidRDefault="00000000" w:rsidRPr="00000000" w14:paraId="0000013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3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vAlign w:val="center"/>
          </w:tcPr>
          <w:p w:rsidR="00000000" w:rsidDel="00000000" w:rsidP="00000000" w:rsidRDefault="00000000" w:rsidRPr="00000000" w14:paraId="0000013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3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3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shd w:fill="auto" w:val="clear"/>
            <w:vAlign w:val="center"/>
          </w:tcPr>
          <w:p w:rsidR="00000000" w:rsidDel="00000000" w:rsidP="00000000" w:rsidRDefault="00000000" w:rsidRPr="00000000" w14:paraId="0000013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shd w:fill="auto" w:val="clear"/>
            <w:vAlign w:val="center"/>
          </w:tcPr>
          <w:p w:rsidR="00000000" w:rsidDel="00000000" w:rsidP="00000000" w:rsidRDefault="00000000" w:rsidRPr="00000000" w14:paraId="0000013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3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13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3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4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p w:rsidR="00000000" w:rsidDel="00000000" w:rsidP="00000000" w:rsidRDefault="00000000" w:rsidRPr="00000000" w14:paraId="0000014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2. Граматичні труднощі  перекладу текстів галузі кібернетики.</w:t>
            </w:r>
          </w:p>
        </w:tc>
        <w:tc>
          <w:tcPr>
            <w:shd w:fill="auto" w:val="clear"/>
            <w:vAlign w:val="center"/>
          </w:tcPr>
          <w:p w:rsidR="00000000" w:rsidDel="00000000" w:rsidP="00000000" w:rsidRDefault="00000000" w:rsidRPr="00000000" w14:paraId="0000014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shd w:fill="auto" w:val="clear"/>
            <w:vAlign w:val="center"/>
          </w:tcPr>
          <w:p w:rsidR="00000000" w:rsidDel="00000000" w:rsidP="00000000" w:rsidRDefault="00000000" w:rsidRPr="00000000" w14:paraId="0000014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4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vAlign w:val="center"/>
          </w:tcPr>
          <w:p w:rsidR="00000000" w:rsidDel="00000000" w:rsidP="00000000" w:rsidRDefault="00000000" w:rsidRPr="00000000" w14:paraId="0000014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4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4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vAlign w:val="center"/>
          </w:tcPr>
          <w:p w:rsidR="00000000" w:rsidDel="00000000" w:rsidP="00000000" w:rsidRDefault="00000000" w:rsidRPr="00000000" w14:paraId="0000014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shd w:fill="auto" w:val="clear"/>
            <w:vAlign w:val="center"/>
          </w:tcPr>
          <w:p w:rsidR="00000000" w:rsidDel="00000000" w:rsidP="00000000" w:rsidRDefault="00000000" w:rsidRPr="00000000" w14:paraId="0000014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4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14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4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4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p w:rsidR="00000000" w:rsidDel="00000000" w:rsidP="00000000" w:rsidRDefault="00000000" w:rsidRPr="00000000" w14:paraId="0000014E">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3. Стилістичні труднощі  перекладу текстів галузі кібернетики.</w:t>
            </w:r>
          </w:p>
        </w:tc>
        <w:tc>
          <w:tcPr>
            <w:shd w:fill="auto" w:val="clear"/>
            <w:vAlign w:val="center"/>
          </w:tcPr>
          <w:p w:rsidR="00000000" w:rsidDel="00000000" w:rsidP="00000000" w:rsidRDefault="00000000" w:rsidRPr="00000000" w14:paraId="0000014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shd w:fill="auto" w:val="clear"/>
            <w:vAlign w:val="center"/>
          </w:tcPr>
          <w:p w:rsidR="00000000" w:rsidDel="00000000" w:rsidP="00000000" w:rsidRDefault="00000000" w:rsidRPr="00000000" w14:paraId="0000015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5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vAlign w:val="center"/>
          </w:tcPr>
          <w:p w:rsidR="00000000" w:rsidDel="00000000" w:rsidP="00000000" w:rsidRDefault="00000000" w:rsidRPr="00000000" w14:paraId="0000015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5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5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vAlign w:val="center"/>
          </w:tcPr>
          <w:p w:rsidR="00000000" w:rsidDel="00000000" w:rsidP="00000000" w:rsidRDefault="00000000" w:rsidRPr="00000000" w14:paraId="0000015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shd w:fill="auto" w:val="clear"/>
            <w:vAlign w:val="center"/>
          </w:tcPr>
          <w:p w:rsidR="00000000" w:rsidDel="00000000" w:rsidP="00000000" w:rsidRDefault="00000000" w:rsidRPr="00000000" w14:paraId="0000015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5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c>
          <w:tcPr>
            <w:vAlign w:val="center"/>
          </w:tcPr>
          <w:p w:rsidR="00000000" w:rsidDel="00000000" w:rsidP="00000000" w:rsidRDefault="00000000" w:rsidRPr="00000000" w14:paraId="0000015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5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5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blHeader w:val="0"/>
        </w:trPr>
        <w:tc>
          <w:tcPr/>
          <w:p w:rsidR="00000000" w:rsidDel="00000000" w:rsidP="00000000" w:rsidRDefault="00000000" w:rsidRPr="00000000" w14:paraId="0000015B">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4. Іншомовне анотування та реферування текстів галузі кібернетики.</w:t>
            </w:r>
          </w:p>
        </w:tc>
        <w:tc>
          <w:tcPr>
            <w:shd w:fill="auto" w:val="clear"/>
            <w:vAlign w:val="center"/>
          </w:tcPr>
          <w:p w:rsidR="00000000" w:rsidDel="00000000" w:rsidP="00000000" w:rsidRDefault="00000000" w:rsidRPr="00000000" w14:paraId="0000015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shd w:fill="auto" w:val="clear"/>
            <w:vAlign w:val="center"/>
          </w:tcPr>
          <w:p w:rsidR="00000000" w:rsidDel="00000000" w:rsidP="00000000" w:rsidRDefault="00000000" w:rsidRPr="00000000" w14:paraId="0000015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5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vAlign w:val="center"/>
          </w:tcPr>
          <w:p w:rsidR="00000000" w:rsidDel="00000000" w:rsidP="00000000" w:rsidRDefault="00000000" w:rsidRPr="00000000" w14:paraId="0000015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6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6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vAlign w:val="center"/>
          </w:tcPr>
          <w:p w:rsidR="00000000" w:rsidDel="00000000" w:rsidP="00000000" w:rsidRDefault="00000000" w:rsidRPr="00000000" w14:paraId="0000016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shd w:fill="auto" w:val="clear"/>
            <w:vAlign w:val="center"/>
          </w:tcPr>
          <w:p w:rsidR="00000000" w:rsidDel="00000000" w:rsidP="00000000" w:rsidRDefault="00000000" w:rsidRPr="00000000" w14:paraId="0000016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6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c>
          <w:tcPr>
            <w:vAlign w:val="center"/>
          </w:tcPr>
          <w:p w:rsidR="00000000" w:rsidDel="00000000" w:rsidP="00000000" w:rsidRDefault="00000000" w:rsidRPr="00000000" w14:paraId="0000016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6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6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blHeader w:val="0"/>
        </w:trPr>
        <w:tc>
          <w:tcPr/>
          <w:p w:rsidR="00000000" w:rsidDel="00000000" w:rsidP="00000000" w:rsidRDefault="00000000" w:rsidRPr="00000000" w14:paraId="00000168">
            <w:pPr>
              <w:spacing w:after="0"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Разом за змістовим модулем 1.1</w:t>
            </w:r>
          </w:p>
        </w:tc>
        <w:tc>
          <w:tcPr>
            <w:shd w:fill="auto" w:val="clear"/>
            <w:vAlign w:val="center"/>
          </w:tcPr>
          <w:p w:rsidR="00000000" w:rsidDel="00000000" w:rsidP="00000000" w:rsidRDefault="00000000" w:rsidRPr="00000000" w14:paraId="0000016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w:t>
            </w:r>
          </w:p>
        </w:tc>
        <w:tc>
          <w:tcPr>
            <w:shd w:fill="auto" w:val="clear"/>
            <w:vAlign w:val="center"/>
          </w:tcPr>
          <w:p w:rsidR="00000000" w:rsidDel="00000000" w:rsidP="00000000" w:rsidRDefault="00000000" w:rsidRPr="00000000" w14:paraId="0000016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6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vAlign w:val="center"/>
          </w:tcPr>
          <w:p w:rsidR="00000000" w:rsidDel="00000000" w:rsidP="00000000" w:rsidRDefault="00000000" w:rsidRPr="00000000" w14:paraId="0000016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6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6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c>
          <w:tcPr>
            <w:shd w:fill="auto" w:val="clear"/>
            <w:vAlign w:val="center"/>
          </w:tcPr>
          <w:p w:rsidR="00000000" w:rsidDel="00000000" w:rsidP="00000000" w:rsidRDefault="00000000" w:rsidRPr="00000000" w14:paraId="0000016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c>
          <w:tcPr>
            <w:shd w:fill="auto" w:val="clear"/>
            <w:vAlign w:val="center"/>
          </w:tcPr>
          <w:p w:rsidR="00000000" w:rsidDel="00000000" w:rsidP="00000000" w:rsidRDefault="00000000" w:rsidRPr="00000000" w14:paraId="0000017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7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vAlign w:val="center"/>
          </w:tcPr>
          <w:p w:rsidR="00000000" w:rsidDel="00000000" w:rsidP="00000000" w:rsidRDefault="00000000" w:rsidRPr="00000000" w14:paraId="0000017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7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7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p>
        </w:tc>
      </w:tr>
      <w:tr>
        <w:trPr>
          <w:cantSplit w:val="0"/>
          <w:tblHeader w:val="0"/>
        </w:trPr>
        <w:tc>
          <w:tcPr>
            <w:gridSpan w:val="13"/>
          </w:tcPr>
          <w:p w:rsidR="00000000" w:rsidDel="00000000" w:rsidP="00000000" w:rsidRDefault="00000000" w:rsidRPr="00000000" w14:paraId="0000017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 xml:space="preserve">Змістовий модуль 1.2. Тексти галузі біоніки</w:t>
            </w: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p w:rsidR="00000000" w:rsidDel="00000000" w:rsidP="00000000" w:rsidRDefault="00000000" w:rsidRPr="00000000" w14:paraId="00000182">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5. Лексичні та термінологічні труднощі перекладу текстів галузі біоніки.</w:t>
            </w:r>
          </w:p>
        </w:tc>
        <w:tc>
          <w:tcPr>
            <w:shd w:fill="auto" w:val="clear"/>
            <w:vAlign w:val="center"/>
          </w:tcPr>
          <w:p w:rsidR="00000000" w:rsidDel="00000000" w:rsidP="00000000" w:rsidRDefault="00000000" w:rsidRPr="00000000" w14:paraId="0000018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shd w:fill="auto" w:val="clear"/>
            <w:vAlign w:val="center"/>
          </w:tcPr>
          <w:p w:rsidR="00000000" w:rsidDel="00000000" w:rsidP="00000000" w:rsidRDefault="00000000" w:rsidRPr="00000000" w14:paraId="0000018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8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vAlign w:val="center"/>
          </w:tcPr>
          <w:p w:rsidR="00000000" w:rsidDel="00000000" w:rsidP="00000000" w:rsidRDefault="00000000" w:rsidRPr="00000000" w14:paraId="0000018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8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8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shd w:fill="auto" w:val="clear"/>
            <w:vAlign w:val="center"/>
          </w:tcPr>
          <w:p w:rsidR="00000000" w:rsidDel="00000000" w:rsidP="00000000" w:rsidRDefault="00000000" w:rsidRPr="00000000" w14:paraId="0000018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shd w:fill="auto" w:val="clear"/>
            <w:vAlign w:val="center"/>
          </w:tcPr>
          <w:p w:rsidR="00000000" w:rsidDel="00000000" w:rsidP="00000000" w:rsidRDefault="00000000" w:rsidRPr="00000000" w14:paraId="0000018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8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18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8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8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p w:rsidR="00000000" w:rsidDel="00000000" w:rsidP="00000000" w:rsidRDefault="00000000" w:rsidRPr="00000000" w14:paraId="0000018F">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6. Граматичні труднощі  перекладу текстів галузі біоніки.</w:t>
            </w:r>
          </w:p>
        </w:tc>
        <w:tc>
          <w:tcPr>
            <w:shd w:fill="auto" w:val="clear"/>
            <w:vAlign w:val="center"/>
          </w:tcPr>
          <w:p w:rsidR="00000000" w:rsidDel="00000000" w:rsidP="00000000" w:rsidRDefault="00000000" w:rsidRPr="00000000" w14:paraId="0000019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shd w:fill="auto" w:val="clear"/>
            <w:vAlign w:val="center"/>
          </w:tcPr>
          <w:p w:rsidR="00000000" w:rsidDel="00000000" w:rsidP="00000000" w:rsidRDefault="00000000" w:rsidRPr="00000000" w14:paraId="0000019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9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vAlign w:val="center"/>
          </w:tcPr>
          <w:p w:rsidR="00000000" w:rsidDel="00000000" w:rsidP="00000000" w:rsidRDefault="00000000" w:rsidRPr="00000000" w14:paraId="0000019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9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9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vAlign w:val="center"/>
          </w:tcPr>
          <w:p w:rsidR="00000000" w:rsidDel="00000000" w:rsidP="00000000" w:rsidRDefault="00000000" w:rsidRPr="00000000" w14:paraId="0000019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shd w:fill="auto" w:val="clear"/>
            <w:vAlign w:val="center"/>
          </w:tcPr>
          <w:p w:rsidR="00000000" w:rsidDel="00000000" w:rsidP="00000000" w:rsidRDefault="00000000" w:rsidRPr="00000000" w14:paraId="0000019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9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19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9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9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p w:rsidR="00000000" w:rsidDel="00000000" w:rsidP="00000000" w:rsidRDefault="00000000" w:rsidRPr="00000000" w14:paraId="0000019C">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7.</w:t>
            </w:r>
            <w:r w:rsidDel="00000000" w:rsidR="00000000" w:rsidRPr="00000000">
              <w:rPr>
                <w:rFonts w:ascii="Roboto Condensed" w:cs="Roboto Condensed" w:eastAsia="Roboto Condensed" w:hAnsi="Roboto Condensed"/>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Стилістичні труднощі  перекладу текстів біоніки.</w:t>
            </w:r>
          </w:p>
        </w:tc>
        <w:tc>
          <w:tcPr>
            <w:shd w:fill="auto" w:val="clear"/>
            <w:vAlign w:val="center"/>
          </w:tcPr>
          <w:p w:rsidR="00000000" w:rsidDel="00000000" w:rsidP="00000000" w:rsidRDefault="00000000" w:rsidRPr="00000000" w14:paraId="0000019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shd w:fill="auto" w:val="clear"/>
            <w:vAlign w:val="center"/>
          </w:tcPr>
          <w:p w:rsidR="00000000" w:rsidDel="00000000" w:rsidP="00000000" w:rsidRDefault="00000000" w:rsidRPr="00000000" w14:paraId="0000019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9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vAlign w:val="center"/>
          </w:tcPr>
          <w:p w:rsidR="00000000" w:rsidDel="00000000" w:rsidP="00000000" w:rsidRDefault="00000000" w:rsidRPr="00000000" w14:paraId="000001A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A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A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vAlign w:val="center"/>
          </w:tcPr>
          <w:p w:rsidR="00000000" w:rsidDel="00000000" w:rsidP="00000000" w:rsidRDefault="00000000" w:rsidRPr="00000000" w14:paraId="000001A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shd w:fill="auto" w:val="clear"/>
            <w:vAlign w:val="center"/>
          </w:tcPr>
          <w:p w:rsidR="00000000" w:rsidDel="00000000" w:rsidP="00000000" w:rsidRDefault="00000000" w:rsidRPr="00000000" w14:paraId="000001A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A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c>
          <w:tcPr>
            <w:vAlign w:val="center"/>
          </w:tcPr>
          <w:p w:rsidR="00000000" w:rsidDel="00000000" w:rsidP="00000000" w:rsidRDefault="00000000" w:rsidRPr="00000000" w14:paraId="000001A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A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A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blHeader w:val="0"/>
        </w:trPr>
        <w:tc>
          <w:tcPr/>
          <w:p w:rsidR="00000000" w:rsidDel="00000000" w:rsidP="00000000" w:rsidRDefault="00000000" w:rsidRPr="00000000" w14:paraId="000001A9">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8. Іншомовне анотування та реферування текстів галузі біоніки.</w:t>
            </w:r>
          </w:p>
        </w:tc>
        <w:tc>
          <w:tcPr>
            <w:shd w:fill="auto" w:val="clear"/>
            <w:vAlign w:val="center"/>
          </w:tcPr>
          <w:p w:rsidR="00000000" w:rsidDel="00000000" w:rsidP="00000000" w:rsidRDefault="00000000" w:rsidRPr="00000000" w14:paraId="000001A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shd w:fill="auto" w:val="clear"/>
            <w:vAlign w:val="center"/>
          </w:tcPr>
          <w:p w:rsidR="00000000" w:rsidDel="00000000" w:rsidP="00000000" w:rsidRDefault="00000000" w:rsidRPr="00000000" w14:paraId="000001A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A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vAlign w:val="center"/>
          </w:tcPr>
          <w:p w:rsidR="00000000" w:rsidDel="00000000" w:rsidP="00000000" w:rsidRDefault="00000000" w:rsidRPr="00000000" w14:paraId="000001A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A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A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vAlign w:val="center"/>
          </w:tcPr>
          <w:p w:rsidR="00000000" w:rsidDel="00000000" w:rsidP="00000000" w:rsidRDefault="00000000" w:rsidRPr="00000000" w14:paraId="000001B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shd w:fill="auto" w:val="clear"/>
            <w:vAlign w:val="center"/>
          </w:tcPr>
          <w:p w:rsidR="00000000" w:rsidDel="00000000" w:rsidP="00000000" w:rsidRDefault="00000000" w:rsidRPr="00000000" w14:paraId="000001B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B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c>
          <w:tcPr>
            <w:vAlign w:val="center"/>
          </w:tcPr>
          <w:p w:rsidR="00000000" w:rsidDel="00000000" w:rsidP="00000000" w:rsidRDefault="00000000" w:rsidRPr="00000000" w14:paraId="000001B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B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B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blHeader w:val="0"/>
        </w:trPr>
        <w:tc>
          <w:tcPr/>
          <w:p w:rsidR="00000000" w:rsidDel="00000000" w:rsidP="00000000" w:rsidRDefault="00000000" w:rsidRPr="00000000" w14:paraId="000001B6">
            <w:pPr>
              <w:spacing w:after="0"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Разом за змістовим модулем 1.2</w:t>
            </w:r>
          </w:p>
        </w:tc>
        <w:tc>
          <w:tcPr>
            <w:shd w:fill="auto" w:val="clear"/>
            <w:vAlign w:val="center"/>
          </w:tcPr>
          <w:p w:rsidR="00000000" w:rsidDel="00000000" w:rsidP="00000000" w:rsidRDefault="00000000" w:rsidRPr="00000000" w14:paraId="000001B7">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47</w:t>
            </w:r>
          </w:p>
        </w:tc>
        <w:tc>
          <w:tcPr>
            <w:shd w:fill="auto" w:val="clear"/>
            <w:vAlign w:val="center"/>
          </w:tcPr>
          <w:p w:rsidR="00000000" w:rsidDel="00000000" w:rsidP="00000000" w:rsidRDefault="00000000" w:rsidRPr="00000000" w14:paraId="000001B8">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1B9">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1BA">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tc>
        <w:tc>
          <w:tcPr>
            <w:vAlign w:val="center"/>
          </w:tcPr>
          <w:p w:rsidR="00000000" w:rsidDel="00000000" w:rsidP="00000000" w:rsidRDefault="00000000" w:rsidRPr="00000000" w14:paraId="000001BB">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tc>
        <w:tc>
          <w:tcPr>
            <w:vAlign w:val="center"/>
          </w:tcPr>
          <w:p w:rsidR="00000000" w:rsidDel="00000000" w:rsidP="00000000" w:rsidRDefault="00000000" w:rsidRPr="00000000" w14:paraId="000001BC">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w:t>
            </w:r>
          </w:p>
        </w:tc>
        <w:tc>
          <w:tcPr>
            <w:shd w:fill="auto" w:val="clear"/>
            <w:vAlign w:val="center"/>
          </w:tcPr>
          <w:p w:rsidR="00000000" w:rsidDel="00000000" w:rsidP="00000000" w:rsidRDefault="00000000" w:rsidRPr="00000000" w14:paraId="000001BD">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w:t>
            </w:r>
          </w:p>
        </w:tc>
        <w:tc>
          <w:tcPr>
            <w:shd w:fill="auto" w:val="clear"/>
            <w:vAlign w:val="center"/>
          </w:tcPr>
          <w:p w:rsidR="00000000" w:rsidDel="00000000" w:rsidP="00000000" w:rsidRDefault="00000000" w:rsidRPr="00000000" w14:paraId="000001BE">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1BF">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1C0">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1C1">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1C2">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42</w:t>
            </w:r>
          </w:p>
        </w:tc>
      </w:tr>
      <w:tr>
        <w:trPr>
          <w:cantSplit w:val="0"/>
          <w:tblHeader w:val="0"/>
        </w:trPr>
        <w:tc>
          <w:tcPr>
            <w:gridSpan w:val="13"/>
            <w:vAlign w:val="center"/>
          </w:tcPr>
          <w:p w:rsidR="00000000" w:rsidDel="00000000" w:rsidP="00000000" w:rsidRDefault="00000000" w:rsidRPr="00000000" w14:paraId="000001C3">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Модуль 2. Переклад, анотування та реферування англомовних і україномовних текстів галузей економіки та фінансів</w:t>
            </w:r>
          </w:p>
        </w:tc>
      </w:tr>
      <w:tr>
        <w:trPr>
          <w:cantSplit w:val="0"/>
          <w:tblHeader w:val="0"/>
        </w:trPr>
        <w:tc>
          <w:tcPr>
            <w:gridSpan w:val="13"/>
            <w:vAlign w:val="center"/>
          </w:tcPr>
          <w:p w:rsidR="00000000" w:rsidDel="00000000" w:rsidP="00000000" w:rsidRDefault="00000000" w:rsidRPr="00000000" w14:paraId="000001D0">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Змістовий модуль 2.1.Тексти галузі eкономіки</w:t>
            </w:r>
          </w:p>
        </w:tc>
      </w:tr>
      <w:tr>
        <w:trPr>
          <w:cantSplit w:val="0"/>
          <w:tblHeader w:val="0"/>
        </w:trPr>
        <w:tc>
          <w:tcPr/>
          <w:p w:rsidR="00000000" w:rsidDel="00000000" w:rsidP="00000000" w:rsidRDefault="00000000" w:rsidRPr="00000000" w14:paraId="000001DD">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9. Лексичні та термінологічні труднощі перекладу текстів галузі економіки.</w:t>
            </w:r>
          </w:p>
        </w:tc>
        <w:tc>
          <w:tcPr>
            <w:shd w:fill="auto" w:val="clear"/>
            <w:vAlign w:val="center"/>
          </w:tcPr>
          <w:p w:rsidR="00000000" w:rsidDel="00000000" w:rsidP="00000000" w:rsidRDefault="00000000" w:rsidRPr="00000000" w14:paraId="000001D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shd w:fill="auto" w:val="clear"/>
            <w:vAlign w:val="center"/>
          </w:tcPr>
          <w:p w:rsidR="00000000" w:rsidDel="00000000" w:rsidP="00000000" w:rsidRDefault="00000000" w:rsidRPr="00000000" w14:paraId="000001D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E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vAlign w:val="center"/>
          </w:tcPr>
          <w:p w:rsidR="00000000" w:rsidDel="00000000" w:rsidP="00000000" w:rsidRDefault="00000000" w:rsidRPr="00000000" w14:paraId="000001E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E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E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shd w:fill="auto" w:val="clear"/>
            <w:vAlign w:val="center"/>
          </w:tcPr>
          <w:p w:rsidR="00000000" w:rsidDel="00000000" w:rsidP="00000000" w:rsidRDefault="00000000" w:rsidRPr="00000000" w14:paraId="000001E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shd w:fill="auto" w:val="clear"/>
            <w:vAlign w:val="center"/>
          </w:tcPr>
          <w:p w:rsidR="00000000" w:rsidDel="00000000" w:rsidP="00000000" w:rsidRDefault="00000000" w:rsidRPr="00000000" w14:paraId="000001E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E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1E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E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E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r>
      <w:tr>
        <w:trPr>
          <w:cantSplit w:val="0"/>
          <w:tblHeader w:val="0"/>
        </w:trPr>
        <w:tc>
          <w:tcPr/>
          <w:p w:rsidR="00000000" w:rsidDel="00000000" w:rsidP="00000000" w:rsidRDefault="00000000" w:rsidRPr="00000000" w14:paraId="000001EA">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10. Граматичні труднощі  перекладу текстів галузі економіки.</w:t>
            </w:r>
          </w:p>
        </w:tc>
        <w:tc>
          <w:tcPr>
            <w:shd w:fill="auto" w:val="clear"/>
            <w:vAlign w:val="center"/>
          </w:tcPr>
          <w:p w:rsidR="00000000" w:rsidDel="00000000" w:rsidP="00000000" w:rsidRDefault="00000000" w:rsidRPr="00000000" w14:paraId="000001E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shd w:fill="auto" w:val="clear"/>
            <w:vAlign w:val="center"/>
          </w:tcPr>
          <w:p w:rsidR="00000000" w:rsidDel="00000000" w:rsidP="00000000" w:rsidRDefault="00000000" w:rsidRPr="00000000" w14:paraId="000001E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E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vAlign w:val="center"/>
          </w:tcPr>
          <w:p w:rsidR="00000000" w:rsidDel="00000000" w:rsidP="00000000" w:rsidRDefault="00000000" w:rsidRPr="00000000" w14:paraId="000001E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E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F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shd w:fill="auto" w:val="clear"/>
            <w:vAlign w:val="center"/>
          </w:tcPr>
          <w:p w:rsidR="00000000" w:rsidDel="00000000" w:rsidP="00000000" w:rsidRDefault="00000000" w:rsidRPr="00000000" w14:paraId="000001F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shd w:fill="auto" w:val="clear"/>
            <w:vAlign w:val="center"/>
          </w:tcPr>
          <w:p w:rsidR="00000000" w:rsidDel="00000000" w:rsidP="00000000" w:rsidRDefault="00000000" w:rsidRPr="00000000" w14:paraId="000001F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F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1F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F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F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r>
      <w:tr>
        <w:trPr>
          <w:cantSplit w:val="0"/>
          <w:tblHeader w:val="0"/>
        </w:trPr>
        <w:tc>
          <w:tcPr/>
          <w:p w:rsidR="00000000" w:rsidDel="00000000" w:rsidP="00000000" w:rsidRDefault="00000000" w:rsidRPr="00000000" w14:paraId="000001F7">
            <w:pPr>
              <w:tabs>
                <w:tab w:val="left" w:leader="none" w:pos="284"/>
                <w:tab w:val="left" w:leader="none" w:pos="567"/>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11. Стилістичні труднощі  перекладу текстів галузі економіки.</w:t>
            </w:r>
          </w:p>
        </w:tc>
        <w:tc>
          <w:tcPr>
            <w:shd w:fill="auto" w:val="clear"/>
            <w:vAlign w:val="center"/>
          </w:tcPr>
          <w:p w:rsidR="00000000" w:rsidDel="00000000" w:rsidP="00000000" w:rsidRDefault="00000000" w:rsidRPr="00000000" w14:paraId="000001F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shd w:fill="auto" w:val="clear"/>
            <w:vAlign w:val="center"/>
          </w:tcPr>
          <w:p w:rsidR="00000000" w:rsidDel="00000000" w:rsidP="00000000" w:rsidRDefault="00000000" w:rsidRPr="00000000" w14:paraId="000001F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F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vAlign w:val="center"/>
          </w:tcPr>
          <w:p w:rsidR="00000000" w:rsidDel="00000000" w:rsidP="00000000" w:rsidRDefault="00000000" w:rsidRPr="00000000" w14:paraId="000001F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F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F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shd w:fill="auto" w:val="clear"/>
            <w:vAlign w:val="center"/>
          </w:tcPr>
          <w:p w:rsidR="00000000" w:rsidDel="00000000" w:rsidP="00000000" w:rsidRDefault="00000000" w:rsidRPr="00000000" w14:paraId="000001F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w:t>
            </w:r>
          </w:p>
        </w:tc>
        <w:tc>
          <w:tcPr>
            <w:shd w:fill="auto" w:val="clear"/>
            <w:vAlign w:val="center"/>
          </w:tcPr>
          <w:p w:rsidR="00000000" w:rsidDel="00000000" w:rsidP="00000000" w:rsidRDefault="00000000" w:rsidRPr="00000000" w14:paraId="000001F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0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c>
          <w:tcPr>
            <w:vAlign w:val="center"/>
          </w:tcPr>
          <w:p w:rsidR="00000000" w:rsidDel="00000000" w:rsidP="00000000" w:rsidRDefault="00000000" w:rsidRPr="00000000" w14:paraId="0000020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0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0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r>
      <w:tr>
        <w:trPr>
          <w:cantSplit w:val="0"/>
          <w:tblHeader w:val="0"/>
        </w:trPr>
        <w:tc>
          <w:tcPr/>
          <w:p w:rsidR="00000000" w:rsidDel="00000000" w:rsidP="00000000" w:rsidRDefault="00000000" w:rsidRPr="00000000" w14:paraId="00000204">
            <w:pPr>
              <w:tabs>
                <w:tab w:val="left" w:leader="none" w:pos="284"/>
                <w:tab w:val="left" w:leader="none" w:pos="567"/>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12. Іншомовне анотування та реферування текстів галузі економіки.</w:t>
            </w:r>
          </w:p>
        </w:tc>
        <w:tc>
          <w:tcPr>
            <w:shd w:fill="auto" w:val="clear"/>
            <w:vAlign w:val="center"/>
          </w:tcPr>
          <w:p w:rsidR="00000000" w:rsidDel="00000000" w:rsidP="00000000" w:rsidRDefault="00000000" w:rsidRPr="00000000" w14:paraId="0000020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shd w:fill="auto" w:val="clear"/>
            <w:vAlign w:val="center"/>
          </w:tcPr>
          <w:p w:rsidR="00000000" w:rsidDel="00000000" w:rsidP="00000000" w:rsidRDefault="00000000" w:rsidRPr="00000000" w14:paraId="0000020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0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vAlign w:val="center"/>
          </w:tcPr>
          <w:p w:rsidR="00000000" w:rsidDel="00000000" w:rsidP="00000000" w:rsidRDefault="00000000" w:rsidRPr="00000000" w14:paraId="0000020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0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0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shd w:fill="auto" w:val="clear"/>
            <w:vAlign w:val="center"/>
          </w:tcPr>
          <w:p w:rsidR="00000000" w:rsidDel="00000000" w:rsidP="00000000" w:rsidRDefault="00000000" w:rsidRPr="00000000" w14:paraId="0000020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w:t>
            </w:r>
          </w:p>
        </w:tc>
        <w:tc>
          <w:tcPr>
            <w:shd w:fill="auto" w:val="clear"/>
            <w:vAlign w:val="center"/>
          </w:tcPr>
          <w:p w:rsidR="00000000" w:rsidDel="00000000" w:rsidP="00000000" w:rsidRDefault="00000000" w:rsidRPr="00000000" w14:paraId="0000020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0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c>
          <w:tcPr>
            <w:vAlign w:val="center"/>
          </w:tcPr>
          <w:p w:rsidR="00000000" w:rsidDel="00000000" w:rsidP="00000000" w:rsidRDefault="00000000" w:rsidRPr="00000000" w14:paraId="0000020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0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1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r>
      <w:tr>
        <w:trPr>
          <w:cantSplit w:val="0"/>
          <w:tblHeader w:val="0"/>
        </w:trPr>
        <w:tc>
          <w:tcPr/>
          <w:p w:rsidR="00000000" w:rsidDel="00000000" w:rsidP="00000000" w:rsidRDefault="00000000" w:rsidRPr="00000000" w14:paraId="00000211">
            <w:pPr>
              <w:spacing w:after="0"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Разом за змістовим модулем 2.1</w:t>
            </w:r>
          </w:p>
        </w:tc>
        <w:tc>
          <w:tcPr>
            <w:shd w:fill="auto" w:val="clear"/>
            <w:vAlign w:val="center"/>
          </w:tcPr>
          <w:p w:rsidR="00000000" w:rsidDel="00000000" w:rsidP="00000000" w:rsidRDefault="00000000" w:rsidRPr="00000000" w14:paraId="00000212">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75</w:t>
            </w:r>
          </w:p>
        </w:tc>
        <w:tc>
          <w:tcPr>
            <w:shd w:fill="auto" w:val="clear"/>
            <w:vAlign w:val="center"/>
          </w:tcPr>
          <w:p w:rsidR="00000000" w:rsidDel="00000000" w:rsidP="00000000" w:rsidRDefault="00000000" w:rsidRPr="00000000" w14:paraId="0000021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14">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w:t>
            </w:r>
          </w:p>
        </w:tc>
        <w:tc>
          <w:tcPr>
            <w:vAlign w:val="center"/>
          </w:tcPr>
          <w:p w:rsidR="00000000" w:rsidDel="00000000" w:rsidP="00000000" w:rsidRDefault="00000000" w:rsidRPr="00000000" w14:paraId="00000215">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16">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17">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w:t>
            </w:r>
          </w:p>
        </w:tc>
        <w:tc>
          <w:tcPr>
            <w:shd w:fill="auto" w:val="clear"/>
            <w:vAlign w:val="center"/>
          </w:tcPr>
          <w:p w:rsidR="00000000" w:rsidDel="00000000" w:rsidP="00000000" w:rsidRDefault="00000000" w:rsidRPr="00000000" w14:paraId="00000218">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w:t>
            </w:r>
          </w:p>
        </w:tc>
        <w:tc>
          <w:tcPr>
            <w:shd w:fill="auto" w:val="clear"/>
            <w:vAlign w:val="center"/>
          </w:tcPr>
          <w:p w:rsidR="00000000" w:rsidDel="00000000" w:rsidP="00000000" w:rsidRDefault="00000000" w:rsidRPr="00000000" w14:paraId="00000219">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1A">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21B">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1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1D">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72</w:t>
            </w:r>
          </w:p>
        </w:tc>
      </w:tr>
      <w:tr>
        <w:trPr>
          <w:cantSplit w:val="0"/>
          <w:tblHeader w:val="0"/>
        </w:trPr>
        <w:tc>
          <w:tcPr>
            <w:gridSpan w:val="13"/>
          </w:tcPr>
          <w:p w:rsidR="00000000" w:rsidDel="00000000" w:rsidP="00000000" w:rsidRDefault="00000000" w:rsidRPr="00000000" w14:paraId="0000021E">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Змістовий модуль 2.2. Тексти галузі фінансів</w:t>
            </w:r>
          </w:p>
        </w:tc>
      </w:tr>
      <w:tr>
        <w:trPr>
          <w:cantSplit w:val="0"/>
          <w:tblHeader w:val="0"/>
        </w:trPr>
        <w:tc>
          <w:tcPr/>
          <w:p w:rsidR="00000000" w:rsidDel="00000000" w:rsidP="00000000" w:rsidRDefault="00000000" w:rsidRPr="00000000" w14:paraId="0000022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13. Лексичні та термінологічні труднощі перекладу текстів галузі фінансів.</w:t>
            </w:r>
          </w:p>
        </w:tc>
        <w:tc>
          <w:tcPr>
            <w:shd w:fill="auto" w:val="clear"/>
            <w:vAlign w:val="center"/>
          </w:tcPr>
          <w:p w:rsidR="00000000" w:rsidDel="00000000" w:rsidP="00000000" w:rsidRDefault="00000000" w:rsidRPr="00000000" w14:paraId="0000022C">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shd w:fill="auto" w:val="clear"/>
            <w:vAlign w:val="center"/>
          </w:tcPr>
          <w:p w:rsidR="00000000" w:rsidDel="00000000" w:rsidP="00000000" w:rsidRDefault="00000000" w:rsidRPr="00000000" w14:paraId="0000022D">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2E">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vAlign w:val="center"/>
          </w:tcPr>
          <w:p w:rsidR="00000000" w:rsidDel="00000000" w:rsidP="00000000" w:rsidRDefault="00000000" w:rsidRPr="00000000" w14:paraId="0000022F">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30">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31">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shd w:fill="auto" w:val="clear"/>
            <w:vAlign w:val="center"/>
          </w:tcPr>
          <w:p w:rsidR="00000000" w:rsidDel="00000000" w:rsidP="00000000" w:rsidRDefault="00000000" w:rsidRPr="00000000" w14:paraId="00000232">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shd w:fill="auto" w:val="clear"/>
            <w:vAlign w:val="center"/>
          </w:tcPr>
          <w:p w:rsidR="00000000" w:rsidDel="00000000" w:rsidP="00000000" w:rsidRDefault="00000000" w:rsidRPr="00000000" w14:paraId="0000023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34">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Align w:val="center"/>
          </w:tcPr>
          <w:p w:rsidR="00000000" w:rsidDel="00000000" w:rsidP="00000000" w:rsidRDefault="00000000" w:rsidRPr="00000000" w14:paraId="00000235">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36">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37">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r>
      <w:tr>
        <w:trPr>
          <w:cantSplit w:val="0"/>
          <w:tblHeader w:val="0"/>
        </w:trPr>
        <w:tc>
          <w:tcPr/>
          <w:p w:rsidR="00000000" w:rsidDel="00000000" w:rsidP="00000000" w:rsidRDefault="00000000" w:rsidRPr="00000000" w14:paraId="0000023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14. Граматичні труднощі  перекладу текстів галузі фінансів.</w:t>
            </w:r>
          </w:p>
        </w:tc>
        <w:tc>
          <w:tcPr>
            <w:shd w:fill="auto" w:val="clear"/>
            <w:vAlign w:val="center"/>
          </w:tcPr>
          <w:p w:rsidR="00000000" w:rsidDel="00000000" w:rsidP="00000000" w:rsidRDefault="00000000" w:rsidRPr="00000000" w14:paraId="00000239">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shd w:fill="auto" w:val="clear"/>
            <w:vAlign w:val="center"/>
          </w:tcPr>
          <w:p w:rsidR="00000000" w:rsidDel="00000000" w:rsidP="00000000" w:rsidRDefault="00000000" w:rsidRPr="00000000" w14:paraId="0000023A">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3B">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vAlign w:val="center"/>
          </w:tcPr>
          <w:p w:rsidR="00000000" w:rsidDel="00000000" w:rsidP="00000000" w:rsidRDefault="00000000" w:rsidRPr="00000000" w14:paraId="0000023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3D">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3E">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shd w:fill="auto" w:val="clear"/>
            <w:vAlign w:val="center"/>
          </w:tcPr>
          <w:p w:rsidR="00000000" w:rsidDel="00000000" w:rsidP="00000000" w:rsidRDefault="00000000" w:rsidRPr="00000000" w14:paraId="0000023F">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shd w:fill="auto" w:val="clear"/>
            <w:vAlign w:val="center"/>
          </w:tcPr>
          <w:p w:rsidR="00000000" w:rsidDel="00000000" w:rsidP="00000000" w:rsidRDefault="00000000" w:rsidRPr="00000000" w14:paraId="00000240">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41">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Align w:val="center"/>
          </w:tcPr>
          <w:p w:rsidR="00000000" w:rsidDel="00000000" w:rsidP="00000000" w:rsidRDefault="00000000" w:rsidRPr="00000000" w14:paraId="00000242">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4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44">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r>
      <w:tr>
        <w:trPr>
          <w:cantSplit w:val="0"/>
          <w:tblHeader w:val="0"/>
        </w:trPr>
        <w:tc>
          <w:tcPr/>
          <w:p w:rsidR="00000000" w:rsidDel="00000000" w:rsidP="00000000" w:rsidRDefault="00000000" w:rsidRPr="00000000" w14:paraId="00000245">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15. Стилістичні труднощі  перекладу текстів галузі фінансів.</w:t>
            </w:r>
          </w:p>
        </w:tc>
        <w:tc>
          <w:tcPr>
            <w:shd w:fill="auto" w:val="clear"/>
            <w:vAlign w:val="center"/>
          </w:tcPr>
          <w:p w:rsidR="00000000" w:rsidDel="00000000" w:rsidP="00000000" w:rsidRDefault="00000000" w:rsidRPr="00000000" w14:paraId="00000246">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shd w:fill="auto" w:val="clear"/>
            <w:vAlign w:val="center"/>
          </w:tcPr>
          <w:p w:rsidR="00000000" w:rsidDel="00000000" w:rsidP="00000000" w:rsidRDefault="00000000" w:rsidRPr="00000000" w14:paraId="00000247">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48">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vAlign w:val="center"/>
          </w:tcPr>
          <w:p w:rsidR="00000000" w:rsidDel="00000000" w:rsidP="00000000" w:rsidRDefault="00000000" w:rsidRPr="00000000" w14:paraId="00000249">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4A">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4B">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shd w:fill="auto" w:val="clear"/>
            <w:vAlign w:val="center"/>
          </w:tcPr>
          <w:p w:rsidR="00000000" w:rsidDel="00000000" w:rsidP="00000000" w:rsidRDefault="00000000" w:rsidRPr="00000000" w14:paraId="0000024C">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13,5</w:t>
            </w:r>
          </w:p>
        </w:tc>
        <w:tc>
          <w:tcPr>
            <w:shd w:fill="auto" w:val="clear"/>
            <w:vAlign w:val="center"/>
          </w:tcPr>
          <w:p w:rsidR="00000000" w:rsidDel="00000000" w:rsidP="00000000" w:rsidRDefault="00000000" w:rsidRPr="00000000" w14:paraId="0000024D">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4E">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0,5</w:t>
            </w:r>
          </w:p>
        </w:tc>
        <w:tc>
          <w:tcPr>
            <w:vAlign w:val="center"/>
          </w:tcPr>
          <w:p w:rsidR="00000000" w:rsidDel="00000000" w:rsidP="00000000" w:rsidRDefault="00000000" w:rsidRPr="00000000" w14:paraId="0000024F">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50">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51">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r>
      <w:tr>
        <w:trPr>
          <w:cantSplit w:val="0"/>
          <w:tblHeader w:val="0"/>
        </w:trPr>
        <w:tc>
          <w:tcPr/>
          <w:p w:rsidR="00000000" w:rsidDel="00000000" w:rsidP="00000000" w:rsidRDefault="00000000" w:rsidRPr="00000000" w14:paraId="0000025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16. Іншомовне анотування та реферування текстів галузі фінансів.</w:t>
            </w:r>
          </w:p>
        </w:tc>
        <w:tc>
          <w:tcPr>
            <w:shd w:fill="auto" w:val="clear"/>
            <w:vAlign w:val="center"/>
          </w:tcPr>
          <w:p w:rsidR="00000000" w:rsidDel="00000000" w:rsidP="00000000" w:rsidRDefault="00000000" w:rsidRPr="00000000" w14:paraId="00000253">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shd w:fill="auto" w:val="clear"/>
            <w:vAlign w:val="center"/>
          </w:tcPr>
          <w:p w:rsidR="00000000" w:rsidDel="00000000" w:rsidP="00000000" w:rsidRDefault="00000000" w:rsidRPr="00000000" w14:paraId="00000254">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55">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vAlign w:val="center"/>
          </w:tcPr>
          <w:p w:rsidR="00000000" w:rsidDel="00000000" w:rsidP="00000000" w:rsidRDefault="00000000" w:rsidRPr="00000000" w14:paraId="00000256">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57">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58">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shd w:fill="auto" w:val="clear"/>
            <w:vAlign w:val="center"/>
          </w:tcPr>
          <w:p w:rsidR="00000000" w:rsidDel="00000000" w:rsidP="00000000" w:rsidRDefault="00000000" w:rsidRPr="00000000" w14:paraId="00000259">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13,5</w:t>
            </w:r>
          </w:p>
        </w:tc>
        <w:tc>
          <w:tcPr>
            <w:shd w:fill="auto" w:val="clear"/>
            <w:vAlign w:val="center"/>
          </w:tcPr>
          <w:p w:rsidR="00000000" w:rsidDel="00000000" w:rsidP="00000000" w:rsidRDefault="00000000" w:rsidRPr="00000000" w14:paraId="0000025A">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5B">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0,5</w:t>
            </w:r>
          </w:p>
        </w:tc>
        <w:tc>
          <w:tcPr>
            <w:vAlign w:val="center"/>
          </w:tcPr>
          <w:p w:rsidR="00000000" w:rsidDel="00000000" w:rsidP="00000000" w:rsidRDefault="00000000" w:rsidRPr="00000000" w14:paraId="0000025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5D">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5E">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r>
      <w:tr>
        <w:trPr>
          <w:cantSplit w:val="0"/>
          <w:tblHeader w:val="0"/>
        </w:trPr>
        <w:tc>
          <w:tcPr/>
          <w:p w:rsidR="00000000" w:rsidDel="00000000" w:rsidP="00000000" w:rsidRDefault="00000000" w:rsidRPr="00000000" w14:paraId="0000025F">
            <w:pPr>
              <w:spacing w:after="0" w:line="24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Разом за змістовим модулем 2.2</w:t>
            </w:r>
          </w:p>
        </w:tc>
        <w:tc>
          <w:tcPr>
            <w:shd w:fill="auto" w:val="clear"/>
            <w:vAlign w:val="center"/>
          </w:tcPr>
          <w:p w:rsidR="00000000" w:rsidDel="00000000" w:rsidP="00000000" w:rsidRDefault="00000000" w:rsidRPr="00000000" w14:paraId="00000260">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75</w:t>
            </w:r>
          </w:p>
        </w:tc>
        <w:tc>
          <w:tcPr>
            <w:shd w:fill="auto" w:val="clear"/>
            <w:vAlign w:val="center"/>
          </w:tcPr>
          <w:p w:rsidR="00000000" w:rsidDel="00000000" w:rsidP="00000000" w:rsidRDefault="00000000" w:rsidRPr="00000000" w14:paraId="00000261">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62">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w:t>
            </w:r>
          </w:p>
        </w:tc>
        <w:tc>
          <w:tcPr>
            <w:vAlign w:val="center"/>
          </w:tcPr>
          <w:p w:rsidR="00000000" w:rsidDel="00000000" w:rsidP="00000000" w:rsidRDefault="00000000" w:rsidRPr="00000000" w14:paraId="00000263">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64">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65">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w:t>
            </w:r>
          </w:p>
        </w:tc>
        <w:tc>
          <w:tcPr>
            <w:shd w:fill="auto" w:val="clear"/>
            <w:vAlign w:val="center"/>
          </w:tcPr>
          <w:p w:rsidR="00000000" w:rsidDel="00000000" w:rsidP="00000000" w:rsidRDefault="00000000" w:rsidRPr="00000000" w14:paraId="00000266">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w:t>
            </w:r>
          </w:p>
        </w:tc>
        <w:tc>
          <w:tcPr>
            <w:shd w:fill="auto" w:val="clear"/>
            <w:vAlign w:val="center"/>
          </w:tcPr>
          <w:p w:rsidR="00000000" w:rsidDel="00000000" w:rsidP="00000000" w:rsidRDefault="00000000" w:rsidRPr="00000000" w14:paraId="00000267">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68">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269">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6A">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c>
          <w:tcPr>
            <w:vAlign w:val="center"/>
          </w:tcPr>
          <w:p w:rsidR="00000000" w:rsidDel="00000000" w:rsidP="00000000" w:rsidRDefault="00000000" w:rsidRPr="00000000" w14:paraId="0000026B">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72</w:t>
            </w:r>
          </w:p>
        </w:tc>
      </w:tr>
      <w:tr>
        <w:trPr>
          <w:cantSplit w:val="0"/>
          <w:tblHeader w:val="0"/>
        </w:trPr>
        <w:tc>
          <w:tcPr/>
          <w:p w:rsidR="00000000" w:rsidDel="00000000" w:rsidP="00000000" w:rsidRDefault="00000000" w:rsidRPr="00000000" w14:paraId="0000026C">
            <w:pPr>
              <w:spacing w:after="0" w:line="240" w:lineRule="auto"/>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Усього годин</w:t>
            </w:r>
          </w:p>
        </w:tc>
        <w:tc>
          <w:tcPr>
            <w:shd w:fill="auto" w:val="clear"/>
            <w:vAlign w:val="center"/>
          </w:tcPr>
          <w:p w:rsidR="00000000" w:rsidDel="00000000" w:rsidP="00000000" w:rsidRDefault="00000000" w:rsidRPr="00000000" w14:paraId="0000026D">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240</w:t>
            </w:r>
          </w:p>
        </w:tc>
        <w:tc>
          <w:tcPr>
            <w:shd w:fill="auto" w:val="clear"/>
            <w:vAlign w:val="center"/>
          </w:tcPr>
          <w:p w:rsidR="00000000" w:rsidDel="00000000" w:rsidP="00000000" w:rsidRDefault="00000000" w:rsidRPr="00000000" w14:paraId="0000026E">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tc>
        <w:tc>
          <w:tcPr>
            <w:vAlign w:val="center"/>
          </w:tcPr>
          <w:p w:rsidR="00000000" w:rsidDel="00000000" w:rsidP="00000000" w:rsidRDefault="00000000" w:rsidRPr="00000000" w14:paraId="0000026F">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100</w:t>
            </w:r>
          </w:p>
        </w:tc>
        <w:tc>
          <w:tcPr>
            <w:vAlign w:val="center"/>
          </w:tcPr>
          <w:p w:rsidR="00000000" w:rsidDel="00000000" w:rsidP="00000000" w:rsidRDefault="00000000" w:rsidRPr="00000000" w14:paraId="00000270">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tc>
        <w:tc>
          <w:tcPr>
            <w:vAlign w:val="center"/>
          </w:tcPr>
          <w:p w:rsidR="00000000" w:rsidDel="00000000" w:rsidP="00000000" w:rsidRDefault="00000000" w:rsidRPr="00000000" w14:paraId="00000271">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tc>
        <w:tc>
          <w:tcPr>
            <w:vAlign w:val="center"/>
          </w:tcPr>
          <w:p w:rsidR="00000000" w:rsidDel="00000000" w:rsidP="00000000" w:rsidRDefault="00000000" w:rsidRPr="00000000" w14:paraId="00000272">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140</w:t>
            </w:r>
          </w:p>
        </w:tc>
        <w:tc>
          <w:tcPr>
            <w:shd w:fill="auto" w:val="clear"/>
            <w:vAlign w:val="center"/>
          </w:tcPr>
          <w:p w:rsidR="00000000" w:rsidDel="00000000" w:rsidP="00000000" w:rsidRDefault="00000000" w:rsidRPr="00000000" w14:paraId="00000273">
            <w:pPr>
              <w:spacing w:after="0" w:line="240" w:lineRule="auto"/>
              <w:jc w:val="center"/>
              <w:rPr>
                <w:rFonts w:ascii="Times New Roman" w:cs="Times New Roman" w:eastAsia="Times New Roman" w:hAnsi="Times New Roman"/>
                <w:b w:val="1"/>
                <w:bCs w:val="1"/>
                <w:sz w:val="28"/>
                <w:szCs w:val="28"/>
              </w:rPr>
            </w:pPr>
            <w:bookmarkStart w:colFirst="0" w:colLast="0" w:name="_heading=h.1khjxiiwk54x" w:id="1"/>
            <w:bookmarkEnd w:id="1"/>
            <w:r w:rsidDel="00000000" w:rsidR="00000000" w:rsidRPr="00000000">
              <w:rPr>
                <w:rFonts w:ascii="Times New Roman" w:cs="Times New Roman" w:eastAsia="Times New Roman" w:hAnsi="Times New Roman"/>
                <w:b w:val="1"/>
                <w:bCs w:val="1"/>
                <w:sz w:val="28"/>
                <w:szCs w:val="28"/>
                <w:rtl w:val="0"/>
              </w:rPr>
              <w:t xml:space="preserve">240</w:t>
            </w:r>
          </w:p>
        </w:tc>
        <w:tc>
          <w:tcPr>
            <w:shd w:fill="auto" w:val="clear"/>
            <w:vAlign w:val="center"/>
          </w:tcPr>
          <w:p w:rsidR="00000000" w:rsidDel="00000000" w:rsidP="00000000" w:rsidRDefault="00000000" w:rsidRPr="00000000" w14:paraId="00000274">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tc>
        <w:tc>
          <w:tcPr>
            <w:vAlign w:val="center"/>
          </w:tcPr>
          <w:p w:rsidR="00000000" w:rsidDel="00000000" w:rsidP="00000000" w:rsidRDefault="00000000" w:rsidRPr="00000000" w14:paraId="00000275">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12</w:t>
            </w:r>
          </w:p>
        </w:tc>
        <w:tc>
          <w:tcPr>
            <w:vAlign w:val="center"/>
          </w:tcPr>
          <w:p w:rsidR="00000000" w:rsidDel="00000000" w:rsidP="00000000" w:rsidRDefault="00000000" w:rsidRPr="00000000" w14:paraId="00000276">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tc>
        <w:tc>
          <w:tcPr>
            <w:vAlign w:val="center"/>
          </w:tcPr>
          <w:p w:rsidR="00000000" w:rsidDel="00000000" w:rsidP="00000000" w:rsidRDefault="00000000" w:rsidRPr="00000000" w14:paraId="00000277">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tc>
        <w:tc>
          <w:tcPr>
            <w:vAlign w:val="center"/>
          </w:tcPr>
          <w:p w:rsidR="00000000" w:rsidDel="00000000" w:rsidP="00000000" w:rsidRDefault="00000000" w:rsidRPr="00000000" w14:paraId="00000278">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228</w:t>
            </w:r>
          </w:p>
        </w:tc>
      </w:tr>
    </w:tbl>
    <w:p w:rsidR="00000000" w:rsidDel="00000000" w:rsidP="00000000" w:rsidRDefault="00000000" w:rsidRPr="00000000" w14:paraId="00000279">
      <w:pPr>
        <w:spacing w:after="0" w:line="240" w:lineRule="auto"/>
        <w:jc w:val="center"/>
        <w:rPr>
          <w:rFonts w:ascii="Times New Roman" w:cs="Times New Roman" w:eastAsia="Times New Roman" w:hAnsi="Times New Roman"/>
          <w:sz w:val="28"/>
          <w:szCs w:val="28"/>
        </w:rPr>
        <w:sectPr>
          <w:type w:val="nextPage"/>
          <w:pgSz w:h="11906" w:w="16838" w:orient="landscape"/>
          <w:pgMar w:bottom="737" w:top="1021" w:left="992" w:right="709" w:header="709" w:footer="709"/>
          <w:titlePg w:val="1"/>
        </w:sectPr>
      </w:pPr>
      <w:r w:rsidDel="00000000" w:rsidR="00000000" w:rsidRPr="00000000">
        <w:rPr>
          <w:rtl w:val="0"/>
        </w:rPr>
      </w:r>
    </w:p>
    <w:p w:rsidR="00000000" w:rsidDel="00000000" w:rsidP="00000000" w:rsidRDefault="00000000" w:rsidRPr="00000000" w14:paraId="000002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900"/>
        </w:tabs>
        <w:spacing w:after="0" w:before="0" w:line="240" w:lineRule="auto"/>
        <w:ind w:left="720" w:right="0" w:hanging="36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Види навчальних занять та їх орієнтовний зміст</w:t>
      </w:r>
    </w:p>
    <w:p w:rsidR="00000000" w:rsidDel="00000000" w:rsidP="00000000" w:rsidRDefault="00000000" w:rsidRPr="00000000" w14:paraId="0000027B">
      <w:pPr>
        <w:tabs>
          <w:tab w:val="left" w:leader="none" w:pos="3900"/>
        </w:tabs>
        <w:spacing w:after="0" w:line="240" w:lineRule="auto"/>
        <w:rPr>
          <w:rFonts w:ascii="Times New Roman" w:cs="Times New Roman" w:eastAsia="Times New Roman" w:hAnsi="Times New Roman"/>
          <w:b w:val="1"/>
          <w:bCs w:val="1"/>
          <w:sz w:val="28"/>
          <w:szCs w:val="28"/>
        </w:rPr>
      </w:pPr>
      <w:r w:rsidDel="00000000" w:rsidR="00000000" w:rsidRPr="00000000">
        <w:rPr>
          <w:rtl w:val="0"/>
        </w:rPr>
      </w:r>
    </w:p>
    <w:tbl>
      <w:tblPr>
        <w:tblStyle w:val="Table5"/>
        <w:tblW w:w="9498.0" w:type="dxa"/>
        <w:jc w:val="left"/>
        <w:tblInd w:w="1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15"/>
        <w:gridCol w:w="3468"/>
        <w:gridCol w:w="1356"/>
        <w:gridCol w:w="4059"/>
        <w:tblGridChange w:id="0">
          <w:tblGrid>
            <w:gridCol w:w="615"/>
            <w:gridCol w:w="3468"/>
            <w:gridCol w:w="1356"/>
            <w:gridCol w:w="4059"/>
          </w:tblGrid>
        </w:tblGridChange>
      </w:tblGrid>
      <w:tr>
        <w:trPr>
          <w:cantSplit w:val="0"/>
          <w:trHeight w:val="764" w:hRule="atLeast"/>
          <w:tblHeader w:val="0"/>
        </w:trPr>
        <w:tc>
          <w:tcPr>
            <w:shd w:fill="auto" w:val="clear"/>
          </w:tcPr>
          <w:p w:rsidR="00000000" w:rsidDel="00000000" w:rsidP="00000000" w:rsidRDefault="00000000" w:rsidRPr="00000000" w14:paraId="0000027C">
            <w:pPr>
              <w:ind w:left="142" w:hanging="14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D">
            <w:pPr>
              <w:ind w:left="142" w:hanging="14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з/п</w:t>
            </w:r>
          </w:p>
        </w:tc>
        <w:tc>
          <w:tcPr>
            <w:shd w:fill="auto" w:val="clear"/>
          </w:tcPr>
          <w:p w:rsidR="00000000" w:rsidDel="00000000" w:rsidP="00000000" w:rsidRDefault="00000000" w:rsidRPr="00000000" w14:paraId="0000027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w:t>
            </w:r>
          </w:p>
        </w:tc>
        <w:tc>
          <w:tcPr>
            <w:shd w:fill="auto" w:val="clear"/>
          </w:tcPr>
          <w:p w:rsidR="00000000" w:rsidDel="00000000" w:rsidP="00000000" w:rsidRDefault="00000000" w:rsidRPr="00000000" w14:paraId="0000027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Вид занять</w:t>
            </w:r>
          </w:p>
        </w:tc>
        <w:tc>
          <w:tcPr/>
          <w:p w:rsidR="00000000" w:rsidDel="00000000" w:rsidP="00000000" w:rsidRDefault="00000000" w:rsidRPr="00000000" w14:paraId="0000028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Орієнтовний зміст</w:t>
            </w:r>
          </w:p>
        </w:tc>
      </w:tr>
      <w:tr>
        <w:trPr>
          <w:cantSplit w:val="0"/>
          <w:tblHeader w:val="0"/>
        </w:trPr>
        <w:tc>
          <w:tcPr>
            <w:shd w:fill="auto" w:val="clear"/>
          </w:tcPr>
          <w:p w:rsidR="00000000" w:rsidDel="00000000" w:rsidP="00000000" w:rsidRDefault="00000000" w:rsidRPr="00000000" w14:paraId="0000028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shd w:fill="auto" w:val="clear"/>
          </w:tcPr>
          <w:p w:rsidR="00000000" w:rsidDel="00000000" w:rsidP="00000000" w:rsidRDefault="00000000" w:rsidRPr="00000000" w14:paraId="00000282">
            <w:pPr>
              <w:tabs>
                <w:tab w:val="left" w:leader="none" w:pos="284"/>
                <w:tab w:val="left" w:leader="none" w:pos="567"/>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Лексичні та термінологічні труднощі перекладу текстів галузі кібернетики</w:t>
            </w:r>
          </w:p>
          <w:p w:rsidR="00000000" w:rsidDel="00000000" w:rsidP="00000000" w:rsidRDefault="00000000" w:rsidRPr="00000000" w14:paraId="00000283">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tc>
        <w:tc>
          <w:tcPr>
            <w:shd w:fill="auto" w:val="clear"/>
          </w:tcPr>
          <w:p w:rsidR="00000000" w:rsidDel="00000000" w:rsidP="00000000" w:rsidRDefault="00000000" w:rsidRPr="00000000" w14:paraId="0000028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4"/>
                <w:szCs w:val="24"/>
                <w:rtl w:val="0"/>
              </w:rPr>
              <w:t xml:space="preserve">практичнe</w:t>
            </w:r>
            <w:r w:rsidDel="00000000" w:rsidR="00000000" w:rsidRPr="00000000">
              <w:rPr>
                <w:rtl w:val="0"/>
              </w:rPr>
            </w:r>
          </w:p>
        </w:tc>
        <w:tc>
          <w:tcPr/>
          <w:p w:rsidR="00000000" w:rsidDel="00000000" w:rsidP="00000000" w:rsidRDefault="00000000" w:rsidRPr="00000000" w14:paraId="00000285">
            <w:pPr>
              <w:ind w:left="123"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Переклад текстів галузі кібернетики. Виконання тренувальних вправ з подолання лексичних і термінологічних труднощів перекладу англо- та україномовних текстів галузі кібернетики та її термінології</w:t>
            </w:r>
          </w:p>
        </w:tc>
      </w:tr>
      <w:tr>
        <w:trPr>
          <w:cantSplit w:val="0"/>
          <w:tblHeader w:val="0"/>
        </w:trPr>
        <w:tc>
          <w:tcPr>
            <w:shd w:fill="auto" w:val="clear"/>
          </w:tcPr>
          <w:p w:rsidR="00000000" w:rsidDel="00000000" w:rsidP="00000000" w:rsidRDefault="00000000" w:rsidRPr="00000000" w14:paraId="0000028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auto" w:val="clear"/>
          </w:tcPr>
          <w:p w:rsidR="00000000" w:rsidDel="00000000" w:rsidP="00000000" w:rsidRDefault="00000000" w:rsidRPr="00000000" w14:paraId="00000287">
            <w:pPr>
              <w:tabs>
                <w:tab w:val="left" w:leader="none" w:pos="284"/>
                <w:tab w:val="left" w:leader="none" w:pos="567"/>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Граматичні труднощі  перекладу текстів галузі кібернетики</w:t>
            </w:r>
          </w:p>
          <w:p w:rsidR="00000000" w:rsidDel="00000000" w:rsidP="00000000" w:rsidRDefault="00000000" w:rsidRPr="00000000" w14:paraId="00000288">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tc>
        <w:tc>
          <w:tcPr>
            <w:shd w:fill="auto" w:val="clear"/>
          </w:tcPr>
          <w:p w:rsidR="00000000" w:rsidDel="00000000" w:rsidP="00000000" w:rsidRDefault="00000000" w:rsidRPr="00000000" w14:paraId="0000028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4"/>
                <w:szCs w:val="24"/>
                <w:rtl w:val="0"/>
              </w:rPr>
              <w:t xml:space="preserve">практичнe</w:t>
            </w:r>
            <w:r w:rsidDel="00000000" w:rsidR="00000000" w:rsidRPr="00000000">
              <w:rPr>
                <w:rtl w:val="0"/>
              </w:rPr>
            </w:r>
          </w:p>
        </w:tc>
        <w:tc>
          <w:tcPr/>
          <w:p w:rsidR="00000000" w:rsidDel="00000000" w:rsidP="00000000" w:rsidRDefault="00000000" w:rsidRPr="00000000" w14:paraId="0000028A">
            <w:pPr>
              <w:ind w:left="123" w:right="46"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Переклад текстів галузі кібернетики. Виконання тренувальних вправ з подолання граматичних труднощів перекладу англо- та україномовних текстів галузі кібернетики  </w:t>
            </w:r>
          </w:p>
        </w:tc>
      </w:tr>
      <w:tr>
        <w:trPr>
          <w:cantSplit w:val="0"/>
          <w:tblHeader w:val="0"/>
        </w:trPr>
        <w:tc>
          <w:tcPr>
            <w:shd w:fill="auto" w:val="clear"/>
          </w:tcPr>
          <w:p w:rsidR="00000000" w:rsidDel="00000000" w:rsidP="00000000" w:rsidRDefault="00000000" w:rsidRPr="00000000" w14:paraId="0000028B">
            <w:pPr>
              <w:ind w:left="-2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shd w:fill="auto" w:val="clear"/>
          </w:tcPr>
          <w:p w:rsidR="00000000" w:rsidDel="00000000" w:rsidP="00000000" w:rsidRDefault="00000000" w:rsidRPr="00000000" w14:paraId="0000028C">
            <w:pPr>
              <w:ind w:left="26"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Стилістичні труднощі перекладу текстів галузі кібернетики</w:t>
            </w:r>
          </w:p>
        </w:tc>
        <w:tc>
          <w:tcPr>
            <w:shd w:fill="auto" w:val="clear"/>
          </w:tcPr>
          <w:p w:rsidR="00000000" w:rsidDel="00000000" w:rsidP="00000000" w:rsidRDefault="00000000" w:rsidRPr="00000000" w14:paraId="0000028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4"/>
                <w:szCs w:val="24"/>
                <w:rtl w:val="0"/>
              </w:rPr>
              <w:t xml:space="preserve">практичнe</w:t>
            </w:r>
            <w:r w:rsidDel="00000000" w:rsidR="00000000" w:rsidRPr="00000000">
              <w:rPr>
                <w:rtl w:val="0"/>
              </w:rPr>
            </w:r>
          </w:p>
        </w:tc>
        <w:tc>
          <w:tcPr/>
          <w:p w:rsidR="00000000" w:rsidDel="00000000" w:rsidP="00000000" w:rsidRDefault="00000000" w:rsidRPr="00000000" w14:paraId="0000028E">
            <w:pPr>
              <w:ind w:left="123"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Переклад наукових і науково-популярних текстів галузі кібернетики. Виконання тренувальних вправ із подолання стилістичних труднощів англо- та україномовних текстів галузі кібернетики </w:t>
            </w:r>
          </w:p>
        </w:tc>
      </w:tr>
      <w:tr>
        <w:trPr>
          <w:cantSplit w:val="0"/>
          <w:tblHeader w:val="0"/>
        </w:trPr>
        <w:tc>
          <w:tcPr>
            <w:shd w:fill="auto" w:val="clear"/>
          </w:tcPr>
          <w:p w:rsidR="00000000" w:rsidDel="00000000" w:rsidP="00000000" w:rsidRDefault="00000000" w:rsidRPr="00000000" w14:paraId="0000028F">
            <w:pPr>
              <w:ind w:left="-2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shd w:fill="auto" w:val="clear"/>
          </w:tcPr>
          <w:p w:rsidR="00000000" w:rsidDel="00000000" w:rsidP="00000000" w:rsidRDefault="00000000" w:rsidRPr="00000000" w14:paraId="00000290">
            <w:pPr>
              <w:ind w:lef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Іншомовне анотування та реферування текстів галузі кібернетики </w:t>
            </w:r>
          </w:p>
        </w:tc>
        <w:tc>
          <w:tcPr>
            <w:shd w:fill="auto" w:val="clear"/>
          </w:tcPr>
          <w:p w:rsidR="00000000" w:rsidDel="00000000" w:rsidP="00000000" w:rsidRDefault="00000000" w:rsidRPr="00000000" w14:paraId="0000029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4"/>
                <w:szCs w:val="24"/>
                <w:rtl w:val="0"/>
              </w:rPr>
              <w:t xml:space="preserve">практичнe</w:t>
            </w:r>
            <w:r w:rsidDel="00000000" w:rsidR="00000000" w:rsidRPr="00000000">
              <w:rPr>
                <w:rtl w:val="0"/>
              </w:rPr>
            </w:r>
          </w:p>
        </w:tc>
        <w:tc>
          <w:tcPr/>
          <w:p w:rsidR="00000000" w:rsidDel="00000000" w:rsidP="00000000" w:rsidRDefault="00000000" w:rsidRPr="00000000" w14:paraId="00000292">
            <w:pPr>
              <w:spacing w:after="0" w:lineRule="auto"/>
              <w:ind w:left="123"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Анотований і реферативний переклад </w:t>
            </w:r>
            <w:r w:rsidDel="00000000" w:rsidR="00000000" w:rsidRPr="00000000">
              <w:rPr>
                <w:rFonts w:ascii="Times New Roman" w:cs="Times New Roman" w:eastAsia="Times New Roman" w:hAnsi="Times New Roman"/>
                <w:sz w:val="28"/>
                <w:szCs w:val="28"/>
                <w:rtl w:val="0"/>
              </w:rPr>
              <w:t xml:space="preserve">англо- та україномовних текстів галузі кібернетики</w:t>
            </w:r>
            <w:r w:rsidDel="00000000" w:rsidR="00000000" w:rsidRPr="00000000">
              <w:rPr>
                <w:rtl w:val="0"/>
              </w:rPr>
            </w:r>
          </w:p>
          <w:p w:rsidR="00000000" w:rsidDel="00000000" w:rsidP="00000000" w:rsidRDefault="00000000" w:rsidRPr="00000000" w14:paraId="00000293">
            <w:pPr>
              <w:ind w:left="123" w:firstLine="0"/>
              <w:jc w:val="both"/>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94">
            <w:pPr>
              <w:ind w:left="-2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shd w:fill="auto" w:val="clear"/>
          </w:tcPr>
          <w:p w:rsidR="00000000" w:rsidDel="00000000" w:rsidP="00000000" w:rsidRDefault="00000000" w:rsidRPr="00000000" w14:paraId="00000295">
            <w:pPr>
              <w:tabs>
                <w:tab w:val="left" w:leader="none" w:pos="284"/>
                <w:tab w:val="left" w:leader="none" w:pos="567"/>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Лексичні та термінологічні труднощі перекладу текстів галузі біоніки</w:t>
            </w:r>
          </w:p>
          <w:p w:rsidR="00000000" w:rsidDel="00000000" w:rsidP="00000000" w:rsidRDefault="00000000" w:rsidRPr="00000000" w14:paraId="00000296">
            <w:pPr>
              <w:ind w:left="28" w:firstLine="0"/>
              <w:rPr>
                <w:rFonts w:ascii="Times New Roman" w:cs="Times New Roman" w:eastAsia="Times New Roman" w:hAnsi="Times New Roman"/>
                <w:sz w:val="28"/>
                <w:szCs w:val="28"/>
              </w:rPr>
            </w:pPr>
            <w:r w:rsidDel="00000000" w:rsidR="00000000" w:rsidRPr="00000000">
              <w:rPr>
                <w:rtl w:val="0"/>
              </w:rPr>
            </w:r>
          </w:p>
        </w:tc>
        <w:tc>
          <w:tcPr>
            <w:shd w:fill="auto" w:val="clear"/>
          </w:tcPr>
          <w:p w:rsidR="00000000" w:rsidDel="00000000" w:rsidP="00000000" w:rsidRDefault="00000000" w:rsidRPr="00000000" w14:paraId="00000297">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практичнe</w:t>
            </w:r>
          </w:p>
        </w:tc>
        <w:tc>
          <w:tcPr/>
          <w:p w:rsidR="00000000" w:rsidDel="00000000" w:rsidP="00000000" w:rsidRDefault="00000000" w:rsidRPr="00000000" w14:paraId="00000298">
            <w:pPr>
              <w:ind w:left="123"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Переклад текстів галузі біоніки. Виконання тренувальних вправ з подолання лексичних і термінологічних труднощів перекладу англо- та україномовних текстів галузі біоніки та її термінології</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99">
            <w:pPr>
              <w:ind w:left="-2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shd w:fill="auto" w:val="clear"/>
          </w:tcPr>
          <w:p w:rsidR="00000000" w:rsidDel="00000000" w:rsidP="00000000" w:rsidRDefault="00000000" w:rsidRPr="00000000" w14:paraId="0000029A">
            <w:pPr>
              <w:tabs>
                <w:tab w:val="left" w:leader="none" w:pos="284"/>
                <w:tab w:val="left" w:leader="none" w:pos="567"/>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Граматичні труднощі  перекладу текстів галузі біоніки</w:t>
            </w:r>
          </w:p>
          <w:p w:rsidR="00000000" w:rsidDel="00000000" w:rsidP="00000000" w:rsidRDefault="00000000" w:rsidRPr="00000000" w14:paraId="0000029B">
            <w:pPr>
              <w:ind w:left="28" w:firstLine="0"/>
              <w:rPr>
                <w:rFonts w:ascii="Times New Roman" w:cs="Times New Roman" w:eastAsia="Times New Roman" w:hAnsi="Times New Roman"/>
                <w:sz w:val="28"/>
                <w:szCs w:val="28"/>
              </w:rPr>
            </w:pPr>
            <w:r w:rsidDel="00000000" w:rsidR="00000000" w:rsidRPr="00000000">
              <w:rPr>
                <w:rtl w:val="0"/>
              </w:rPr>
            </w:r>
          </w:p>
        </w:tc>
        <w:tc>
          <w:tcPr>
            <w:shd w:fill="auto" w:val="clear"/>
          </w:tcPr>
          <w:p w:rsidR="00000000" w:rsidDel="00000000" w:rsidP="00000000" w:rsidRDefault="00000000" w:rsidRPr="00000000" w14:paraId="0000029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практичнe</w:t>
            </w:r>
          </w:p>
        </w:tc>
        <w:tc>
          <w:tcPr/>
          <w:p w:rsidR="00000000" w:rsidDel="00000000" w:rsidP="00000000" w:rsidRDefault="00000000" w:rsidRPr="00000000" w14:paraId="0000029D">
            <w:pPr>
              <w:ind w:left="123" w:right="46"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Переклад текстів галузі біоніки. Виконання тренувальних вправ з подолання граматичних труднощів перекладу англо- та україномовних текстів галузі біоніки</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9E">
            <w:pPr>
              <w:ind w:left="-2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shd w:fill="auto" w:val="clear"/>
          </w:tcPr>
          <w:p w:rsidR="00000000" w:rsidDel="00000000" w:rsidP="00000000" w:rsidRDefault="00000000" w:rsidRPr="00000000" w14:paraId="0000029F">
            <w:pPr>
              <w:ind w:lef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Стилістичні труднощі перекладу текстів галузі біоніки</w:t>
            </w:r>
          </w:p>
        </w:tc>
        <w:tc>
          <w:tcPr>
            <w:shd w:fill="auto" w:val="clear"/>
          </w:tcPr>
          <w:p w:rsidR="00000000" w:rsidDel="00000000" w:rsidP="00000000" w:rsidRDefault="00000000" w:rsidRPr="00000000" w14:paraId="000002A0">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практичнe</w:t>
            </w:r>
          </w:p>
        </w:tc>
        <w:tc>
          <w:tcPr/>
          <w:p w:rsidR="00000000" w:rsidDel="00000000" w:rsidP="00000000" w:rsidRDefault="00000000" w:rsidRPr="00000000" w14:paraId="000002A1">
            <w:pPr>
              <w:ind w:left="123"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Переклад наукових і науково-популярних текстів галузі біоніки. Виконання тренувальних вправ із подолання стилістичних труднощів англо- та україномовних текстів сфери біоніки</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A2">
            <w:pPr>
              <w:ind w:left="-2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shd w:fill="auto" w:val="clear"/>
          </w:tcPr>
          <w:p w:rsidR="00000000" w:rsidDel="00000000" w:rsidP="00000000" w:rsidRDefault="00000000" w:rsidRPr="00000000" w14:paraId="000002A3">
            <w:pPr>
              <w:ind w:lef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Іншомовне анотування та реферування текстів галузі біоніки</w:t>
            </w:r>
          </w:p>
        </w:tc>
        <w:tc>
          <w:tcPr>
            <w:shd w:fill="auto" w:val="clear"/>
          </w:tcPr>
          <w:p w:rsidR="00000000" w:rsidDel="00000000" w:rsidP="00000000" w:rsidRDefault="00000000" w:rsidRPr="00000000" w14:paraId="000002A4">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практичнe</w:t>
            </w:r>
          </w:p>
        </w:tc>
        <w:tc>
          <w:tcPr/>
          <w:p w:rsidR="00000000" w:rsidDel="00000000" w:rsidP="00000000" w:rsidRDefault="00000000" w:rsidRPr="00000000" w14:paraId="000002A5">
            <w:pPr>
              <w:ind w:left="123"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Анотований і реферативний переклад </w:t>
            </w:r>
            <w:r w:rsidDel="00000000" w:rsidR="00000000" w:rsidRPr="00000000">
              <w:rPr>
                <w:rFonts w:ascii="Times New Roman" w:cs="Times New Roman" w:eastAsia="Times New Roman" w:hAnsi="Times New Roman"/>
                <w:sz w:val="28"/>
                <w:szCs w:val="28"/>
                <w:rtl w:val="0"/>
              </w:rPr>
              <w:t xml:space="preserve">англо- та україномовних текстів галузі біоніки</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A6">
            <w:pPr>
              <w:ind w:left="-2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shd w:fill="auto" w:val="clear"/>
          </w:tcPr>
          <w:p w:rsidR="00000000" w:rsidDel="00000000" w:rsidP="00000000" w:rsidRDefault="00000000" w:rsidRPr="00000000" w14:paraId="000002A7">
            <w:pPr>
              <w:tabs>
                <w:tab w:val="left" w:leader="none" w:pos="284"/>
                <w:tab w:val="left" w:leader="none" w:pos="567"/>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Лексичні та термінологічні труднощі перекладу текстів галузі економіки</w:t>
            </w:r>
          </w:p>
          <w:p w:rsidR="00000000" w:rsidDel="00000000" w:rsidP="00000000" w:rsidRDefault="00000000" w:rsidRPr="00000000" w14:paraId="000002A8">
            <w:pPr>
              <w:ind w:left="28" w:firstLine="0"/>
              <w:rPr>
                <w:rFonts w:ascii="Times New Roman" w:cs="Times New Roman" w:eastAsia="Times New Roman" w:hAnsi="Times New Roman"/>
                <w:sz w:val="28"/>
                <w:szCs w:val="28"/>
              </w:rPr>
            </w:pPr>
            <w:r w:rsidDel="00000000" w:rsidR="00000000" w:rsidRPr="00000000">
              <w:rPr>
                <w:rtl w:val="0"/>
              </w:rPr>
            </w:r>
          </w:p>
        </w:tc>
        <w:tc>
          <w:tcPr>
            <w:shd w:fill="auto" w:val="clear"/>
          </w:tcPr>
          <w:p w:rsidR="00000000" w:rsidDel="00000000" w:rsidP="00000000" w:rsidRDefault="00000000" w:rsidRPr="00000000" w14:paraId="000002A9">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практичнe</w:t>
            </w:r>
          </w:p>
        </w:tc>
        <w:tc>
          <w:tcPr/>
          <w:p w:rsidR="00000000" w:rsidDel="00000000" w:rsidP="00000000" w:rsidRDefault="00000000" w:rsidRPr="00000000" w14:paraId="000002AA">
            <w:pPr>
              <w:ind w:left="123"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Переклад текстів галузі eкономіки. Виконання тренувальних вправ з подолання лексичних і термінологічних труднощів перекладу англо- та україномовних текстів галузі eкономіки та її термінології</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AB">
            <w:pPr>
              <w:ind w:left="-2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shd w:fill="auto" w:val="clear"/>
          </w:tcPr>
          <w:p w:rsidR="00000000" w:rsidDel="00000000" w:rsidP="00000000" w:rsidRDefault="00000000" w:rsidRPr="00000000" w14:paraId="000002AC">
            <w:pPr>
              <w:ind w:lef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Граматичні труднощі  перекладу текстів галузі економіки </w:t>
            </w:r>
          </w:p>
        </w:tc>
        <w:tc>
          <w:tcPr>
            <w:shd w:fill="auto" w:val="clear"/>
          </w:tcPr>
          <w:p w:rsidR="00000000" w:rsidDel="00000000" w:rsidP="00000000" w:rsidRDefault="00000000" w:rsidRPr="00000000" w14:paraId="000002AD">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практичнe</w:t>
            </w:r>
          </w:p>
        </w:tc>
        <w:tc>
          <w:tcPr/>
          <w:p w:rsidR="00000000" w:rsidDel="00000000" w:rsidP="00000000" w:rsidRDefault="00000000" w:rsidRPr="00000000" w14:paraId="000002AE">
            <w:pPr>
              <w:ind w:left="123" w:right="46"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Переклад текстів галузі eкономіки. Виконання тренувальних вправ з подолання граматичних труднощів перекладу англо- та україномовних текстів галузі eкономіки</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AF">
            <w:pPr>
              <w:ind w:left="-2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shd w:fill="auto" w:val="clear"/>
          </w:tcPr>
          <w:p w:rsidR="00000000" w:rsidDel="00000000" w:rsidP="00000000" w:rsidRDefault="00000000" w:rsidRPr="00000000" w14:paraId="000002B0">
            <w:pPr>
              <w:ind w:lef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Стилістичні труднощі перекладу текстів галузі економіки</w:t>
            </w:r>
          </w:p>
        </w:tc>
        <w:tc>
          <w:tcPr>
            <w:shd w:fill="auto" w:val="clear"/>
          </w:tcPr>
          <w:p w:rsidR="00000000" w:rsidDel="00000000" w:rsidP="00000000" w:rsidRDefault="00000000" w:rsidRPr="00000000" w14:paraId="000002B1">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практичнe</w:t>
            </w:r>
          </w:p>
        </w:tc>
        <w:tc>
          <w:tcPr/>
          <w:p w:rsidR="00000000" w:rsidDel="00000000" w:rsidP="00000000" w:rsidRDefault="00000000" w:rsidRPr="00000000" w14:paraId="000002B2">
            <w:pPr>
              <w:ind w:left="123"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Переклад наукових і науково-популярних текстів галузі кібернетики. Виконання тренувальних вправ із подолання стилістичних труднощів англо- та україномовних текстів галузі eкономіки</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B3">
            <w:pPr>
              <w:ind w:left="-2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shd w:fill="auto" w:val="clear"/>
          </w:tcPr>
          <w:p w:rsidR="00000000" w:rsidDel="00000000" w:rsidP="00000000" w:rsidRDefault="00000000" w:rsidRPr="00000000" w14:paraId="000002B4">
            <w:pPr>
              <w:ind w:lef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Іншомовне анотування та реферування текстів галузі економіки</w:t>
            </w:r>
          </w:p>
        </w:tc>
        <w:tc>
          <w:tcPr>
            <w:shd w:fill="auto" w:val="clear"/>
          </w:tcPr>
          <w:p w:rsidR="00000000" w:rsidDel="00000000" w:rsidP="00000000" w:rsidRDefault="00000000" w:rsidRPr="00000000" w14:paraId="000002B5">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практичнe</w:t>
            </w:r>
          </w:p>
        </w:tc>
        <w:tc>
          <w:tcPr/>
          <w:p w:rsidR="00000000" w:rsidDel="00000000" w:rsidP="00000000" w:rsidRDefault="00000000" w:rsidRPr="00000000" w14:paraId="000002B6">
            <w:pPr>
              <w:ind w:left="123"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Анотований і реферативний переклад </w:t>
            </w:r>
            <w:r w:rsidDel="00000000" w:rsidR="00000000" w:rsidRPr="00000000">
              <w:rPr>
                <w:rFonts w:ascii="Times New Roman" w:cs="Times New Roman" w:eastAsia="Times New Roman" w:hAnsi="Times New Roman"/>
                <w:sz w:val="28"/>
                <w:szCs w:val="28"/>
                <w:rtl w:val="0"/>
              </w:rPr>
              <w:t xml:space="preserve">англо- та україномовних текстів галузі eкономіки</w:t>
            </w:r>
            <w:r w:rsidDel="00000000" w:rsidR="00000000" w:rsidRPr="00000000">
              <w:rPr>
                <w:rFonts w:ascii="Times New Roman" w:cs="Times New Roman" w:eastAsia="Times New Roman" w:hAnsi="Times New Roman"/>
                <w:sz w:val="28"/>
                <w:szCs w:val="28"/>
                <w:highlight w:val="white"/>
                <w:rtl w:val="0"/>
              </w:rPr>
              <w:t xml:space="preserve"> </w:t>
            </w:r>
          </w:p>
        </w:tc>
      </w:tr>
      <w:tr>
        <w:trPr>
          <w:cantSplit w:val="0"/>
          <w:tblHeader w:val="0"/>
        </w:trPr>
        <w:tc>
          <w:tcPr>
            <w:shd w:fill="auto" w:val="clear"/>
          </w:tcPr>
          <w:p w:rsidR="00000000" w:rsidDel="00000000" w:rsidP="00000000" w:rsidRDefault="00000000" w:rsidRPr="00000000" w14:paraId="000002B7">
            <w:pPr>
              <w:ind w:left="-2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shd w:fill="auto" w:val="clear"/>
          </w:tcPr>
          <w:p w:rsidR="00000000" w:rsidDel="00000000" w:rsidP="00000000" w:rsidRDefault="00000000" w:rsidRPr="00000000" w14:paraId="000002B8">
            <w:pPr>
              <w:tabs>
                <w:tab w:val="left" w:leader="none" w:pos="284"/>
                <w:tab w:val="left" w:leader="none" w:pos="567"/>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Лексичні та термінологічні труднощі перекладу текстів галузі фінансів</w:t>
            </w:r>
          </w:p>
          <w:p w:rsidR="00000000" w:rsidDel="00000000" w:rsidP="00000000" w:rsidRDefault="00000000" w:rsidRPr="00000000" w14:paraId="000002B9">
            <w:pPr>
              <w:ind w:left="28" w:firstLine="0"/>
              <w:rPr>
                <w:rFonts w:ascii="Times New Roman" w:cs="Times New Roman" w:eastAsia="Times New Roman" w:hAnsi="Times New Roman"/>
                <w:sz w:val="28"/>
                <w:szCs w:val="28"/>
              </w:rPr>
            </w:pPr>
            <w:r w:rsidDel="00000000" w:rsidR="00000000" w:rsidRPr="00000000">
              <w:rPr>
                <w:rtl w:val="0"/>
              </w:rPr>
            </w:r>
          </w:p>
        </w:tc>
        <w:tc>
          <w:tcPr>
            <w:shd w:fill="auto" w:val="clear"/>
          </w:tcPr>
          <w:p w:rsidR="00000000" w:rsidDel="00000000" w:rsidP="00000000" w:rsidRDefault="00000000" w:rsidRPr="00000000" w14:paraId="000002BA">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практичнe</w:t>
            </w:r>
          </w:p>
        </w:tc>
        <w:tc>
          <w:tcPr/>
          <w:p w:rsidR="00000000" w:rsidDel="00000000" w:rsidP="00000000" w:rsidRDefault="00000000" w:rsidRPr="00000000" w14:paraId="000002BB">
            <w:pPr>
              <w:ind w:left="123"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Переклад текстів галузі кібернетики. Виконання тренувальних вправ з подолання лексичних і термінологічних труднощів перекладу англо- та україномовних галузі фінансів та її термінології</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BC">
            <w:pPr>
              <w:ind w:left="-2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shd w:fill="auto" w:val="clear"/>
          </w:tcPr>
          <w:p w:rsidR="00000000" w:rsidDel="00000000" w:rsidP="00000000" w:rsidRDefault="00000000" w:rsidRPr="00000000" w14:paraId="000002BD">
            <w:pPr>
              <w:ind w:lef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Граматичні труднощі  перекладу текстів галузі фінансів </w:t>
            </w:r>
          </w:p>
        </w:tc>
        <w:tc>
          <w:tcPr>
            <w:shd w:fill="auto" w:val="clear"/>
          </w:tcPr>
          <w:p w:rsidR="00000000" w:rsidDel="00000000" w:rsidP="00000000" w:rsidRDefault="00000000" w:rsidRPr="00000000" w14:paraId="000002BE">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практичнe</w:t>
            </w:r>
          </w:p>
        </w:tc>
        <w:tc>
          <w:tcPr/>
          <w:p w:rsidR="00000000" w:rsidDel="00000000" w:rsidP="00000000" w:rsidRDefault="00000000" w:rsidRPr="00000000" w14:paraId="000002BF">
            <w:pPr>
              <w:ind w:left="123" w:right="46"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Переклад текстів галузі кібернетики. Виконання тренувальних вправ з подолання граматичних труднощів перекладу англо- та україномовних текстів галузі фінансів</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C0">
            <w:pPr>
              <w:ind w:left="-2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shd w:fill="auto" w:val="clear"/>
          </w:tcPr>
          <w:p w:rsidR="00000000" w:rsidDel="00000000" w:rsidP="00000000" w:rsidRDefault="00000000" w:rsidRPr="00000000" w14:paraId="000002C1">
            <w:pPr>
              <w:ind w:lef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Стилістичні труднощі перекладу текстів галузі фінансів</w:t>
            </w:r>
          </w:p>
        </w:tc>
        <w:tc>
          <w:tcPr>
            <w:shd w:fill="auto" w:val="clear"/>
          </w:tcPr>
          <w:p w:rsidR="00000000" w:rsidDel="00000000" w:rsidP="00000000" w:rsidRDefault="00000000" w:rsidRPr="00000000" w14:paraId="000002C2">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практичнe</w:t>
            </w:r>
          </w:p>
        </w:tc>
        <w:tc>
          <w:tcPr/>
          <w:p w:rsidR="00000000" w:rsidDel="00000000" w:rsidP="00000000" w:rsidRDefault="00000000" w:rsidRPr="00000000" w14:paraId="000002C3">
            <w:pPr>
              <w:ind w:left="123"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Переклад наукових і науково-популярних текстів галузі кібернетики. Виконання тренувальних вправ із подолання стилістичних труднощів англо- та україномовних текстів галузі фінансів</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C4">
            <w:pPr>
              <w:ind w:left="-2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shd w:fill="auto" w:val="clear"/>
          </w:tcPr>
          <w:p w:rsidR="00000000" w:rsidDel="00000000" w:rsidP="00000000" w:rsidRDefault="00000000" w:rsidRPr="00000000" w14:paraId="000002C5">
            <w:pPr>
              <w:ind w:left="2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Іншомовне анотування та реферування текстів галузі фінансів</w:t>
            </w:r>
          </w:p>
        </w:tc>
        <w:tc>
          <w:tcPr>
            <w:shd w:fill="auto" w:val="clear"/>
          </w:tcPr>
          <w:p w:rsidR="00000000" w:rsidDel="00000000" w:rsidP="00000000" w:rsidRDefault="00000000" w:rsidRPr="00000000" w14:paraId="000002C6">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практичнe</w:t>
            </w:r>
          </w:p>
        </w:tc>
        <w:tc>
          <w:tcPr/>
          <w:p w:rsidR="00000000" w:rsidDel="00000000" w:rsidP="00000000" w:rsidRDefault="00000000" w:rsidRPr="00000000" w14:paraId="000002C7">
            <w:pPr>
              <w:ind w:left="123"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Анотований і реферативний переклад </w:t>
            </w:r>
            <w:r w:rsidDel="00000000" w:rsidR="00000000" w:rsidRPr="00000000">
              <w:rPr>
                <w:rFonts w:ascii="Times New Roman" w:cs="Times New Roman" w:eastAsia="Times New Roman" w:hAnsi="Times New Roman"/>
                <w:sz w:val="28"/>
                <w:szCs w:val="28"/>
                <w:rtl w:val="0"/>
              </w:rPr>
              <w:t xml:space="preserve">англо- та україномовних текстів галузі фінансів</w:t>
            </w:r>
            <w:r w:rsidDel="00000000" w:rsidR="00000000" w:rsidRPr="00000000">
              <w:rPr>
                <w:rtl w:val="0"/>
              </w:rPr>
            </w:r>
          </w:p>
        </w:tc>
      </w:tr>
    </w:tbl>
    <w:p w:rsidR="00000000" w:rsidDel="00000000" w:rsidP="00000000" w:rsidRDefault="00000000" w:rsidRPr="00000000" w14:paraId="000002C8">
      <w:pPr>
        <w:tabs>
          <w:tab w:val="left" w:leader="none" w:pos="3900"/>
        </w:tabs>
        <w:spacing w:after="0"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9">
      <w:pPr>
        <w:tabs>
          <w:tab w:val="left" w:leader="none" w:pos="3900"/>
        </w:tabs>
        <w:spacing w:after="0"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A">
      <w:pPr>
        <w:numPr>
          <w:ilvl w:val="0"/>
          <w:numId w:val="1"/>
        </w:numPr>
        <w:tabs>
          <w:tab w:val="left" w:leader="none" w:pos="3900"/>
        </w:tabs>
        <w:spacing w:after="0" w:line="240" w:lineRule="auto"/>
        <w:ind w:left="720" w:hanging="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Форми та методи контролю</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CC">
      <w:pPr>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Методами контролю є: поточний  (контроль відвідування занять студентом, усне опитування, індивідуальне опитування); рубіжний контроль (тестування за темами модуля 1, модуля 2); підсумковий контроль (залік та екзамен – форма підсумкового контролю, яка полягає в оцінці засвоєння студентом навчального матеріалу з дисципліни та на підставі результатів виконання ним певних видів робіт на практичних заняттях, а також завдань до заліку та екзамену).</w:t>
      </w:r>
    </w:p>
    <w:p w:rsidR="00000000" w:rsidDel="00000000" w:rsidP="00000000" w:rsidRDefault="00000000" w:rsidRPr="00000000" w14:paraId="000002CD">
      <w:pPr>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E">
      <w:pPr>
        <w:numPr>
          <w:ilvl w:val="0"/>
          <w:numId w:val="1"/>
        </w:numPr>
        <w:tabs>
          <w:tab w:val="left" w:leader="none" w:pos="3900"/>
        </w:tabs>
        <w:spacing w:after="0" w:line="240" w:lineRule="auto"/>
        <w:ind w:left="720" w:hanging="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Критерії оцінювання результатів навчання</w:t>
      </w:r>
    </w:p>
    <w:p w:rsidR="00000000" w:rsidDel="00000000" w:rsidP="00000000" w:rsidRDefault="00000000" w:rsidRPr="00000000" w14:paraId="000002CF">
      <w:pPr>
        <w:tabs>
          <w:tab w:val="left" w:leader="none" w:pos="3900"/>
        </w:tabs>
        <w:spacing w:after="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D0">
      <w:pPr>
        <w:shd w:fill="ffffff" w:val="clea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Згідно з Положенням про організацію освітнього процесу в Національному університеті «Запорізька політехніка»</w:t>
      </w:r>
      <w:r w:rsidDel="00000000" w:rsidR="00000000" w:rsidRPr="00000000">
        <w:rPr>
          <w:rFonts w:ascii="Times New Roman" w:cs="Times New Roman" w:eastAsia="Times New Roman" w:hAnsi="Times New Roman"/>
          <w:sz w:val="28"/>
          <w:szCs w:val="28"/>
          <w:vertAlign w:val="superscript"/>
          <w:rtl w:val="0"/>
        </w:rPr>
        <w:t xml:space="preserve">1</w:t>
      </w:r>
      <w:r w:rsidDel="00000000" w:rsidR="00000000" w:rsidRPr="00000000">
        <w:rPr>
          <w:rFonts w:ascii="Times New Roman" w:cs="Times New Roman" w:eastAsia="Times New Roman" w:hAnsi="Times New Roman"/>
          <w:sz w:val="28"/>
          <w:szCs w:val="28"/>
          <w:rtl w:val="0"/>
        </w:rPr>
        <w:t xml:space="preserve">, передбачено такі контрольні заходи: вхідний, поточний, рубіжний (модульний, тематичний, календарний), відтермінований, підсумковий та семестровий контроль, а також комплексні контрольні роботи та ректорські контрольні роботи.</w:t>
      </w:r>
    </w:p>
    <w:p w:rsidR="00000000" w:rsidDel="00000000" w:rsidP="00000000" w:rsidRDefault="00000000" w:rsidRPr="00000000" w14:paraId="000002D1">
      <w:pPr>
        <w:shd w:fill="ffffff" w:val="clear"/>
        <w:spacing w:after="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Система контролю знань здобувачів вищої освіти з дисципліни «</w:t>
      </w:r>
      <w:r w:rsidDel="00000000" w:rsidR="00000000" w:rsidRPr="00000000">
        <w:rPr>
          <w:rFonts w:ascii="Times New Roman" w:cs="Times New Roman" w:eastAsia="Times New Roman" w:hAnsi="Times New Roman"/>
          <w:color w:val="000000"/>
          <w:sz w:val="28"/>
          <w:szCs w:val="28"/>
          <w:rtl w:val="0"/>
        </w:rPr>
        <w:t xml:space="preserve">Практика науково-технічного перекладу (першу мова)</w:t>
      </w:r>
      <w:r w:rsidDel="00000000" w:rsidR="00000000" w:rsidRPr="00000000">
        <w:rPr>
          <w:rFonts w:ascii="Times New Roman" w:cs="Times New Roman" w:eastAsia="Times New Roman" w:hAnsi="Times New Roman"/>
          <w:sz w:val="28"/>
          <w:szCs w:val="28"/>
          <w:rtl w:val="0"/>
        </w:rPr>
        <w:t xml:space="preserve">» передбачає поточний, рубіжний та підсумковий контроль (індивідуальне завдання та залік / екзамен). </w:t>
      </w:r>
    </w:p>
    <w:p w:rsidR="00000000" w:rsidDel="00000000" w:rsidP="00000000" w:rsidRDefault="00000000" w:rsidRPr="00000000" w14:paraId="000002D2">
      <w:pPr>
        <w:shd w:fill="ffffff" w:val="clea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Поточний контроль </w:t>
      </w:r>
      <w:r w:rsidDel="00000000" w:rsidR="00000000" w:rsidRPr="00000000">
        <w:rPr>
          <w:rFonts w:ascii="Times New Roman" w:cs="Times New Roman" w:eastAsia="Times New Roman" w:hAnsi="Times New Roman"/>
          <w:sz w:val="28"/>
          <w:szCs w:val="28"/>
          <w:rtl w:val="0"/>
        </w:rPr>
        <w:t xml:space="preserve">проводиться під час аудиторних (семінарських) занять. Основне завдання поточного контролю – перевірка рівня підготовки здобувачів вищої освіти до виконання конкретної роботи. Для поточного контролю знань здобувачів вищої освіти з дисципліни «Практика науково-технічного перекладу (перша мова)» враховується:</w:t>
      </w:r>
    </w:p>
    <w:p w:rsidR="00000000" w:rsidDel="00000000" w:rsidP="00000000" w:rsidRDefault="00000000" w:rsidRPr="00000000" w14:paraId="000002D3">
      <w:pPr>
        <w:shd w:fill="ffffff" w:val="clea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систематичність та активність роботи на семінарських заняттях;</w:t>
      </w:r>
    </w:p>
    <w:p w:rsidR="00000000" w:rsidDel="00000000" w:rsidP="00000000" w:rsidRDefault="00000000" w:rsidRPr="00000000" w14:paraId="000002D4">
      <w:pPr>
        <w:shd w:fill="ffffff" w:val="clea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виконання обов’язкових завдань самостійної роботи.</w:t>
      </w:r>
    </w:p>
    <w:p w:rsidR="00000000" w:rsidDel="00000000" w:rsidP="00000000" w:rsidRDefault="00000000" w:rsidRPr="00000000" w14:paraId="000002D5">
      <w:pPr>
        <w:widowControl w:val="0"/>
        <w:shd w:fill="ffffff" w:val="clea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здобувачів вищої освіти </w:t>
      </w:r>
      <w:r w:rsidDel="00000000" w:rsidR="00000000" w:rsidRPr="00000000">
        <w:rPr>
          <w:rFonts w:ascii="Times New Roman" w:cs="Times New Roman" w:eastAsia="Times New Roman" w:hAnsi="Times New Roman"/>
          <w:i w:val="1"/>
          <w:iCs w:val="1"/>
          <w:sz w:val="28"/>
          <w:szCs w:val="28"/>
          <w:u w:val="single"/>
          <w:rtl w:val="0"/>
        </w:rPr>
        <w:t xml:space="preserve">денної форми навчання</w:t>
      </w:r>
      <w:r w:rsidDel="00000000" w:rsidR="00000000" w:rsidRPr="00000000">
        <w:rPr>
          <w:rFonts w:ascii="Times New Roman" w:cs="Times New Roman" w:eastAsia="Times New Roman" w:hAnsi="Times New Roman"/>
          <w:sz w:val="28"/>
          <w:szCs w:val="28"/>
          <w:rtl w:val="0"/>
        </w:rPr>
        <w:t xml:space="preserve"> поточний контроль та оцінювання знань здійснюється з урахуванням роботи під час аудиторних (семінарських)   занять   (активність,   правильність).   Результати    поточного </w:t>
      </w:r>
    </w:p>
    <w:p w:rsidR="00000000" w:rsidDel="00000000" w:rsidP="00000000" w:rsidRDefault="00000000" w:rsidRPr="00000000" w14:paraId="000002D6">
      <w:pPr>
        <w:spacing w:after="0" w:lineRule="auto"/>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b w:val="1"/>
          <w:bCs w:val="1"/>
          <w:sz w:val="28"/>
          <w:szCs w:val="28"/>
          <w:rtl w:val="0"/>
        </w:rPr>
        <w:t xml:space="preserve">_________________________________________________________</w:t>
        <w:br w:type="textWrapping"/>
      </w:r>
      <w:r w:rsidDel="00000000" w:rsidR="00000000" w:rsidRPr="00000000">
        <w:rPr>
          <w:rFonts w:ascii="Times New Roman" w:cs="Times New Roman" w:eastAsia="Times New Roman" w:hAnsi="Times New Roman"/>
          <w:sz w:val="20"/>
          <w:szCs w:val="20"/>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highlight w:val="white"/>
          <w:rtl w:val="0"/>
        </w:rPr>
        <w:t xml:space="preserve">Положення про організацію освітнього процесу Національного університету «Запорізька політехніка» / Укладачі: В. Грешта та ін. НУ «Запорізька політехніка», 2021. 41 с.</w:t>
      </w:r>
      <w:r w:rsidDel="00000000" w:rsidR="00000000" w:rsidRPr="00000000">
        <w:rPr>
          <w:rtl w:val="0"/>
        </w:rPr>
      </w:r>
    </w:p>
    <w:p w:rsidR="00000000" w:rsidDel="00000000" w:rsidP="00000000" w:rsidRDefault="00000000" w:rsidRPr="00000000" w14:paraId="000002D7">
      <w:pPr>
        <w:widowControl w:val="0"/>
        <w:shd w:fill="ffffff" w:val="clea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D8">
      <w:pPr>
        <w:widowControl w:val="0"/>
        <w:shd w:fill="ffffff" w:val="clear"/>
        <w:spacing w:after="0" w:line="24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контролю (поточна успішність) є основною інформацією під час проведення </w:t>
      </w:r>
    </w:p>
    <w:p w:rsidR="00000000" w:rsidDel="00000000" w:rsidP="00000000" w:rsidRDefault="00000000" w:rsidRPr="00000000" w14:paraId="000002D9">
      <w:pPr>
        <w:widowControl w:val="0"/>
        <w:shd w:fill="ffffff" w:val="clear"/>
        <w:spacing w:after="0" w:line="240" w:lineRule="auto"/>
        <w:ind w:lef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заліку та екзамену і враховуються викладачем при визначенні результатів рубіжного контролю та підсумкової оцінки з дисципліни.</w:t>
      </w:r>
      <w:r w:rsidDel="00000000" w:rsidR="00000000" w:rsidRPr="00000000">
        <w:rPr>
          <w:rtl w:val="0"/>
        </w:rPr>
      </w:r>
    </w:p>
    <w:p w:rsidR="00000000" w:rsidDel="00000000" w:rsidP="00000000" w:rsidRDefault="00000000" w:rsidRPr="00000000" w14:paraId="000002DA">
      <w:pPr>
        <w:shd w:fill="ffffff" w:val="clea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Рубіжний (модульний, тематичний, календарний) контроль</w:t>
      </w:r>
      <w:r w:rsidDel="00000000" w:rsidR="00000000" w:rsidRPr="00000000">
        <w:rPr>
          <w:rFonts w:ascii="Times New Roman" w:cs="Times New Roman" w:eastAsia="Times New Roman" w:hAnsi="Times New Roman"/>
          <w:sz w:val="28"/>
          <w:szCs w:val="28"/>
          <w:rtl w:val="0"/>
        </w:rPr>
        <w:t xml:space="preserve"> – це контроль знань здобувачів вищої освіти після вивчення логічно завершеної частини навчальної програми дисципліни. Проводиться у вигляді модульної контрольної роботи або за результатом поточного контролю.</w:t>
      </w:r>
    </w:p>
    <w:p w:rsidR="00000000" w:rsidDel="00000000" w:rsidP="00000000" w:rsidRDefault="00000000" w:rsidRPr="00000000" w14:paraId="000002DB">
      <w:pPr>
        <w:shd w:fill="ffffff" w:val="clea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Підсумковий контроль</w:t>
      </w:r>
      <w:r w:rsidDel="00000000" w:rsidR="00000000" w:rsidRPr="00000000">
        <w:rPr>
          <w:rFonts w:ascii="Times New Roman" w:cs="Times New Roman" w:eastAsia="Times New Roman" w:hAnsi="Times New Roman"/>
          <w:sz w:val="28"/>
          <w:szCs w:val="28"/>
          <w:rtl w:val="0"/>
        </w:rPr>
        <w:t xml:space="preserve"> з дисципліни проводиться з метою оцінювання результатів навчання на певному освітньому ступені або на окремих його завершених етапах за 100-бальною системою. </w:t>
      </w:r>
    </w:p>
    <w:p w:rsidR="00000000" w:rsidDel="00000000" w:rsidP="00000000" w:rsidRDefault="00000000" w:rsidRPr="00000000" w14:paraId="000002DC">
      <w:pPr>
        <w:shd w:fill="ffffff" w:val="clea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Підсумковий контроль включає семестровий контроль та атестацію здобувачів вищої освіти.</w:t>
      </w:r>
    </w:p>
    <w:p w:rsidR="00000000" w:rsidDel="00000000" w:rsidP="00000000" w:rsidRDefault="00000000" w:rsidRPr="00000000" w14:paraId="000002DD">
      <w:pPr>
        <w:shd w:fill="ffffff" w:val="clea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Семестровий контроль</w:t>
      </w:r>
      <w:r w:rsidDel="00000000" w:rsidR="00000000" w:rsidRPr="00000000">
        <w:rPr>
          <w:rFonts w:ascii="Times New Roman" w:cs="Times New Roman" w:eastAsia="Times New Roman" w:hAnsi="Times New Roman"/>
          <w:sz w:val="28"/>
          <w:szCs w:val="28"/>
          <w:rtl w:val="0"/>
        </w:rPr>
        <w:t xml:space="preserve"> з дисципліни «Практика науково-технічного перекладу (перша мова)» проводиться у формі заліку (перший семестр) та екзамену (другий семестр), під час якого перевіряється володіння здобувачем освіти навчальним матеріалом, визначеним робочою програмою навчальної дисципліни, і в терміни, встановлені робочим навчальним планом, індивідуальним навчальним планом здобувачів вищої освіти. </w:t>
      </w:r>
    </w:p>
    <w:p w:rsidR="00000000" w:rsidDel="00000000" w:rsidP="00000000" w:rsidRDefault="00000000" w:rsidRPr="00000000" w14:paraId="000002DE">
      <w:pPr>
        <w:shd w:fill="ffffff" w:val="clea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Підсумкова оцінка із дисципліни, яка виставляється в екзаменаційну відомість є сумою балів за різні види навчальної роботи.</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tl w:val="0"/>
        </w:rPr>
      </w:r>
    </w:p>
    <w:p w:rsidR="00000000" w:rsidDel="00000000" w:rsidP="00000000" w:rsidRDefault="00000000" w:rsidRPr="00000000" w14:paraId="000002DF">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Протягом року здобувачі освіти проходять чотири рубіжних контролі по 4-м змістовим модулям. Вони можуть отримати оцінку з дисципліни за результатами поточної роботи, рубіжних контролів та виконаного індивідуального письмового завдання.</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Підсумкова оцінка визначається як сумарна двох контролів за перший та другий змістові модулі та заліку / екзаменаційної оцінки.</w:t>
      </w:r>
    </w:p>
    <w:p w:rsidR="00000000" w:rsidDel="00000000" w:rsidP="00000000" w:rsidRDefault="00000000" w:rsidRPr="00000000" w14:paraId="000002E1">
      <w:pPr>
        <w:spacing w:after="0" w:line="240" w:lineRule="auto"/>
        <w:ind w:firstLine="709"/>
        <w:jc w:val="both"/>
        <w:rPr/>
      </w:pPr>
      <w:r w:rsidDel="00000000" w:rsidR="00000000" w:rsidRPr="00000000">
        <w:rPr>
          <w:rFonts w:ascii="Times New Roman" w:cs="Times New Roman" w:eastAsia="Times New Roman" w:hAnsi="Times New Roman"/>
          <w:sz w:val="28"/>
          <w:szCs w:val="28"/>
          <w:rtl w:val="0"/>
        </w:rPr>
        <w:t xml:space="preserve">Контроль знань здобувачів вищої освіти </w:t>
      </w:r>
      <w:r w:rsidDel="00000000" w:rsidR="00000000" w:rsidRPr="00000000">
        <w:rPr>
          <w:rFonts w:ascii="Times New Roman" w:cs="Times New Roman" w:eastAsia="Times New Roman" w:hAnsi="Times New Roman"/>
          <w:i w:val="1"/>
          <w:iCs w:val="1"/>
          <w:sz w:val="28"/>
          <w:szCs w:val="28"/>
          <w:rtl w:val="0"/>
        </w:rPr>
        <w:t xml:space="preserve">заочної форми навчання </w:t>
      </w:r>
      <w:r w:rsidDel="00000000" w:rsidR="00000000" w:rsidRPr="00000000">
        <w:rPr>
          <w:rFonts w:ascii="Times New Roman" w:cs="Times New Roman" w:eastAsia="Times New Roman" w:hAnsi="Times New Roman"/>
          <w:sz w:val="28"/>
          <w:szCs w:val="28"/>
          <w:rtl w:val="0"/>
        </w:rPr>
        <w:t xml:space="preserve">здійснюється шляхом виконання та подальшого захисту контрольної роботи у вигляді перекладів та їх аналізу (40 балів за контрольну роботу та 10 балів за усний захист). Додатково (50 балів) вони отримують, виконуючи заліковий та екзаменаційний переклади із дотриманням принципів академічної доброчесності.</w:t>
      </w:r>
      <w:r w:rsidDel="00000000" w:rsidR="00000000" w:rsidRPr="00000000">
        <w:rPr>
          <w:rtl w:val="0"/>
        </w:rPr>
      </w:r>
    </w:p>
    <w:p w:rsidR="00000000" w:rsidDel="00000000" w:rsidP="00000000" w:rsidRDefault="00000000" w:rsidRPr="00000000" w14:paraId="000002E2">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E3">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семестр, залік</w:t>
      </w:r>
    </w:p>
    <w:p w:rsidR="00000000" w:rsidDel="00000000" w:rsidP="00000000" w:rsidRDefault="00000000" w:rsidRPr="00000000" w14:paraId="000002E4">
      <w:pPr>
        <w:keepNext w:val="1"/>
        <w:spacing w:after="0" w:line="240" w:lineRule="auto"/>
        <w:jc w:val="center"/>
        <w:rPr>
          <w:rFonts w:ascii="Times New Roman" w:cs="Times New Roman" w:eastAsia="Times New Roman" w:hAnsi="Times New Roman"/>
          <w:i w:val="1"/>
          <w:iCs w:val="1"/>
          <w:sz w:val="28"/>
          <w:szCs w:val="28"/>
        </w:rPr>
      </w:pPr>
      <w:r w:rsidDel="00000000" w:rsidR="00000000" w:rsidRPr="00000000">
        <w:rPr>
          <w:rtl w:val="0"/>
        </w:rPr>
      </w:r>
    </w:p>
    <w:tbl>
      <w:tblPr>
        <w:tblStyle w:val="Table6"/>
        <w:tblW w:w="9639.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4"/>
        <w:gridCol w:w="595"/>
        <w:gridCol w:w="596"/>
        <w:gridCol w:w="595"/>
        <w:gridCol w:w="30"/>
        <w:gridCol w:w="709"/>
        <w:gridCol w:w="850"/>
        <w:gridCol w:w="709"/>
        <w:gridCol w:w="992"/>
        <w:gridCol w:w="1956"/>
        <w:gridCol w:w="2013"/>
        <w:tblGridChange w:id="0">
          <w:tblGrid>
            <w:gridCol w:w="594"/>
            <w:gridCol w:w="595"/>
            <w:gridCol w:w="596"/>
            <w:gridCol w:w="595"/>
            <w:gridCol w:w="30"/>
            <w:gridCol w:w="709"/>
            <w:gridCol w:w="850"/>
            <w:gridCol w:w="709"/>
            <w:gridCol w:w="992"/>
            <w:gridCol w:w="1956"/>
            <w:gridCol w:w="2013"/>
          </w:tblGrid>
        </w:tblGridChange>
      </w:tblGrid>
      <w:tr>
        <w:trPr>
          <w:cantSplit w:val="0"/>
          <w:tblHeader w:val="0"/>
        </w:trPr>
        <w:tc>
          <w:tcPr>
            <w:gridSpan w:val="9"/>
            <w:vAlign w:val="center"/>
          </w:tcPr>
          <w:p w:rsidR="00000000" w:rsidDel="00000000" w:rsidP="00000000" w:rsidRDefault="00000000" w:rsidRPr="00000000" w14:paraId="000002E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Поточне тестування та самостійна робота</w:t>
            </w:r>
          </w:p>
        </w:tc>
        <w:tc>
          <w:tcPr>
            <w:vMerge w:val="restart"/>
            <w:vAlign w:val="center"/>
          </w:tcPr>
          <w:p w:rsidR="00000000" w:rsidDel="00000000" w:rsidP="00000000" w:rsidRDefault="00000000" w:rsidRPr="00000000" w14:paraId="000002E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Підсумкове завдання (залік)</w:t>
            </w:r>
          </w:p>
        </w:tc>
        <w:tc>
          <w:tcPr>
            <w:vMerge w:val="restart"/>
            <w:vAlign w:val="center"/>
          </w:tcPr>
          <w:p w:rsidR="00000000" w:rsidDel="00000000" w:rsidP="00000000" w:rsidRDefault="00000000" w:rsidRPr="00000000" w14:paraId="000002E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Сума</w:t>
            </w:r>
          </w:p>
        </w:tc>
      </w:tr>
      <w:tr>
        <w:trPr>
          <w:cantSplit w:val="0"/>
          <w:tblHeader w:val="0"/>
        </w:trPr>
        <w:tc>
          <w:tcPr>
            <w:gridSpan w:val="9"/>
          </w:tcPr>
          <w:p w:rsidR="00000000" w:rsidDel="00000000" w:rsidP="00000000" w:rsidRDefault="00000000" w:rsidRPr="00000000" w14:paraId="000002F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МОДУЛЬ 1</w:t>
            </w:r>
          </w:p>
        </w:tc>
        <w:tc>
          <w:tcPr>
            <w:vMerge w:val="continue"/>
            <w:vAlign w:val="center"/>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vMerge w:val="continue"/>
            <w:vAlign w:val="center"/>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2F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Змістовий модуль 1.1</w:t>
            </w:r>
          </w:p>
        </w:tc>
        <w:tc>
          <w:tcPr>
            <w:gridSpan w:val="4"/>
          </w:tcPr>
          <w:p w:rsidR="00000000" w:rsidDel="00000000" w:rsidP="00000000" w:rsidRDefault="00000000" w:rsidRPr="00000000" w14:paraId="0000030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Змістовий модуль 1.2</w:t>
            </w:r>
          </w:p>
        </w:tc>
        <w:tc>
          <w:tcPr>
            <w:vMerge w:val="continue"/>
            <w:vAlign w:val="center"/>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vMerge w:val="continue"/>
            <w:vAlign w:val="center"/>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0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Т1</w:t>
            </w:r>
          </w:p>
        </w:tc>
        <w:tc>
          <w:tcPr>
            <w:vAlign w:val="center"/>
          </w:tcPr>
          <w:p w:rsidR="00000000" w:rsidDel="00000000" w:rsidP="00000000" w:rsidRDefault="00000000" w:rsidRPr="00000000" w14:paraId="000003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Т2</w:t>
            </w:r>
          </w:p>
        </w:tc>
        <w:tc>
          <w:tcPr>
            <w:vAlign w:val="center"/>
          </w:tcPr>
          <w:p w:rsidR="00000000" w:rsidDel="00000000" w:rsidP="00000000" w:rsidRDefault="00000000" w:rsidRPr="00000000" w14:paraId="000003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Т3</w:t>
            </w:r>
          </w:p>
        </w:tc>
        <w:tc>
          <w:tcPr>
            <w:tcBorders>
              <w:right w:color="000000" w:space="0" w:sz="4" w:val="single"/>
            </w:tcBorders>
            <w:vAlign w:val="center"/>
          </w:tcPr>
          <w:p w:rsidR="00000000" w:rsidDel="00000000" w:rsidP="00000000" w:rsidRDefault="00000000" w:rsidRPr="00000000" w14:paraId="000003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Т4</w:t>
            </w:r>
          </w:p>
        </w:tc>
        <w:tc>
          <w:tcPr>
            <w:gridSpan w:val="2"/>
            <w:tcBorders>
              <w:left w:color="000000" w:space="0" w:sz="4" w:val="single"/>
            </w:tcBorders>
            <w:vAlign w:val="center"/>
          </w:tcPr>
          <w:p w:rsidR="00000000" w:rsidDel="00000000" w:rsidP="00000000" w:rsidRDefault="00000000" w:rsidRPr="00000000" w14:paraId="0000030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Т5</w:t>
            </w:r>
          </w:p>
        </w:tc>
        <w:tc>
          <w:tcPr>
            <w:tcBorders>
              <w:right w:color="000000" w:space="0" w:sz="4" w:val="single"/>
            </w:tcBorders>
            <w:vAlign w:val="center"/>
          </w:tcPr>
          <w:p w:rsidR="00000000" w:rsidDel="00000000" w:rsidP="00000000" w:rsidRDefault="00000000" w:rsidRPr="00000000" w14:paraId="0000030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Т6</w:t>
            </w:r>
          </w:p>
        </w:tc>
        <w:tc>
          <w:tcPr>
            <w:tcBorders>
              <w:left w:color="000000" w:space="0" w:sz="4" w:val="single"/>
            </w:tcBorders>
            <w:vAlign w:val="center"/>
          </w:tcPr>
          <w:p w:rsidR="00000000" w:rsidDel="00000000" w:rsidP="00000000" w:rsidRDefault="00000000" w:rsidRPr="00000000" w14:paraId="0000030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Т7</w:t>
            </w:r>
          </w:p>
        </w:tc>
        <w:tc>
          <w:tcPr>
            <w:vAlign w:val="center"/>
          </w:tcPr>
          <w:p w:rsidR="00000000" w:rsidDel="00000000" w:rsidP="00000000" w:rsidRDefault="00000000" w:rsidRPr="00000000" w14:paraId="0000030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Т8</w:t>
            </w:r>
          </w:p>
        </w:tc>
        <w:tc>
          <w:tcPr/>
          <w:p w:rsidR="00000000" w:rsidDel="00000000" w:rsidP="00000000" w:rsidRDefault="00000000" w:rsidRPr="00000000" w14:paraId="0000030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10">
            <w:pPr>
              <w:rPr>
                <w:rFonts w:ascii="Times New Roman" w:cs="Times New Roman" w:eastAsia="Times New Roman" w:hAnsi="Times New Roman"/>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1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vAlign w:val="center"/>
          </w:tcPr>
          <w:p w:rsidR="00000000" w:rsidDel="00000000" w:rsidP="00000000" w:rsidRDefault="00000000" w:rsidRPr="00000000" w14:paraId="0000031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vAlign w:val="center"/>
          </w:tcPr>
          <w:p w:rsidR="00000000" w:rsidDel="00000000" w:rsidP="00000000" w:rsidRDefault="00000000" w:rsidRPr="00000000" w14:paraId="0000031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tcBorders>
              <w:right w:color="000000" w:space="0" w:sz="4" w:val="single"/>
            </w:tcBorders>
            <w:vAlign w:val="center"/>
          </w:tcPr>
          <w:p w:rsidR="00000000" w:rsidDel="00000000" w:rsidP="00000000" w:rsidRDefault="00000000" w:rsidRPr="00000000" w14:paraId="0000031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gridSpan w:val="2"/>
            <w:tcBorders>
              <w:left w:color="000000" w:space="0" w:sz="4" w:val="single"/>
            </w:tcBorders>
            <w:vAlign w:val="center"/>
          </w:tcPr>
          <w:p w:rsidR="00000000" w:rsidDel="00000000" w:rsidP="00000000" w:rsidRDefault="00000000" w:rsidRPr="00000000" w14:paraId="0000031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tcBorders>
              <w:right w:color="000000" w:space="0" w:sz="4" w:val="single"/>
            </w:tcBorders>
            <w:vAlign w:val="center"/>
          </w:tcPr>
          <w:p w:rsidR="00000000" w:rsidDel="00000000" w:rsidP="00000000" w:rsidRDefault="00000000" w:rsidRPr="00000000" w14:paraId="0000031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tcBorders>
              <w:left w:color="000000" w:space="0" w:sz="4" w:val="single"/>
            </w:tcBorders>
            <w:vAlign w:val="center"/>
          </w:tcPr>
          <w:p w:rsidR="00000000" w:rsidDel="00000000" w:rsidP="00000000" w:rsidRDefault="00000000" w:rsidRPr="00000000" w14:paraId="0000031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vAlign w:val="center"/>
          </w:tcPr>
          <w:p w:rsidR="00000000" w:rsidDel="00000000" w:rsidP="00000000" w:rsidRDefault="00000000" w:rsidRPr="00000000" w14:paraId="0000031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vAlign w:val="center"/>
          </w:tcPr>
          <w:p w:rsidR="00000000" w:rsidDel="00000000" w:rsidP="00000000" w:rsidRDefault="00000000" w:rsidRPr="00000000" w14:paraId="0000031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50</w:t>
            </w:r>
          </w:p>
        </w:tc>
        <w:tc>
          <w:tcPr>
            <w:vAlign w:val="center"/>
          </w:tcPr>
          <w:p w:rsidR="00000000" w:rsidDel="00000000" w:rsidP="00000000" w:rsidRDefault="00000000" w:rsidRPr="00000000" w14:paraId="0000031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w:t>
            </w:r>
          </w:p>
        </w:tc>
      </w:tr>
    </w:tbl>
    <w:p w:rsidR="00000000" w:rsidDel="00000000" w:rsidP="00000000" w:rsidRDefault="00000000" w:rsidRPr="00000000" w14:paraId="0000031C">
      <w:pPr>
        <w:spacing w:after="0" w:line="240" w:lineRule="auto"/>
        <w:ind w:firstLine="60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Т1, Т2 ... Т18 – теми змістових модулів.</w:t>
      </w:r>
    </w:p>
    <w:p w:rsidR="00000000" w:rsidDel="00000000" w:rsidP="00000000" w:rsidRDefault="00000000" w:rsidRPr="00000000" w14:paraId="0000031D">
      <w:pPr>
        <w:spacing w:after="0" w:line="240" w:lineRule="auto"/>
        <w:ind w:firstLine="60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1E">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семестр, іспит</w:t>
      </w:r>
    </w:p>
    <w:p w:rsidR="00000000" w:rsidDel="00000000" w:rsidP="00000000" w:rsidRDefault="00000000" w:rsidRPr="00000000" w14:paraId="0000031F">
      <w:pPr>
        <w:keepNext w:val="1"/>
        <w:spacing w:after="0" w:line="240" w:lineRule="auto"/>
        <w:jc w:val="center"/>
        <w:rPr>
          <w:rFonts w:ascii="Times New Roman" w:cs="Times New Roman" w:eastAsia="Times New Roman" w:hAnsi="Times New Roman"/>
          <w:i w:val="1"/>
          <w:iCs w:val="1"/>
          <w:sz w:val="28"/>
          <w:szCs w:val="28"/>
        </w:rPr>
      </w:pPr>
      <w:r w:rsidDel="00000000" w:rsidR="00000000" w:rsidRPr="00000000">
        <w:rPr>
          <w:rtl w:val="0"/>
        </w:rPr>
      </w:r>
    </w:p>
    <w:tbl>
      <w:tblPr>
        <w:tblStyle w:val="Table7"/>
        <w:tblW w:w="9639.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4"/>
        <w:gridCol w:w="653"/>
        <w:gridCol w:w="567"/>
        <w:gridCol w:w="709"/>
        <w:gridCol w:w="709"/>
        <w:gridCol w:w="737"/>
        <w:gridCol w:w="709"/>
        <w:gridCol w:w="1105"/>
        <w:gridCol w:w="1985"/>
        <w:gridCol w:w="1871"/>
        <w:tblGridChange w:id="0">
          <w:tblGrid>
            <w:gridCol w:w="594"/>
            <w:gridCol w:w="653"/>
            <w:gridCol w:w="567"/>
            <w:gridCol w:w="709"/>
            <w:gridCol w:w="709"/>
            <w:gridCol w:w="737"/>
            <w:gridCol w:w="709"/>
            <w:gridCol w:w="1105"/>
            <w:gridCol w:w="1985"/>
            <w:gridCol w:w="1871"/>
          </w:tblGrid>
        </w:tblGridChange>
      </w:tblGrid>
      <w:tr>
        <w:trPr>
          <w:cantSplit w:val="0"/>
          <w:tblHeader w:val="0"/>
        </w:trPr>
        <w:tc>
          <w:tcPr>
            <w:gridSpan w:val="8"/>
            <w:vAlign w:val="center"/>
          </w:tcPr>
          <w:p w:rsidR="00000000" w:rsidDel="00000000" w:rsidP="00000000" w:rsidRDefault="00000000" w:rsidRPr="00000000" w14:paraId="0000032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Поточне тестування та самостійна робота</w:t>
            </w:r>
          </w:p>
        </w:tc>
        <w:tc>
          <w:tcPr>
            <w:vMerge w:val="restart"/>
            <w:vAlign w:val="center"/>
          </w:tcPr>
          <w:p w:rsidR="00000000" w:rsidDel="00000000" w:rsidP="00000000" w:rsidRDefault="00000000" w:rsidRPr="00000000" w14:paraId="0000032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Підсумкове завдання (екзамен)</w:t>
            </w:r>
          </w:p>
        </w:tc>
        <w:tc>
          <w:tcPr>
            <w:vMerge w:val="restart"/>
            <w:vAlign w:val="center"/>
          </w:tcPr>
          <w:p w:rsidR="00000000" w:rsidDel="00000000" w:rsidP="00000000" w:rsidRDefault="00000000" w:rsidRPr="00000000" w14:paraId="0000032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Сума</w:t>
            </w:r>
          </w:p>
        </w:tc>
      </w:tr>
      <w:tr>
        <w:trPr>
          <w:cantSplit w:val="0"/>
          <w:tblHeader w:val="0"/>
        </w:trPr>
        <w:tc>
          <w:tcPr>
            <w:gridSpan w:val="8"/>
          </w:tcPr>
          <w:p w:rsidR="00000000" w:rsidDel="00000000" w:rsidP="00000000" w:rsidRDefault="00000000" w:rsidRPr="00000000" w14:paraId="0000032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МОДУЛЬ 1</w:t>
            </w:r>
          </w:p>
        </w:tc>
        <w:tc>
          <w:tcPr>
            <w:vMerge w:val="continue"/>
            <w:vAlign w:val="center"/>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vMerge w:val="continue"/>
            <w:vAlign w:val="center"/>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33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Змістовий модуль 1.1</w:t>
            </w:r>
          </w:p>
        </w:tc>
        <w:tc>
          <w:tcPr>
            <w:gridSpan w:val="4"/>
          </w:tcPr>
          <w:p w:rsidR="00000000" w:rsidDel="00000000" w:rsidP="00000000" w:rsidRDefault="00000000" w:rsidRPr="00000000" w14:paraId="0000033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Змістовий модуль 1.2</w:t>
            </w:r>
          </w:p>
        </w:tc>
        <w:tc>
          <w:tcPr>
            <w:vMerge w:val="continue"/>
            <w:vAlign w:val="center"/>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vMerge w:val="continue"/>
            <w:vAlign w:val="center"/>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3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Т9</w:t>
            </w:r>
          </w:p>
        </w:tc>
        <w:tc>
          <w:tcPr>
            <w:vAlign w:val="center"/>
          </w:tcPr>
          <w:p w:rsidR="00000000" w:rsidDel="00000000" w:rsidP="00000000" w:rsidRDefault="00000000" w:rsidRPr="00000000" w14:paraId="000003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Т10</w:t>
            </w:r>
          </w:p>
        </w:tc>
        <w:tc>
          <w:tcPr>
            <w:vAlign w:val="center"/>
          </w:tcPr>
          <w:p w:rsidR="00000000" w:rsidDel="00000000" w:rsidP="00000000" w:rsidRDefault="00000000" w:rsidRPr="00000000" w14:paraId="0000034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Т11</w:t>
            </w:r>
          </w:p>
        </w:tc>
        <w:tc>
          <w:tcPr>
            <w:tcBorders>
              <w:right w:color="000000" w:space="0" w:sz="4" w:val="single"/>
            </w:tcBorders>
            <w:vAlign w:val="center"/>
          </w:tcPr>
          <w:p w:rsidR="00000000" w:rsidDel="00000000" w:rsidP="00000000" w:rsidRDefault="00000000" w:rsidRPr="00000000" w14:paraId="000003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Т12</w:t>
            </w:r>
          </w:p>
        </w:tc>
        <w:tc>
          <w:tcPr>
            <w:tcBorders>
              <w:left w:color="000000" w:space="0" w:sz="4" w:val="single"/>
            </w:tcBorders>
            <w:vAlign w:val="center"/>
          </w:tcPr>
          <w:p w:rsidR="00000000" w:rsidDel="00000000" w:rsidP="00000000" w:rsidRDefault="00000000" w:rsidRPr="00000000" w14:paraId="0000034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Т13</w:t>
            </w:r>
          </w:p>
        </w:tc>
        <w:tc>
          <w:tcPr>
            <w:tcBorders>
              <w:right w:color="000000" w:space="0" w:sz="4" w:val="single"/>
            </w:tcBorders>
            <w:vAlign w:val="center"/>
          </w:tcPr>
          <w:p w:rsidR="00000000" w:rsidDel="00000000" w:rsidP="00000000" w:rsidRDefault="00000000" w:rsidRPr="00000000" w14:paraId="0000034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Т14</w:t>
            </w:r>
          </w:p>
        </w:tc>
        <w:tc>
          <w:tcPr>
            <w:tcBorders>
              <w:left w:color="000000" w:space="0" w:sz="4" w:val="single"/>
            </w:tcBorders>
            <w:vAlign w:val="center"/>
          </w:tcPr>
          <w:p w:rsidR="00000000" w:rsidDel="00000000" w:rsidP="00000000" w:rsidRDefault="00000000" w:rsidRPr="00000000" w14:paraId="0000034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Т15</w:t>
            </w:r>
          </w:p>
        </w:tc>
        <w:tc>
          <w:tcPr>
            <w:vAlign w:val="center"/>
          </w:tcPr>
          <w:p w:rsidR="00000000" w:rsidDel="00000000" w:rsidP="00000000" w:rsidRDefault="00000000" w:rsidRPr="00000000" w14:paraId="000003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Т16</w:t>
            </w:r>
          </w:p>
        </w:tc>
        <w:tc>
          <w:tcPr/>
          <w:p w:rsidR="00000000" w:rsidDel="00000000" w:rsidP="00000000" w:rsidRDefault="00000000" w:rsidRPr="00000000" w14:paraId="0000034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47">
            <w:pPr>
              <w:rPr>
                <w:rFonts w:ascii="Times New Roman" w:cs="Times New Roman" w:eastAsia="Times New Roman" w:hAnsi="Times New Roman"/>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4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vAlign w:val="center"/>
          </w:tcPr>
          <w:p w:rsidR="00000000" w:rsidDel="00000000" w:rsidP="00000000" w:rsidRDefault="00000000" w:rsidRPr="00000000" w14:paraId="0000034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vAlign w:val="center"/>
          </w:tcPr>
          <w:p w:rsidR="00000000" w:rsidDel="00000000" w:rsidP="00000000" w:rsidRDefault="00000000" w:rsidRPr="00000000" w14:paraId="0000034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tcBorders>
              <w:right w:color="000000" w:space="0" w:sz="4" w:val="single"/>
            </w:tcBorders>
            <w:vAlign w:val="center"/>
          </w:tcPr>
          <w:p w:rsidR="00000000" w:rsidDel="00000000" w:rsidP="00000000" w:rsidRDefault="00000000" w:rsidRPr="00000000" w14:paraId="0000034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tcBorders>
              <w:left w:color="000000" w:space="0" w:sz="4" w:val="single"/>
            </w:tcBorders>
            <w:vAlign w:val="center"/>
          </w:tcPr>
          <w:p w:rsidR="00000000" w:rsidDel="00000000" w:rsidP="00000000" w:rsidRDefault="00000000" w:rsidRPr="00000000" w14:paraId="0000034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tcBorders>
              <w:right w:color="000000" w:space="0" w:sz="4" w:val="single"/>
            </w:tcBorders>
            <w:vAlign w:val="center"/>
          </w:tcPr>
          <w:p w:rsidR="00000000" w:rsidDel="00000000" w:rsidP="00000000" w:rsidRDefault="00000000" w:rsidRPr="00000000" w14:paraId="0000034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tcBorders>
              <w:left w:color="000000" w:space="0" w:sz="4" w:val="single"/>
            </w:tcBorders>
            <w:vAlign w:val="center"/>
          </w:tcPr>
          <w:p w:rsidR="00000000" w:rsidDel="00000000" w:rsidP="00000000" w:rsidRDefault="00000000" w:rsidRPr="00000000" w14:paraId="0000034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vAlign w:val="center"/>
          </w:tcPr>
          <w:p w:rsidR="00000000" w:rsidDel="00000000" w:rsidP="00000000" w:rsidRDefault="00000000" w:rsidRPr="00000000" w14:paraId="0000034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vAlign w:val="center"/>
          </w:tcPr>
          <w:p w:rsidR="00000000" w:rsidDel="00000000" w:rsidP="00000000" w:rsidRDefault="00000000" w:rsidRPr="00000000" w14:paraId="0000035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50</w:t>
            </w:r>
          </w:p>
        </w:tc>
        <w:tc>
          <w:tcPr>
            <w:vAlign w:val="center"/>
          </w:tcPr>
          <w:p w:rsidR="00000000" w:rsidDel="00000000" w:rsidP="00000000" w:rsidRDefault="00000000" w:rsidRPr="00000000" w14:paraId="0000035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w:t>
            </w:r>
          </w:p>
        </w:tc>
      </w:tr>
    </w:tbl>
    <w:p w:rsidR="00000000" w:rsidDel="00000000" w:rsidP="00000000" w:rsidRDefault="00000000" w:rsidRPr="00000000" w14:paraId="00000352">
      <w:pPr>
        <w:spacing w:after="0" w:line="240" w:lineRule="auto"/>
        <w:ind w:firstLine="60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Т9, Т10 ... Т16 – теми змістових модулів.</w:t>
      </w:r>
    </w:p>
    <w:p w:rsidR="00000000" w:rsidDel="00000000" w:rsidP="00000000" w:rsidRDefault="00000000" w:rsidRPr="00000000" w14:paraId="00000353">
      <w:pPr>
        <w:spacing w:after="0" w:line="240" w:lineRule="auto"/>
        <w:ind w:firstLine="60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tl w:val="0"/>
        </w:rPr>
      </w:r>
    </w:p>
    <w:p w:rsidR="00000000" w:rsidDel="00000000" w:rsidP="00000000" w:rsidRDefault="00000000" w:rsidRPr="00000000" w14:paraId="00000356">
      <w:pPr>
        <w:spacing w:after="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Шкала оцінювання</w:t>
      </w:r>
    </w:p>
    <w:tbl>
      <w:tblPr>
        <w:tblStyle w:val="Table8"/>
        <w:tblW w:w="9106.0" w:type="dxa"/>
        <w:jc w:val="left"/>
        <w:tblInd w:w="142.0" w:type="dxa"/>
        <w:tblLayout w:type="fixed"/>
        <w:tblLook w:val="0400"/>
      </w:tblPr>
      <w:tblGrid>
        <w:gridCol w:w="3142"/>
        <w:gridCol w:w="3544"/>
        <w:gridCol w:w="2420"/>
        <w:tblGridChange w:id="0">
          <w:tblGrid>
            <w:gridCol w:w="3142"/>
            <w:gridCol w:w="3544"/>
            <w:gridCol w:w="2420"/>
          </w:tblGrid>
        </w:tblGridChange>
      </w:tblGrid>
      <w:tr>
        <w:trPr>
          <w:cantSplit w:val="0"/>
          <w:trHeight w:val="45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Mar>
              <w:top w:w="0.0" w:type="dxa"/>
              <w:left w:w="108.0" w:type="dxa"/>
              <w:bottom w:w="0.0" w:type="dxa"/>
              <w:right w:w="108.0" w:type="dxa"/>
            </w:tcMar>
            <w:vAlign w:val="center"/>
          </w:tcPr>
          <w:p w:rsidR="00000000" w:rsidDel="00000000" w:rsidP="00000000" w:rsidRDefault="00000000" w:rsidRPr="00000000" w14:paraId="00000357">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Сума балів за всі види навчальної діяльності</w:t>
            </w:r>
          </w:p>
        </w:tc>
        <w:tc>
          <w:tcPr>
            <w:gridSpan w:val="2"/>
            <w:tcBorders>
              <w:top w:color="000000" w:space="0" w:sz="8" w:val="single"/>
              <w:left w:color="000000" w:space="0" w:sz="0" w:val="nil"/>
              <w:bottom w:color="000000" w:space="0" w:sz="8" w:val="single"/>
              <w:right w:color="000000" w:space="0" w:sz="8" w:val="single"/>
            </w:tcBorders>
            <w:shd w:fill="auto" w:val="clear"/>
            <w:tcMar>
              <w:top w:w="0.0" w:type="dxa"/>
              <w:left w:w="108.0" w:type="dxa"/>
              <w:bottom w:w="0.0" w:type="dxa"/>
              <w:right w:w="108.0" w:type="dxa"/>
            </w:tcMar>
            <w:vAlign w:val="center"/>
          </w:tcPr>
          <w:p w:rsidR="00000000" w:rsidDel="00000000" w:rsidP="00000000" w:rsidRDefault="00000000" w:rsidRPr="00000000" w14:paraId="00000358">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Оцінка за національною шкалою</w:t>
            </w:r>
          </w:p>
        </w:tc>
      </w:tr>
      <w:tr>
        <w:trPr>
          <w:cantSplit w:val="0"/>
          <w:trHeight w:val="779"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0.0" w:type="dxa"/>
              <w:left w:w="108.0" w:type="dxa"/>
              <w:bottom w:w="0.0" w:type="dxa"/>
              <w:right w:w="108.0" w:type="dxa"/>
            </w:tcMar>
            <w:vAlign w:val="center"/>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35B">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екзамену, курсового проекту (роботи), практики</w:t>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35C">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заліку</w:t>
            </w:r>
          </w:p>
        </w:tc>
      </w:tr>
      <w:tr>
        <w:trPr>
          <w:cantSplit w:val="0"/>
          <w:trHeight w:val="395"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35D">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60 – 100</w:t>
            </w:r>
          </w:p>
        </w:tc>
        <w:tc>
          <w:tcPr>
            <w:tcBorders>
              <w:top w:color="000000" w:space="0" w:sz="0" w:val="nil"/>
              <w:left w:color="000000" w:space="0" w:sz="0" w:val="nil"/>
              <w:bottom w:color="000000" w:space="0" w:sz="8" w:val="single"/>
              <w:right w:color="000000" w:space="0" w:sz="8" w:val="single"/>
            </w:tcBorders>
            <w:shd w:fill="auto" w:val="clear"/>
            <w:tcMar>
              <w:top w:w="0.0" w:type="dxa"/>
              <w:left w:w="108.0" w:type="dxa"/>
              <w:bottom w:w="0.0" w:type="dxa"/>
              <w:right w:w="108.0" w:type="dxa"/>
            </w:tcMar>
            <w:vAlign w:val="center"/>
          </w:tcPr>
          <w:p w:rsidR="00000000" w:rsidDel="00000000" w:rsidP="00000000" w:rsidRDefault="00000000" w:rsidRPr="00000000" w14:paraId="0000035E">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60 – 100</w:t>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35F">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зараховано</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360">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1-59</w:t>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361">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незадовільно</w:t>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362">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зараховано</w:t>
            </w:r>
          </w:p>
        </w:tc>
      </w:tr>
    </w:tbl>
    <w:p w:rsidR="00000000" w:rsidDel="00000000" w:rsidP="00000000" w:rsidRDefault="00000000" w:rsidRPr="00000000" w14:paraId="00000363">
      <w:pPr>
        <w:tabs>
          <w:tab w:val="left" w:leader="none" w:pos="3900"/>
        </w:tabs>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64">
      <w:pPr>
        <w:tabs>
          <w:tab w:val="left" w:leader="none" w:pos="3900"/>
        </w:tabs>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Політика курсу</w:t>
      </w:r>
    </w:p>
    <w:p w:rsidR="00000000" w:rsidDel="00000000" w:rsidP="00000000" w:rsidRDefault="00000000" w:rsidRPr="00000000" w14:paraId="00000366">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 час навчання студенти зобов'язані дотримуватися академічної доброчесності:</w:t>
      </w:r>
    </w:p>
    <w:p w:rsidR="00000000" w:rsidDel="00000000" w:rsidP="00000000" w:rsidRDefault="00000000" w:rsidRPr="00000000" w14:paraId="00000367">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самостійно виконувати навчальні завдання, завдання поточного та підсумкового контролю;</w:t>
      </w:r>
    </w:p>
    <w:p w:rsidR="00000000" w:rsidDel="00000000" w:rsidP="00000000" w:rsidRDefault="00000000" w:rsidRPr="00000000" w14:paraId="00000368">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дотримуватися норм законодавства про авторське право;</w:t>
      </w:r>
    </w:p>
    <w:p w:rsidR="00000000" w:rsidDel="00000000" w:rsidP="00000000" w:rsidRDefault="00000000" w:rsidRPr="00000000" w14:paraId="00000369">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приймати активну участь у навчальному процесі;</w:t>
      </w:r>
    </w:p>
    <w:p w:rsidR="00000000" w:rsidDel="00000000" w:rsidP="00000000" w:rsidRDefault="00000000" w:rsidRPr="00000000" w14:paraId="0000036A">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не запізнюватися на заняття, не пропускати заняття без поважних причин;</w:t>
      </w:r>
    </w:p>
    <w:p w:rsidR="00000000" w:rsidDel="00000000" w:rsidP="00000000" w:rsidRDefault="00000000" w:rsidRPr="00000000" w14:paraId="0000036B">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самостійно і своєчасно вивчати матеріал пропущеного заняття;</w:t>
      </w:r>
    </w:p>
    <w:p w:rsidR="00000000" w:rsidDel="00000000" w:rsidP="00000000" w:rsidRDefault="00000000" w:rsidRPr="00000000" w14:paraId="0000036C">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давати достовірну інформацію про результати власної навчальної діяльності;</w:t>
      </w:r>
    </w:p>
    <w:p w:rsidR="00000000" w:rsidDel="00000000" w:rsidP="00000000" w:rsidRDefault="00000000" w:rsidRPr="00000000" w14:paraId="0000036D">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бути терпимим і доброзичливим до однокурсників та викладачів;</w:t>
      </w:r>
    </w:p>
    <w:p w:rsidR="00000000" w:rsidDel="00000000" w:rsidP="00000000" w:rsidRDefault="00000000" w:rsidRPr="00000000" w14:paraId="0000036E">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при вивченні курсу політика дотримання академічної доброчесності визначається Кодексом академічної доброчесності Національного університету «Запорізька політехніка» </w:t>
      </w:r>
      <w:r w:rsidDel="00000000" w:rsidR="00000000" w:rsidRPr="00000000">
        <w:rPr>
          <w:rFonts w:ascii="Times New Roman" w:cs="Times New Roman" w:eastAsia="Times New Roman" w:hAnsi="Times New Roman"/>
          <w:color w:val="0000ff"/>
          <w:sz w:val="28"/>
          <w:szCs w:val="28"/>
          <w:u w:val="single"/>
          <w:rtl w:val="0"/>
        </w:rPr>
        <w:t xml:space="preserve">https://zp.edu.ua/uploads/dept_nm/Nakaz_N253_vid_29.06.21.pdf</w:t>
      </w:r>
      <w:r w:rsidDel="00000000" w:rsidR="00000000" w:rsidRPr="00000000">
        <w:rPr>
          <w:rtl w:val="0"/>
        </w:rPr>
      </w:r>
    </w:p>
    <w:p w:rsidR="00000000" w:rsidDel="00000000" w:rsidP="00000000" w:rsidRDefault="00000000" w:rsidRPr="00000000" w14:paraId="0000036F">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0">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1">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2">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3">
      <w:pPr>
        <w:shd w:fill="ffffff" w:val="clea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12. Методичне забезпечення</w:t>
      </w:r>
    </w:p>
    <w:p w:rsidR="00000000" w:rsidDel="00000000" w:rsidP="00000000" w:rsidRDefault="00000000" w:rsidRPr="00000000" w14:paraId="00000374">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5">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Кущ Е. О. Переклад англомовних і україномовних галузевих текстів. Підручник для студентів 5 курсу спеціальності «Філологія». Запоріжжя : ФОП Мокшанов В. В., 2019.  220 c. </w:t>
      </w:r>
    </w:p>
    <w:p w:rsidR="00000000" w:rsidDel="00000000" w:rsidP="00000000" w:rsidRDefault="00000000" w:rsidRPr="00000000" w14:paraId="00000376">
      <w:pPr>
        <w:spacing w:after="0" w:line="240" w:lineRule="auto"/>
        <w:ind w:firstLine="567"/>
        <w:jc w:val="both"/>
        <w:rPr>
          <w:rFonts w:ascii="Times New Roman" w:cs="Times New Roman" w:eastAsia="Times New Roman" w:hAnsi="Times New Roman"/>
          <w:color w:val="ff0000"/>
          <w:sz w:val="28"/>
          <w:szCs w:val="28"/>
        </w:rPr>
      </w:pPr>
      <w:r w:rsidDel="00000000" w:rsidR="00000000" w:rsidRPr="00000000">
        <w:rPr>
          <w:rFonts w:ascii="Times New Roman" w:cs="Times New Roman" w:eastAsia="Times New Roman" w:hAnsi="Times New Roman"/>
          <w:color w:val="000000"/>
          <w:sz w:val="28"/>
          <w:szCs w:val="28"/>
          <w:rtl w:val="0"/>
        </w:rPr>
        <w:t xml:space="preserve">2. </w:t>
      </w:r>
      <w:r w:rsidDel="00000000" w:rsidR="00000000" w:rsidRPr="00000000">
        <w:rPr>
          <w:rFonts w:ascii="Times New Roman" w:cs="Times New Roman" w:eastAsia="Times New Roman" w:hAnsi="Times New Roman"/>
          <w:sz w:val="28"/>
          <w:szCs w:val="28"/>
          <w:rtl w:val="0"/>
        </w:rPr>
        <w:t xml:space="preserve">Кущ Е. О. Методичні вказівки для самостійної роботи з дисципліни «Практика перекладу галузевих текстів (перша мова)» для здобувачів другого (магістерського) рівня вищої освіти всіх форм навчання за освітньою програмою «Германські мови та літератури (переклад включно)» Запоріжжя : НУ «ЗП», 2024. 60 с.</w:t>
      </w:r>
      <w:r w:rsidDel="00000000" w:rsidR="00000000" w:rsidRPr="00000000">
        <w:rPr>
          <w:rtl w:val="0"/>
        </w:rPr>
      </w:r>
    </w:p>
    <w:p w:rsidR="00000000" w:rsidDel="00000000" w:rsidP="00000000" w:rsidRDefault="00000000" w:rsidRPr="00000000" w14:paraId="00000377">
      <w:pPr>
        <w:spacing w:after="0" w:line="24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Освітньо-професійна програма «Германські мови та літератури (переклад включно)» підготовки бакалавра зі спеціальності 035 «Філологія» випускника НУ «Запорізька політехніка». Запоріжжя, 2024. [Затвердж. ВР 27.08.2024 р., наказ № 2].</w:t>
      </w:r>
    </w:p>
    <w:p w:rsidR="00000000" w:rsidDel="00000000" w:rsidP="00000000" w:rsidRDefault="00000000" w:rsidRPr="00000000" w14:paraId="00000378">
      <w:pPr>
        <w:spacing w:after="0" w:line="240" w:lineRule="auto"/>
        <w:ind w:firstLine="54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4. Стандарт вищої освіти за спеціальністю 035 «Філологія» галузі знань 03 «Гуманітарні науки» для другого (бакалаврського) рівня вищої освіти. Наказ МОН України № 871 від 20.06.2019.</w:t>
      </w:r>
      <w:r w:rsidDel="00000000" w:rsidR="00000000" w:rsidRPr="00000000">
        <w:rPr>
          <w:rFonts w:ascii="Times New Roman" w:cs="Times New Roman" w:eastAsia="Times New Roman" w:hAnsi="Times New Roman"/>
          <w:color w:val="000000"/>
          <w:sz w:val="28"/>
          <w:szCs w:val="28"/>
          <w:u w:val="single"/>
          <w:rtl w:val="0"/>
        </w:rPr>
        <w:t xml:space="preserve">https://mon.gov.ua/storage/app/media/vishcha-osvita/</w:t>
      </w:r>
      <w:r w:rsidDel="00000000" w:rsidR="00000000" w:rsidRPr="00000000">
        <w:rPr>
          <w:rFonts w:ascii="Times New Roman" w:cs="Times New Roman" w:eastAsia="Times New Roman" w:hAnsi="Times New Roman"/>
          <w:color w:val="000000"/>
          <w:sz w:val="28"/>
          <w:szCs w:val="28"/>
          <w:rtl w:val="0"/>
        </w:rPr>
        <w:t xml:space="preserve">zatverdzeni%20standarty/2019/06/25/035-filologi ya-bakalavr.pdf</w:t>
      </w:r>
      <w:r w:rsidDel="00000000" w:rsidR="00000000" w:rsidRPr="00000000">
        <w:rPr>
          <w:rtl w:val="0"/>
        </w:rPr>
      </w:r>
    </w:p>
    <w:p w:rsidR="00000000" w:rsidDel="00000000" w:rsidP="00000000" w:rsidRDefault="00000000" w:rsidRPr="00000000" w14:paraId="00000379">
      <w:pPr>
        <w:shd w:fill="ffffff" w:val="clea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7A">
      <w:pPr>
        <w:shd w:fill="ffffff" w:val="clea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7B">
      <w:pPr>
        <w:shd w:fill="ffffff" w:val="clea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13. Перелік навчальної, наукової та довідкової літератури</w:t>
      </w:r>
    </w:p>
    <w:p w:rsidR="00000000" w:rsidDel="00000000" w:rsidP="00000000" w:rsidRDefault="00000000" w:rsidRPr="00000000" w14:paraId="0000037C">
      <w:pPr>
        <w:shd w:fill="ffffff" w:val="clea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7D">
      <w:pPr>
        <w:shd w:fill="ffffff" w:val="clear"/>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ab/>
      </w:r>
      <w:r w:rsidDel="00000000" w:rsidR="00000000" w:rsidRPr="00000000">
        <w:rPr>
          <w:rFonts w:ascii="Times New Roman" w:cs="Times New Roman" w:eastAsia="Times New Roman" w:hAnsi="Times New Roman"/>
          <w:sz w:val="28"/>
          <w:szCs w:val="28"/>
          <w:rtl w:val="0"/>
        </w:rPr>
        <w:t xml:space="preserve">1. Андрієнко Т. П. та ін. Теорія і практика перекладу. Навчальний посібник. К. : КиМУ, 2019. 320 с. </w:t>
      </w:r>
      <w:r w:rsidDel="00000000" w:rsidR="00000000" w:rsidRPr="00000000">
        <w:rPr>
          <w:rFonts w:ascii="Times New Roman" w:cs="Times New Roman" w:eastAsia="Times New Roman" w:hAnsi="Times New Roman"/>
          <w:b w:val="1"/>
          <w:bCs w:val="1"/>
          <w:sz w:val="28"/>
          <w:szCs w:val="28"/>
          <w:rtl w:val="0"/>
        </w:rPr>
        <w:tab/>
      </w:r>
    </w:p>
    <w:p w:rsidR="00000000" w:rsidDel="00000000" w:rsidP="00000000" w:rsidRDefault="00000000" w:rsidRPr="00000000" w14:paraId="0000037E">
      <w:pPr>
        <w:shd w:fill="ffffff" w:val="clea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Білозерська Л. П., Возненко Н. В., Радецька С. В. Термінологія та переклад : навчальний посібник. Вінниця : Нова книга, 2010. 232 с.</w:t>
      </w:r>
    </w:p>
    <w:p w:rsidR="00000000" w:rsidDel="00000000" w:rsidP="00000000" w:rsidRDefault="00000000" w:rsidRPr="00000000" w14:paraId="0000037F">
      <w:pPr>
        <w:shd w:fill="ffffff" w:val="clea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Беженар І. В. Кущ, Е. O. Англомовні метафоричні терміни сфери освіти та їх переклад українською мовою. </w:t>
      </w:r>
      <w:r w:rsidDel="00000000" w:rsidR="00000000" w:rsidRPr="00000000">
        <w:rPr>
          <w:rFonts w:ascii="Times New Roman" w:cs="Times New Roman" w:eastAsia="Times New Roman" w:hAnsi="Times New Roman"/>
          <w:i w:val="1"/>
          <w:iCs w:val="1"/>
          <w:sz w:val="28"/>
          <w:szCs w:val="28"/>
          <w:rtl w:val="0"/>
        </w:rPr>
        <w:t xml:space="preserve">Вчені записки Таврійського національного університету імені В. І. Вернадського</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Серія : Філологія</w:t>
      </w:r>
      <w:sdt>
        <w:sdtPr>
          <w:id w:val="1845543863"/>
          <w:tag w:val="goog_rdk_1"/>
        </w:sdtPr>
        <w:sdtContent>
          <w:r w:rsidDel="00000000" w:rsidR="00000000" w:rsidRPr="00000000">
            <w:rPr>
              <w:rFonts w:ascii="Gungsuh" w:cs="Gungsuh" w:eastAsia="Gungsuh" w:hAnsi="Gungsuh"/>
              <w:sz w:val="28"/>
              <w:szCs w:val="28"/>
              <w:rtl w:val="0"/>
            </w:rPr>
            <w:t xml:space="preserve">. Журналістика. 2022. Том 33 (72). № 6. Ч.1 С. 85−89.</w:t>
          </w:r>
        </w:sdtContent>
      </w:sdt>
    </w:p>
    <w:p w:rsidR="00000000" w:rsidDel="00000000" w:rsidP="00000000" w:rsidRDefault="00000000" w:rsidRPr="00000000" w14:paraId="00000380">
      <w:pPr>
        <w:shd w:fill="ffffff" w:val="clea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Бялик В. Д. Основи теорії перекладу. Fundamentals of Translation Studies. навч. посібник для студ. ф-тів  іноз. мов. Чернівці : Чернівецький ун-т, 2016. 376 с.</w:t>
      </w:r>
    </w:p>
    <w:p w:rsidR="00000000" w:rsidDel="00000000" w:rsidP="00000000" w:rsidRDefault="00000000" w:rsidRPr="00000000" w14:paraId="00000381">
      <w:pPr>
        <w:tabs>
          <w:tab w:val="left" w:leader="none" w:pos="284"/>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0"/>
          <w:szCs w:val="20"/>
          <w:rtl w:val="0"/>
        </w:rPr>
        <w:tab/>
        <w:tab/>
      </w: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8"/>
          <w:szCs w:val="28"/>
          <w:rtl w:val="0"/>
        </w:rPr>
        <w:t xml:space="preserve">Васенко Л. А., Дубічинський В. В., Кримець  О. М. Прикладне термінознавство. Харків : НТУ «ХПІ»,  2023.</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144 c.</w:t>
      </w:r>
    </w:p>
    <w:p w:rsidR="00000000" w:rsidDel="00000000" w:rsidP="00000000" w:rsidRDefault="00000000" w:rsidRPr="00000000" w14:paraId="00000382">
      <w:pPr>
        <w:shd w:fill="ffffff" w:val="clea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Гамаль Ю. А., Кущ Е. О. Історія розвитку англомовної термінології штучного інтелекту та її одиниці грецько-латинського походження. </w:t>
      </w:r>
      <w:r w:rsidDel="00000000" w:rsidR="00000000" w:rsidRPr="00000000">
        <w:rPr>
          <w:rFonts w:ascii="Times New Roman" w:cs="Times New Roman" w:eastAsia="Times New Roman" w:hAnsi="Times New Roman"/>
          <w:i w:val="1"/>
          <w:iCs w:val="1"/>
          <w:sz w:val="28"/>
          <w:szCs w:val="28"/>
          <w:rtl w:val="0"/>
        </w:rPr>
        <w:t xml:space="preserve">Вчені записки Таврійського НУ імені В. І. Вернадського. Серія : Філологія. Журналістика</w:t>
      </w:r>
      <w:sdt>
        <w:sdtPr>
          <w:id w:val="1155064499"/>
          <w:tag w:val="goog_rdk_2"/>
        </w:sdtPr>
        <w:sdtContent>
          <w:r w:rsidDel="00000000" w:rsidR="00000000" w:rsidRPr="00000000">
            <w:rPr>
              <w:rFonts w:ascii="Gungsuh" w:cs="Gungsuh" w:eastAsia="Gungsuh" w:hAnsi="Gungsuh"/>
              <w:sz w:val="28"/>
              <w:szCs w:val="28"/>
              <w:rtl w:val="0"/>
            </w:rPr>
            <w:t xml:space="preserve">. 2022. Т. 33 (72). № 2. Ч. 1. C. 105−109.</w:t>
            <w:br w:type="textWrapping"/>
            <w:tab/>
            <w:t xml:space="preserve">7. Камишова   Т. Н.,     Кущ Е. О.       Загальна    характеристика    англомовної біржової термінології та ключові способи перекладу її одиниць.  </w:t>
          </w:r>
        </w:sdtContent>
      </w:sdt>
      <w:r w:rsidDel="00000000" w:rsidR="00000000" w:rsidRPr="00000000">
        <w:rPr>
          <w:rFonts w:ascii="Times New Roman" w:cs="Times New Roman" w:eastAsia="Times New Roman" w:hAnsi="Times New Roman"/>
          <w:i w:val="1"/>
          <w:iCs w:val="1"/>
          <w:sz w:val="28"/>
          <w:szCs w:val="28"/>
          <w:rtl w:val="0"/>
        </w:rPr>
        <w:t xml:space="preserve">Науковий вісник   Міжнародного  гуманітарного  університету.  Серія :   «Філологія».</w:t>
      </w:r>
      <w:r w:rsidDel="00000000" w:rsidR="00000000" w:rsidRPr="00000000">
        <w:rPr>
          <w:rFonts w:ascii="Times New Roman" w:cs="Times New Roman" w:eastAsia="Times New Roman" w:hAnsi="Times New Roman"/>
          <w:sz w:val="28"/>
          <w:szCs w:val="28"/>
          <w:rtl w:val="0"/>
        </w:rPr>
        <w:t xml:space="preserve"> 2021. Вип. 49. 2021. С. 150‒153. </w:t>
      </w:r>
    </w:p>
    <w:p w:rsidR="00000000" w:rsidDel="00000000" w:rsidP="00000000" w:rsidRDefault="00000000" w:rsidRPr="00000000" w14:paraId="00000383">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Карабан В. І.  Переклад англійської наукової і технічної літератури Ч. I. Вінниця: «Нова книга», 2001.  271 c.</w:t>
      </w:r>
    </w:p>
    <w:p w:rsidR="00000000" w:rsidDel="00000000" w:rsidP="00000000" w:rsidRDefault="00000000" w:rsidRPr="00000000" w14:paraId="00000384">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Карабан В. І.  Переклад англійської наукової і технічної літератури Ч. II. Вінниця: «Нова книга», 2001. 303 c. </w:t>
      </w:r>
    </w:p>
    <w:p w:rsidR="00000000" w:rsidDel="00000000" w:rsidP="00000000" w:rsidRDefault="00000000" w:rsidRPr="00000000" w14:paraId="00000385">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Кущ E. O. Англомовні гумористичні бленди та способи їх перекладу українською мовою. </w:t>
      </w:r>
      <w:r w:rsidDel="00000000" w:rsidR="00000000" w:rsidRPr="00000000">
        <w:rPr>
          <w:rFonts w:ascii="Times New Roman" w:cs="Times New Roman" w:eastAsia="Times New Roman" w:hAnsi="Times New Roman"/>
          <w:i w:val="1"/>
          <w:iCs w:val="1"/>
          <w:sz w:val="28"/>
          <w:szCs w:val="28"/>
          <w:rtl w:val="0"/>
        </w:rPr>
        <w:t xml:space="preserve">Вчені записки Таврійського національного університету імені В. І. Вернадського. Серія : Філологія. Журналістика</w:t>
      </w:r>
      <w:sdt>
        <w:sdtPr>
          <w:id w:val="380641665"/>
          <w:tag w:val="goog_rdk_3"/>
        </w:sdtPr>
        <w:sdtContent>
          <w:r w:rsidDel="00000000" w:rsidR="00000000" w:rsidRPr="00000000">
            <w:rPr>
              <w:rFonts w:ascii="Gungsuh" w:cs="Gungsuh" w:eastAsia="Gungsuh" w:hAnsi="Gungsuh"/>
              <w:sz w:val="28"/>
              <w:szCs w:val="28"/>
              <w:rtl w:val="0"/>
            </w:rPr>
            <w:t xml:space="preserve">. 2023. Том 34 (73). № 3. С. 104−104.</w:t>
            <w:br w:type="textWrapping"/>
            <w:tab/>
            <w:t xml:space="preserve">11. Кущ    Е. О.,   Шовкопляс    Ю. О.    Способи     перекладу      американізмів.   </w:t>
          </w:r>
        </w:sdtContent>
      </w:sdt>
      <w:r w:rsidDel="00000000" w:rsidR="00000000" w:rsidRPr="00000000">
        <w:rPr>
          <w:rFonts w:ascii="Times New Roman" w:cs="Times New Roman" w:eastAsia="Times New Roman" w:hAnsi="Times New Roman"/>
          <w:i w:val="1"/>
          <w:iCs w:val="1"/>
          <w:sz w:val="28"/>
          <w:szCs w:val="28"/>
          <w:rtl w:val="0"/>
        </w:rPr>
        <w:t xml:space="preserve">Науковий       вісник       Міжнародного     гуманітарного   університету.    Серія : Філологія</w:t>
      </w:r>
      <w:r w:rsidDel="00000000" w:rsidR="00000000" w:rsidRPr="00000000">
        <w:rPr>
          <w:rFonts w:ascii="Times New Roman" w:cs="Times New Roman" w:eastAsia="Times New Roman" w:hAnsi="Times New Roman"/>
          <w:sz w:val="28"/>
          <w:szCs w:val="28"/>
          <w:rtl w:val="0"/>
        </w:rPr>
        <w:t xml:space="preserve">. 2021. Вип. 49. С. 158‒161.</w:t>
      </w:r>
    </w:p>
    <w:p w:rsidR="00000000" w:rsidDel="00000000" w:rsidP="00000000" w:rsidRDefault="00000000" w:rsidRPr="00000000" w14:paraId="00000386">
      <w:pPr>
        <w:tabs>
          <w:tab w:val="left" w:leader="none" w:pos="284"/>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0"/>
          <w:szCs w:val="20"/>
          <w:rtl w:val="0"/>
        </w:rPr>
        <w:tab/>
        <w:tab/>
      </w:r>
      <w:r w:rsidDel="00000000" w:rsidR="00000000" w:rsidRPr="00000000">
        <w:rPr>
          <w:rFonts w:ascii="Times New Roman" w:cs="Times New Roman" w:eastAsia="Times New Roman" w:hAnsi="Times New Roman"/>
          <w:sz w:val="28"/>
          <w:szCs w:val="28"/>
          <w:rtl w:val="0"/>
        </w:rPr>
        <w:t xml:space="preserve">12. Симоненко Л. І. Актуальні проблеми сучасного термінознавства. </w:t>
      </w:r>
      <w:r w:rsidDel="00000000" w:rsidR="00000000" w:rsidRPr="00000000">
        <w:rPr>
          <w:rFonts w:ascii="Times New Roman" w:cs="Times New Roman" w:eastAsia="Times New Roman" w:hAnsi="Times New Roman"/>
          <w:i w:val="1"/>
          <w:iCs w:val="1"/>
          <w:sz w:val="28"/>
          <w:szCs w:val="28"/>
          <w:rtl w:val="0"/>
        </w:rPr>
        <w:t xml:space="preserve">Українська термінологія і сучасність : зб. наук. праць</w:t>
      </w:r>
      <w:sdt>
        <w:sdtPr>
          <w:id w:val="-1233146039"/>
          <w:tag w:val="goog_rdk_4"/>
        </w:sdtPr>
        <w:sdtContent>
          <w:r w:rsidDel="00000000" w:rsidR="00000000" w:rsidRPr="00000000">
            <w:rPr>
              <w:rFonts w:ascii="Gungsuh" w:cs="Gungsuh" w:eastAsia="Gungsuh" w:hAnsi="Gungsuh"/>
              <w:sz w:val="28"/>
              <w:szCs w:val="28"/>
              <w:rtl w:val="0"/>
            </w:rPr>
            <w:t xml:space="preserve">. 2022. Вип. XXVIII.   C. 49−55.</w:t>
          </w:r>
        </w:sdtContent>
      </w:sdt>
    </w:p>
    <w:p w:rsidR="00000000" w:rsidDel="00000000" w:rsidP="00000000" w:rsidRDefault="00000000" w:rsidRPr="00000000" w14:paraId="00000387">
      <w:pPr>
        <w:spacing w:after="0" w:line="24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ab/>
      </w:r>
      <w:r w:rsidDel="00000000" w:rsidR="00000000" w:rsidRPr="00000000">
        <w:rPr>
          <w:rFonts w:ascii="Times New Roman" w:cs="Times New Roman" w:eastAsia="Times New Roman" w:hAnsi="Times New Roman"/>
          <w:sz w:val="28"/>
          <w:szCs w:val="28"/>
          <w:highlight w:val="white"/>
          <w:rtl w:val="0"/>
        </w:rPr>
        <w:t xml:space="preserve">13. Asby W. An Introduction to Cybernetics. London : Legare Street Press, 2022. 310 p. </w:t>
      </w:r>
    </w:p>
    <w:p w:rsidR="00000000" w:rsidDel="00000000" w:rsidP="00000000" w:rsidRDefault="00000000" w:rsidRPr="00000000" w14:paraId="00000388">
      <w:pPr>
        <w:shd w:fill="ffffff" w:val="clea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Brandl M. Money, Banking, Financial Markets &amp; Institutions (Mind Tap Course List) / 2-nd ed. Boston: Cengage Learning, 2020. 576 p. </w:t>
      </w:r>
    </w:p>
    <w:p w:rsidR="00000000" w:rsidDel="00000000" w:rsidP="00000000" w:rsidRDefault="00000000" w:rsidRPr="00000000" w14:paraId="00000389">
      <w:pPr>
        <w:shd w:fill="ffffff" w:val="clea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15. Bethea N. B. Discover Bionics. Minneapolis : LernerClassrom, 2016. 40  p.</w:t>
      </w:r>
    </w:p>
    <w:p w:rsidR="00000000" w:rsidDel="00000000" w:rsidP="00000000" w:rsidRDefault="00000000" w:rsidRPr="00000000" w14:paraId="0000038A">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Fahmy  M.A.   Hossam.  Wireless   Sensor   Networks:                         Concepts, Applications,  Experimentation and Analysis.    Singapore :  Springer Science+Business Media   Singapore Pte Ltd., 2016. 108 p. </w:t>
      </w:r>
    </w:p>
    <w:p w:rsidR="00000000" w:rsidDel="00000000" w:rsidP="00000000" w:rsidRDefault="00000000" w:rsidRPr="00000000" w14:paraId="0000038B">
      <w:pPr>
        <w:shd w:fill="ffffff" w:val="clea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ab/>
      </w:r>
      <w:r w:rsidDel="00000000" w:rsidR="00000000" w:rsidRPr="00000000">
        <w:rPr>
          <w:rFonts w:ascii="Times New Roman" w:cs="Times New Roman" w:eastAsia="Times New Roman" w:hAnsi="Times New Roman"/>
          <w:sz w:val="28"/>
          <w:szCs w:val="28"/>
          <w:rtl w:val="0"/>
        </w:rPr>
        <w:t xml:space="preserve">17.</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Mishkin F. Economics of Money, Banking and Financial Markets.  London  : Pearson, 2018. 720 p.</w:t>
      </w:r>
    </w:p>
    <w:p w:rsidR="00000000" w:rsidDel="00000000" w:rsidP="00000000" w:rsidRDefault="00000000" w:rsidRPr="00000000" w14:paraId="0000038C">
      <w:pPr>
        <w:widowControl w:val="0"/>
        <w:shd w:fill="ffffff" w:val="clear"/>
        <w:tabs>
          <w:tab w:val="left" w:leader="none" w:pos="284"/>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ab/>
        <w:t xml:space="preserve">18. Munday J., Pinto S. R., Blakesley В. Introducing Translation Studies : Theories and Applications / 5-th ed. L. : Routledge, 2022. 304  p. </w:t>
      </w:r>
    </w:p>
    <w:p w:rsidR="00000000" w:rsidDel="00000000" w:rsidP="00000000" w:rsidRDefault="00000000" w:rsidRPr="00000000" w14:paraId="0000038D">
      <w:pPr>
        <w:shd w:fill="ffffff" w:val="clear"/>
        <w:spacing w:after="0" w:line="240" w:lineRule="auto"/>
        <w:jc w:val="both"/>
        <w:rPr>
          <w:rFonts w:ascii="Times New Roman" w:cs="Times New Roman" w:eastAsia="Times New Roman" w:hAnsi="Times New Roman"/>
          <w:color w:val="0f1111"/>
          <w:sz w:val="28"/>
          <w:szCs w:val="28"/>
          <w:highlight w:val="white"/>
        </w:rPr>
      </w:pPr>
      <w:r w:rsidDel="00000000" w:rsidR="00000000" w:rsidRPr="00000000">
        <w:rPr>
          <w:rFonts w:ascii="Times New Roman" w:cs="Times New Roman" w:eastAsia="Times New Roman" w:hAnsi="Times New Roman"/>
          <w:sz w:val="28"/>
          <w:szCs w:val="28"/>
          <w:rtl w:val="0"/>
        </w:rPr>
        <w:tab/>
        <w:t xml:space="preserve">19. Scott B. Cybernetics for the Social Sciences. Leiden : </w:t>
      </w:r>
      <w:r w:rsidDel="00000000" w:rsidR="00000000" w:rsidRPr="00000000">
        <w:rPr>
          <w:rFonts w:ascii="Times New Roman" w:cs="Times New Roman" w:eastAsia="Times New Roman" w:hAnsi="Times New Roman"/>
          <w:color w:val="0f1111"/>
          <w:sz w:val="28"/>
          <w:szCs w:val="28"/>
          <w:highlight w:val="white"/>
          <w:rtl w:val="0"/>
        </w:rPr>
        <w:t xml:space="preserve">Brill, 2021. 136 p. </w:t>
      </w:r>
    </w:p>
    <w:p w:rsidR="00000000" w:rsidDel="00000000" w:rsidP="00000000" w:rsidRDefault="00000000" w:rsidRPr="00000000" w14:paraId="0000038E">
      <w:pPr>
        <w:tabs>
          <w:tab w:val="left" w:leader="none" w:pos="284"/>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f1111"/>
          <w:sz w:val="28"/>
          <w:szCs w:val="28"/>
          <w:highlight w:val="white"/>
          <w:rtl w:val="0"/>
        </w:rPr>
        <w:tab/>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28"/>
          <w:szCs w:val="28"/>
          <w:rtl w:val="0"/>
        </w:rPr>
        <w:t xml:space="preserve">20. Ye Tian. Translating Nations. Culture, Soft Power, and the Belt and Road Initiative. London : Routledge, 2024. 250 p. </w:t>
      </w:r>
    </w:p>
    <w:p w:rsidR="00000000" w:rsidDel="00000000" w:rsidP="00000000" w:rsidRDefault="00000000" w:rsidRPr="00000000" w14:paraId="0000038F">
      <w:pPr>
        <w:shd w:fill="ffffff" w:val="clea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0">
      <w:pPr>
        <w:shd w:fill="ffffff" w:val="clea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365"/>
        </w:tabs>
        <w:spacing w:after="0" w:before="0" w:line="240" w:lineRule="auto"/>
        <w:ind w:left="0" w:right="0" w:firstLine="567"/>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14. Рекомендовані інформаційні джерела </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365"/>
        </w:tabs>
        <w:spacing w:after="0" w:before="0" w:line="240" w:lineRule="auto"/>
        <w:ind w:left="0" w:right="0" w:firstLine="567"/>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93">
      <w:pPr>
        <w:widowControl w:val="0"/>
        <w:shd w:fill="ffffff" w:val="clear"/>
        <w:spacing w:after="0" w:line="240" w:lineRule="auto"/>
        <w:ind w:firstLine="709"/>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1. Trans-European Voluntary Certification for Translators.</w:t>
      </w:r>
      <w:r w:rsidDel="00000000" w:rsidR="00000000" w:rsidRPr="00000000">
        <w:rPr>
          <w:rFonts w:ascii="Times New Roman" w:cs="Times New Roman" w:eastAsia="Times New Roman" w:hAnsi="Times New Roman"/>
          <w:sz w:val="28"/>
          <w:szCs w:val="28"/>
          <w:rtl w:val="0"/>
        </w:rPr>
        <w:t xml:space="preserve"> URL : </w:t>
      </w:r>
      <w:r w:rsidDel="00000000" w:rsidR="00000000" w:rsidRPr="00000000">
        <w:rPr>
          <w:rFonts w:ascii="Times New Roman" w:cs="Times New Roman" w:eastAsia="Times New Roman" w:hAnsi="Times New Roman"/>
          <w:sz w:val="28"/>
          <w:szCs w:val="28"/>
          <w:highlight w:val="white"/>
          <w:rtl w:val="0"/>
        </w:rPr>
        <w:t xml:space="preserve">http://transcert. eu</w:t>
      </w:r>
      <w:r w:rsidDel="00000000" w:rsidR="00000000" w:rsidRPr="00000000">
        <w:rPr>
          <w:rFonts w:ascii="Times New Roman" w:cs="Times New Roman" w:eastAsia="Times New Roman" w:hAnsi="Times New Roman"/>
          <w:i w:val="1"/>
          <w:iCs w:val="1"/>
          <w:sz w:val="28"/>
          <w:szCs w:val="28"/>
          <w:highlight w:val="white"/>
          <w:rtl w:val="0"/>
        </w:rPr>
        <w:t xml:space="preserve">/</w:t>
      </w:r>
      <w:r w:rsidDel="00000000" w:rsidR="00000000" w:rsidRPr="00000000">
        <w:rPr>
          <w:rFonts w:ascii="Times New Roman" w:cs="Times New Roman" w:eastAsia="Times New Roman" w:hAnsi="Times New Roman"/>
          <w:sz w:val="28"/>
          <w:szCs w:val="28"/>
          <w:rtl w:val="0"/>
        </w:rPr>
        <w:t xml:space="preserve">Erasmus Network for Professional Translator Training.</w:t>
      </w:r>
      <w:r w:rsidDel="00000000" w:rsidR="00000000" w:rsidRPr="00000000">
        <w:rPr>
          <w:rtl w:val="0"/>
        </w:rPr>
      </w:r>
    </w:p>
    <w:p w:rsidR="00000000" w:rsidDel="00000000" w:rsidP="00000000" w:rsidRDefault="00000000" w:rsidRPr="00000000" w14:paraId="00000394">
      <w:pPr>
        <w:widowControl w:val="0"/>
        <w:tabs>
          <w:tab w:val="left" w:leader="none" w:pos="567"/>
        </w:tabs>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Cornell Movie-Dialogs Corpus. 2025. URL : http://www.cs.cornell.edu/ ~cristian/Cornell_Movie-Dialogs_Corpus.html.</w:t>
      </w:r>
    </w:p>
    <w:p w:rsidR="00000000" w:rsidDel="00000000" w:rsidP="00000000" w:rsidRDefault="00000000" w:rsidRPr="00000000" w14:paraId="00000395">
      <w:pPr>
        <w:widowControl w:val="0"/>
        <w:tabs>
          <w:tab w:val="left" w:leader="none" w:pos="709"/>
        </w:tabs>
        <w:spacing w:after="0" w:line="240" w:lineRule="auto"/>
        <w:ind w:firstLine="42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3. iWeb Corpus. 2025. URL : https://www.english-corpora.org/iweb/</w:t>
      </w:r>
    </w:p>
    <w:p w:rsidR="00000000" w:rsidDel="00000000" w:rsidP="00000000" w:rsidRDefault="00000000" w:rsidRPr="00000000" w14:paraId="00000396">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4. Wordspy. URL : </w:t>
      </w:r>
      <w:hyperlink r:id="rId15">
        <w:r w:rsidDel="00000000" w:rsidR="00000000" w:rsidRPr="00000000">
          <w:rPr>
            <w:rFonts w:ascii="Times New Roman" w:cs="Times New Roman" w:eastAsia="Times New Roman" w:hAnsi="Times New Roman"/>
            <w:sz w:val="28"/>
            <w:szCs w:val="28"/>
            <w:rtl w:val="0"/>
          </w:rPr>
          <w:t xml:space="preserve">https://www.wordspy.com/</w:t>
        </w:r>
      </w:hyperlink>
      <w:r w:rsidDel="00000000" w:rsidR="00000000" w:rsidRPr="00000000">
        <w:rPr>
          <w:rtl w:val="0"/>
        </w:rPr>
      </w:r>
    </w:p>
    <w:p w:rsidR="00000000" w:rsidDel="00000000" w:rsidP="00000000" w:rsidRDefault="00000000" w:rsidRPr="00000000" w14:paraId="00000397">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8">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9">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A">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B">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C">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D">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E">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F">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0">
      <w:pPr>
        <w:tabs>
          <w:tab w:val="left" w:leader="none" w:pos="284"/>
          <w:tab w:val="left" w:leader="none" w:pos="567"/>
        </w:tabs>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sectPr>
      <w:headerReference r:id="rId16" w:type="default"/>
      <w:type w:val="nextPage"/>
      <w:pgSz w:h="16838" w:w="11906" w:orient="portrait"/>
      <w:pgMar w:bottom="1134" w:top="1134" w:left="1701" w:right="85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Georgia"/>
  <w:font w:name="Gungsuh"/>
  <w:font w:name="Roboto Condense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 w:val="left" w:leader="none" w:pos="668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Arial" w:cs="Arial" w:eastAsia="Arial" w:hAnsi="Arial"/>
      <w:b w:val="1"/>
      <w:bCs w:val="1"/>
      <w:sz w:val="32"/>
      <w:szCs w:val="32"/>
    </w:rPr>
  </w:style>
  <w:style w:type="paragraph" w:styleId="Heading2">
    <w:name w:val="heading 2"/>
    <w:basedOn w:val="Normal"/>
    <w:next w:val="Normal"/>
    <w:pPr>
      <w:keepNext w:val="1"/>
      <w:spacing w:after="0" w:line="360" w:lineRule="auto"/>
      <w:ind w:firstLine="720"/>
      <w:jc w:val="center"/>
    </w:pPr>
    <w:rPr>
      <w:rFonts w:ascii="Times New Roman" w:cs="Times New Roman" w:eastAsia="Times New Roman" w:hAnsi="Times New Roman"/>
      <w:b w:val="1"/>
      <w:bCs w:val="1"/>
      <w:sz w:val="28"/>
      <w:szCs w:val="2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7">
    <w:name w:val="heading 7"/>
    <w:basedOn w:val="a"/>
    <w:next w:val="a"/>
    <w:link w:val="70"/>
    <w:qFormat w:val="1"/>
    <w:rsid w:val="00A81A59"/>
    <w:pPr>
      <w:spacing w:after="60" w:before="240" w:line="240" w:lineRule="auto"/>
      <w:outlineLvl w:val="6"/>
    </w:pPr>
    <w:rPr>
      <w:rFonts w:ascii="Times New Roman" w:cs="Times New Roman" w:eastAsia="Times New Roman" w:hAnsi="Times New Roman"/>
      <w:sz w:val="24"/>
      <w:szCs w:val="24"/>
      <w:lang w:eastAsia="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numbering" w:styleId="11" w:customStyle="1">
    <w:name w:val="Нет списка1"/>
    <w:next w:val="a2"/>
    <w:uiPriority w:val="99"/>
    <w:semiHidden w:val="1"/>
    <w:unhideWhenUsed w:val="1"/>
    <w:rsid w:val="00AD49D3"/>
  </w:style>
  <w:style w:type="paragraph" w:styleId="a3">
    <w:name w:val="footer"/>
    <w:basedOn w:val="a"/>
    <w:link w:val="a4"/>
    <w:rsid w:val="00AD49D3"/>
    <w:pPr>
      <w:tabs>
        <w:tab w:val="center" w:pos="4677"/>
        <w:tab w:val="right" w:pos="9355"/>
      </w:tabs>
      <w:spacing w:after="0" w:line="240" w:lineRule="auto"/>
    </w:pPr>
    <w:rPr>
      <w:rFonts w:ascii="Times New Roman" w:cs="Times New Roman" w:eastAsia="Times New Roman" w:hAnsi="Times New Roman"/>
      <w:sz w:val="24"/>
      <w:szCs w:val="24"/>
      <w:lang w:eastAsia="ru-RU"/>
    </w:rPr>
  </w:style>
  <w:style w:type="character" w:styleId="a4" w:customStyle="1">
    <w:name w:val="Нижній колонтитул Знак"/>
    <w:basedOn w:val="a0"/>
    <w:link w:val="a3"/>
    <w:rsid w:val="00AD49D3"/>
    <w:rPr>
      <w:rFonts w:ascii="Times New Roman" w:cs="Times New Roman" w:eastAsia="Times New Roman" w:hAnsi="Times New Roman"/>
      <w:sz w:val="24"/>
      <w:szCs w:val="24"/>
      <w:lang w:eastAsia="ru-RU" w:val="uk-UA"/>
    </w:rPr>
  </w:style>
  <w:style w:type="character" w:styleId="a5">
    <w:name w:val="page number"/>
    <w:basedOn w:val="a0"/>
    <w:rsid w:val="00AD49D3"/>
  </w:style>
  <w:style w:type="paragraph" w:styleId="a6">
    <w:name w:val="header"/>
    <w:basedOn w:val="a"/>
    <w:link w:val="a7"/>
    <w:uiPriority w:val="99"/>
    <w:unhideWhenUsed w:val="1"/>
    <w:rsid w:val="00AD49D3"/>
    <w:pPr>
      <w:tabs>
        <w:tab w:val="center" w:pos="4677"/>
        <w:tab w:val="right" w:pos="9355"/>
      </w:tabs>
      <w:spacing w:after="0" w:line="240" w:lineRule="auto"/>
    </w:pPr>
    <w:rPr>
      <w:rFonts w:ascii="Times New Roman" w:cs="Times New Roman" w:eastAsia="Times New Roman" w:hAnsi="Times New Roman"/>
      <w:sz w:val="24"/>
      <w:szCs w:val="24"/>
    </w:rPr>
  </w:style>
  <w:style w:type="character" w:styleId="a7" w:customStyle="1">
    <w:name w:val="Верхній колонтитул Знак"/>
    <w:basedOn w:val="a0"/>
    <w:link w:val="a6"/>
    <w:uiPriority w:val="99"/>
    <w:rsid w:val="00AD49D3"/>
    <w:rPr>
      <w:rFonts w:ascii="Times New Roman" w:cs="Times New Roman" w:eastAsia="Times New Roman" w:hAnsi="Times New Roman"/>
      <w:sz w:val="24"/>
      <w:szCs w:val="24"/>
      <w:lang w:val="uk-UA"/>
    </w:rPr>
  </w:style>
  <w:style w:type="paragraph" w:styleId="a8">
    <w:name w:val="List Paragraph"/>
    <w:basedOn w:val="a"/>
    <w:uiPriority w:val="34"/>
    <w:qFormat w:val="1"/>
    <w:rsid w:val="00AD49D3"/>
    <w:pPr>
      <w:spacing w:after="160" w:line="259" w:lineRule="auto"/>
      <w:ind w:left="720"/>
      <w:contextualSpacing w:val="1"/>
    </w:pPr>
  </w:style>
  <w:style w:type="paragraph" w:styleId="a9">
    <w:name w:val="Balloon Text"/>
    <w:basedOn w:val="a"/>
    <w:link w:val="aa"/>
    <w:uiPriority w:val="99"/>
    <w:semiHidden w:val="1"/>
    <w:unhideWhenUsed w:val="1"/>
    <w:rsid w:val="00AD49D3"/>
    <w:pPr>
      <w:spacing w:after="0" w:line="240" w:lineRule="auto"/>
    </w:pPr>
    <w:rPr>
      <w:rFonts w:ascii="Tahoma" w:cs="Tahoma" w:hAnsi="Tahoma"/>
      <w:sz w:val="16"/>
      <w:szCs w:val="16"/>
    </w:rPr>
  </w:style>
  <w:style w:type="character" w:styleId="aa" w:customStyle="1">
    <w:name w:val="Текст у виносці Знак"/>
    <w:basedOn w:val="a0"/>
    <w:link w:val="a9"/>
    <w:uiPriority w:val="99"/>
    <w:semiHidden w:val="1"/>
    <w:rsid w:val="00AD49D3"/>
    <w:rPr>
      <w:rFonts w:ascii="Tahoma" w:cs="Tahoma" w:hAnsi="Tahoma"/>
      <w:sz w:val="16"/>
      <w:szCs w:val="16"/>
    </w:rPr>
  </w:style>
  <w:style w:type="table" w:styleId="ab">
    <w:name w:val="Table Grid"/>
    <w:basedOn w:val="a1"/>
    <w:uiPriority w:val="59"/>
    <w:rsid w:val="0011227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20" w:customStyle="1">
    <w:name w:val="Заголовок 2 Знак"/>
    <w:basedOn w:val="a0"/>
    <w:link w:val="2"/>
    <w:rsid w:val="004A18D3"/>
    <w:rPr>
      <w:rFonts w:ascii="Times New Roman" w:cs="Times New Roman" w:eastAsia="Times New Roman" w:hAnsi="Times New Roman"/>
      <w:b w:val="1"/>
      <w:sz w:val="28"/>
      <w:szCs w:val="20"/>
      <w:lang w:eastAsia="ru-RU" w:val="uk-UA"/>
    </w:rPr>
  </w:style>
  <w:style w:type="paragraph" w:styleId="FR2" w:customStyle="1">
    <w:name w:val="FR2"/>
    <w:rsid w:val="004A18D3"/>
    <w:pPr>
      <w:widowControl w:val="0"/>
      <w:spacing w:after="0" w:line="240" w:lineRule="auto"/>
      <w:jc w:val="right"/>
    </w:pPr>
    <w:rPr>
      <w:rFonts w:ascii="Arial" w:cs="Times New Roman" w:eastAsia="Times New Roman" w:hAnsi="Arial"/>
      <w:b w:val="1"/>
      <w:sz w:val="12"/>
      <w:szCs w:val="20"/>
      <w:lang w:eastAsia="ru-RU"/>
    </w:rPr>
  </w:style>
  <w:style w:type="character" w:styleId="10" w:customStyle="1">
    <w:name w:val="Заголовок 1 Знак"/>
    <w:basedOn w:val="a0"/>
    <w:link w:val="1"/>
    <w:rsid w:val="004A18D3"/>
    <w:rPr>
      <w:rFonts w:ascii="Arial" w:cs="Arial" w:eastAsia="Times New Roman" w:hAnsi="Arial"/>
      <w:b w:val="1"/>
      <w:bCs w:val="1"/>
      <w:kern w:val="32"/>
      <w:sz w:val="32"/>
      <w:szCs w:val="32"/>
      <w:lang w:eastAsia="ru-RU"/>
    </w:rPr>
  </w:style>
  <w:style w:type="paragraph" w:styleId="TableParagraph" w:customStyle="1">
    <w:name w:val="Table Paragraph"/>
    <w:basedOn w:val="a"/>
    <w:uiPriority w:val="1"/>
    <w:qFormat w:val="1"/>
    <w:rsid w:val="00045664"/>
    <w:pPr>
      <w:widowControl w:val="0"/>
      <w:autoSpaceDE w:val="0"/>
      <w:autoSpaceDN w:val="0"/>
      <w:spacing w:after="0" w:line="240" w:lineRule="auto"/>
      <w:jc w:val="center"/>
    </w:pPr>
    <w:rPr>
      <w:rFonts w:ascii="Times New Roman" w:cs="Times New Roman" w:eastAsia="Calibri" w:hAnsi="Times New Roman"/>
      <w:lang w:val="en-US"/>
    </w:rPr>
  </w:style>
  <w:style w:type="paragraph" w:styleId="ac">
    <w:name w:val="Normal (Web)"/>
    <w:basedOn w:val="a"/>
    <w:uiPriority w:val="99"/>
    <w:rsid w:val="008E6F1C"/>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70" w:customStyle="1">
    <w:name w:val="Заголовок 7 Знак"/>
    <w:basedOn w:val="a0"/>
    <w:link w:val="7"/>
    <w:rsid w:val="00A81A59"/>
    <w:rPr>
      <w:rFonts w:ascii="Times New Roman" w:cs="Times New Roman" w:eastAsia="Times New Roman" w:hAnsi="Times New Roman"/>
      <w:sz w:val="24"/>
      <w:szCs w:val="24"/>
      <w:lang w:eastAsia="ru-RU"/>
    </w:rPr>
  </w:style>
  <w:style w:type="character" w:styleId="ad">
    <w:name w:val="footnote reference"/>
    <w:rsid w:val="00A81A59"/>
    <w:rPr>
      <w:rFonts w:ascii="Times New Roman" w:cs="Times New Roman" w:hAnsi="Times New Roman"/>
      <w:vertAlign w:val="superscript"/>
    </w:rPr>
  </w:style>
  <w:style w:type="character" w:styleId="tlid-translation" w:customStyle="1">
    <w:name w:val="tlid-translation"/>
    <w:rsid w:val="00A81A59"/>
    <w:rPr>
      <w:rFonts w:ascii="Times New Roman" w:cs="Times New Roman" w:hAnsi="Times New Roman"/>
    </w:rPr>
  </w:style>
  <w:style w:type="character" w:styleId="ae">
    <w:name w:val="Hyperlink"/>
    <w:basedOn w:val="a0"/>
    <w:uiPriority w:val="99"/>
    <w:unhideWhenUsed w:val="1"/>
    <w:rsid w:val="002515B6"/>
    <w:rPr>
      <w:color w:val="0000ff"/>
      <w:u w:val="single"/>
    </w:rPr>
  </w:style>
  <w:style w:type="paragraph" w:styleId="12" w:customStyle="1">
    <w:name w:val="Обычный1"/>
    <w:rsid w:val="00C83E98"/>
    <w:rPr>
      <w:rFonts w:ascii="Calibri" w:cs="Calibri" w:eastAsia="Times New Roman" w:hAnsi="Calibri"/>
      <w:lang w:eastAsia="ru-RU"/>
    </w:rPr>
  </w:style>
  <w:style w:type="table" w:styleId="Style26" w:customStyle="1">
    <w:name w:val="_Style 26"/>
    <w:basedOn w:val="a1"/>
    <w:qFormat w:val="1"/>
    <w:rsid w:val="000D373A"/>
    <w:pPr>
      <w:spacing w:after="0" w:line="240" w:lineRule="auto"/>
    </w:pPr>
    <w:rPr>
      <w:rFonts w:ascii="Calibri" w:cs="Calibri" w:eastAsia="Calibri" w:hAnsi="Calibri"/>
      <w:sz w:val="20"/>
      <w:szCs w:val="20"/>
      <w:lang w:eastAsia="en-US" w:val="en-US"/>
    </w:rPr>
    <w:tblPr>
      <w:tblInd w:w="0.0" w:type="nil"/>
    </w:tblPr>
  </w:style>
  <w:style w:type="table" w:styleId="13" w:customStyle="1">
    <w:name w:val="Сітка таблиці1"/>
    <w:basedOn w:val="a1"/>
    <w:next w:val="ab"/>
    <w:qFormat w:val="1"/>
    <w:rsid w:val="00BE4347"/>
    <w:pPr>
      <w:spacing w:after="0" w:line="240" w:lineRule="auto"/>
    </w:pPr>
    <w:rPr>
      <w:rFonts w:eastAsiaTheme="minorHAnsi"/>
      <w:lang w:eastAsia="en-US" w:val="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14" w:customStyle="1">
    <w:name w:val="Сетка таблицы1"/>
    <w:basedOn w:val="a1"/>
    <w:next w:val="ab"/>
    <w:qFormat w:val="1"/>
    <w:rsid w:val="00BE4347"/>
    <w:pPr>
      <w:suppressAutoHyphens w:val="1"/>
      <w:spacing w:after="0" w:line="1" w:lineRule="atLeast"/>
      <w:ind w:left="-1" w:leftChars="-1" w:hanging="1" w:hangingChars="1"/>
      <w:textAlignment w:val="top"/>
      <w:outlineLvl w:val="0"/>
    </w:pPr>
    <w:rPr>
      <w:rFonts w:ascii="Times New Roman" w:cs="Times New Roman" w:eastAsia="Times New Roman" w:hAnsi="Times New Roman"/>
      <w:position w:val="-1"/>
      <w:sz w:val="20"/>
      <w:szCs w:val="20"/>
      <w:lang w:eastAsia="ru-RU" w:val="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1.png"/><Relationship Id="rId13" Type="http://schemas.openxmlformats.org/officeDocument/2006/relationships/footer" Target="footer2.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hyperlink" Target="https://www.wordspy.com/" TargetMode="External"/><Relationship Id="rId14" Type="http://schemas.openxmlformats.org/officeDocument/2006/relationships/footer" Target="footer1.xml"/><Relationship Id="rId16"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RobotoCondensed-regular.ttf"/><Relationship Id="rId2" Type="http://schemas.openxmlformats.org/officeDocument/2006/relationships/font" Target="fonts/RobotoCondensed-bold.ttf"/><Relationship Id="rId3" Type="http://schemas.openxmlformats.org/officeDocument/2006/relationships/font" Target="fonts/RobotoCondensed-italic.ttf"/><Relationship Id="rId4" Type="http://schemas.openxmlformats.org/officeDocument/2006/relationships/font" Target="fonts/RobotoCondensed-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69OhplnlcvgJiZgw2P9fIgTJdg==">CgMxLjAaJQoBMBIgCh4IB0IaCg9UaW1lcyBOZXcgUm9tYW4SB0d1bmdzdWgaJQoBMRIgCh4IB0IaCg9UaW1lcyBOZXcgUm9tYW4SB0d1bmdzdWgaJQoBMhIgCh4IB0IaCg9UaW1lcyBOZXcgUm9tYW4SB0d1bmdzdWgaJQoBMxIgCh4IB0IaCg9UaW1lcyBOZXcgUm9tYW4SB0d1bmdzdWgaJQoBNBIgCh4IB0IaCg9UaW1lcyBOZXcgUm9tYW4SB0d1bmdzdWgyDmguODFxdHBvbXM2N3l6Mg5oLjFraGp4aWl3azU0eDgAciExTHRwTFBGWkJmczJDSzNXOE8ydDlXRHN1cXNENk5GTl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2025-08-23T13:41:00Z</dcterms:created>
  <dc:creator>olga</dc:creator>
</cp:coreProperties>
</file>