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МІНІСТЕРСТВО ОСВІТИ І НАУКИ УКРАЇНИ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9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Національний університет «Запорізька політехніка»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firstLine="993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«Іноземна філологія та переклад»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504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</w:t>
      </w:r>
    </w:p>
    <w:p w:rsidR="00000000" w:rsidDel="00000000" w:rsidP="00000000" w:rsidRDefault="00000000" w:rsidRPr="00000000" w14:paraId="0000000B">
      <w:pPr>
        <w:spacing w:after="0" w:line="240" w:lineRule="auto"/>
        <w:ind w:left="504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2768397" cy="160635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8397" cy="1606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6096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hd w:fill="ffffff" w:val="clear"/>
        <w:spacing w:after="6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ПРОГРАМА НАВЧАЛЬНОЇ ДИСЦИПЛІНИ 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ОК-4 Практичний курс другої іноземної мови (французької)</w:t>
      </w:r>
    </w:p>
    <w:p w:rsidR="00000000" w:rsidDel="00000000" w:rsidP="00000000" w:rsidRDefault="00000000" w:rsidRPr="00000000" w14:paraId="00000012">
      <w:pPr>
        <w:spacing w:after="0" w:line="24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ind w:left="1" w:hanging="3"/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освітня програма (спеціалізація) «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Германські мови та літератури (переклад</w:t>
        <w:tab/>
        <w:t xml:space="preserve"> включно), перша – англійська»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5">
      <w:pP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спеціальність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ab/>
        <w:tab/>
        <w:tab/>
        <w:tab/>
        <w:t xml:space="preserve">В11 Філологія</w:t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 xml:space="preserve">галузі знань </w:t>
        <w:tab/>
        <w:t xml:space="preserve">      </w:t>
        <w:tab/>
        <w:t xml:space="preserve">В «Культура, мистецтво та гуманітарні науки»   </w:t>
        <w:tab/>
      </w:r>
    </w:p>
    <w:p w:rsidR="00000000" w:rsidDel="00000000" w:rsidP="00000000" w:rsidRDefault="00000000" w:rsidRPr="00000000" w14:paraId="00000017">
      <w:pP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ступінь вищої освіти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vertAlign w:val="baseline"/>
          <w:rtl w:val="0"/>
        </w:rPr>
        <w:tab/>
        <w:tab/>
        <w:tab/>
        <w:t xml:space="preserve">магістр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2025 рік</w:t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з дисципліни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«Практичний курс другої іноземної мови (французької)»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спеціальності 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В11 Філологія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освітня програма (спеціалізація)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«Германські мови та літератури (переклад включно), перша – англійська»</w:t>
        <w:tab/>
        <w:tab/>
        <w:t xml:space="preserve">          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Розробник: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Катерина Лут, доцентка кафедри «Іноземна філологія та переклад», к.філол.н., доцентка, </w:t>
      </w:r>
    </w:p>
    <w:p w:rsidR="00000000" w:rsidDel="00000000" w:rsidP="00000000" w:rsidRDefault="00000000" w:rsidRPr="00000000" w14:paraId="0000002D">
      <w:pPr>
        <w:spacing w:after="0" w:line="240" w:lineRule="auto"/>
        <w:ind w:left="2832" w:firstLine="1137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left="2832" w:firstLine="1137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Програма погоджена: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377093</wp:posOffset>
            </wp:positionV>
            <wp:extent cx="1234380" cy="60518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4380" cy="6051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В.о. завідувачки кафедри</w:t>
        <w:tab/>
        <w:t xml:space="preserve">Наталія ЖУКОВА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ind w:left="6662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«Іноземна філологія та переклад»</w:t>
        <w:tab/>
        <w:t xml:space="preserve">_______________ 2025 р.</w:t>
      </w:r>
    </w:p>
    <w:p w:rsidR="00000000" w:rsidDel="00000000" w:rsidP="00000000" w:rsidRDefault="00000000" w:rsidRPr="00000000" w14:paraId="00000035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114374</wp:posOffset>
            </wp:positionV>
            <wp:extent cx="1238250" cy="961803"/>
            <wp:effectExtent b="0" l="0" r="0" t="0"/>
            <wp:wrapSquare wrapText="bothSides" distB="114300" distT="114300" distL="114300" distR="11430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61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6">
      <w:pPr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Гарант освітньої програми                                                         </w:t>
        <w:tab/>
        <w:t xml:space="preserve">Анатолій ПРИХОДЬКО</w:t>
      </w:r>
    </w:p>
    <w:p w:rsidR="00000000" w:rsidDel="00000000" w:rsidP="00000000" w:rsidRDefault="00000000" w:rsidRPr="00000000" w14:paraId="00000037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 2025 р.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Схвалено науково-методичною комісією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гуманітарного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after="0" w:line="360" w:lineRule="auto"/>
        <w:ind w:firstLine="2413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(найменування  факультету)</w:t>
      </w:r>
    </w:p>
    <w:p w:rsidR="00000000" w:rsidDel="00000000" w:rsidP="00000000" w:rsidRDefault="00000000" w:rsidRPr="00000000" w14:paraId="0000003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від  26.08.2025 року № 1</w:t>
      </w:r>
    </w:p>
    <w:p w:rsidR="00000000" w:rsidDel="00000000" w:rsidP="00000000" w:rsidRDefault="00000000" w:rsidRPr="00000000" w14:paraId="0000003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2847975</wp:posOffset>
            </wp:positionH>
            <wp:positionV relativeFrom="paragraph">
              <wp:posOffset>329543</wp:posOffset>
            </wp:positionV>
            <wp:extent cx="871538" cy="795384"/>
            <wp:effectExtent b="0" l="0" r="0" t="0"/>
            <wp:wrapSquare wrapText="bothSides" distB="114300" distT="114300" distL="114300" distR="11430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538" cy="7953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spacing w:after="0" w:line="360" w:lineRule="auto"/>
        <w:ind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Голова науково-методичної комісії</w:t>
        <w:tab/>
        <w:t xml:space="preserve">          </w:t>
      </w:r>
      <w:r w:rsidDel="00000000" w:rsidR="00000000" w:rsidRPr="00000000">
        <w:rPr>
          <w:sz w:val="28"/>
          <w:szCs w:val="28"/>
          <w:rtl w:val="0"/>
        </w:rPr>
        <w:t xml:space="preserve">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етяна ХІТРОВА</w:t>
      </w:r>
    </w:p>
    <w:p w:rsidR="00000000" w:rsidDel="00000000" w:rsidP="00000000" w:rsidRDefault="00000000" w:rsidRPr="00000000" w14:paraId="00000040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__________ 2025 р.</w:t>
      </w:r>
    </w:p>
    <w:p w:rsidR="00000000" w:rsidDel="00000000" w:rsidP="00000000" w:rsidRDefault="00000000" w:rsidRPr="00000000" w14:paraId="00000042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left="6663" w:hanging="623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312" w:lineRule="auto"/>
        <w:ind w:firstLine="666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Опис навчальної дисципліни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Загальна характеристика</w:t>
      </w:r>
    </w:p>
    <w:tbl>
      <w:tblPr>
        <w:tblStyle w:val="Table1"/>
        <w:tblW w:w="87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255"/>
        <w:tblGridChange w:id="0">
          <w:tblGrid>
            <w:gridCol w:w="4531"/>
            <w:gridCol w:w="425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firstLine="60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Обов’язковий освітній компонент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Рівень вищої освіти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Другий (магістерський) рівень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Ступінь вищої освіти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Магістр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Галузь знань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«Культура, мистецтво та гуманітарні науки»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Спеціальність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В11 Філологія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Обмеження щодо форм навчання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Без обмежень</w:t>
            </w:r>
          </w:p>
        </w:tc>
      </w:tr>
    </w:tbl>
    <w:p w:rsidR="00000000" w:rsidDel="00000000" w:rsidP="00000000" w:rsidRDefault="00000000" w:rsidRPr="00000000" w14:paraId="0000005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16"/>
        <w:gridCol w:w="2410"/>
        <w:gridCol w:w="2159"/>
        <w:tblGridChange w:id="0">
          <w:tblGrid>
            <w:gridCol w:w="4116"/>
            <w:gridCol w:w="2410"/>
            <w:gridCol w:w="2159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Найменування показників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Характеристика навчальної дисципліни</w:t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денна форма навчання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заочна форма навчання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Кількість кредитів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4/6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Змістових модулів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Семестр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1-2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Загальна кількість годин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300 (120/180)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аудиторних: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112 (48/64)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 (10/12)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лекції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практичні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лабораторні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семінарські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112 (48/64)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22 (10/12)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 них самостійної роботи: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188 (72/116)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278 (110/168)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Занять на тиждень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семестр – 3 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семестр –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Індивідуальні завдання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Форма контролю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семестр – іспит 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семестр – іспит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Курсова робота (проєкт)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загальний обсяг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8E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Мета навчальної дисципліни</w:t>
      </w:r>
    </w:p>
    <w:p w:rsidR="00000000" w:rsidDel="00000000" w:rsidP="00000000" w:rsidRDefault="00000000" w:rsidRPr="00000000" w14:paraId="00000091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Метою вивчення дисципліни «Практичний курс другої іноземної мови (французької)» є формування іншомовної компетентності в усіх видах мовленнєвої діяльності: аудіювання, говоріння, читання та письмо; сприяння розвитку здібностей до самооцінки та здатності до самостійного навчання, що дозволятиме студентам продовжувати навчання в академічному і професійному середовищі й після отримання диплома про вищу освіту; формування вміння висловлювати власні думки з широкого спектру тем, визначати позицію і точку зору мовця, розрізняти стилістичні регістри в усному та письмовому спілкуванні з носіями мови, друзями, незнайомцями, колегами, працедавцями, маючи при цьому різні наміри спілкування.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Завдання вивчення дисципліни</w:t>
      </w:r>
    </w:p>
    <w:p w:rsidR="00000000" w:rsidDel="00000000" w:rsidP="00000000" w:rsidRDefault="00000000" w:rsidRPr="00000000" w14:paraId="00000095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Основними завданнями навчальної дисципліни є </w:t>
      </w:r>
    </w:p>
    <w:p w:rsidR="00000000" w:rsidDel="00000000" w:rsidP="00000000" w:rsidRDefault="00000000" w:rsidRPr="00000000" w14:paraId="00000097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розвиток комунікативних навичок студентів (читання, говоріння, письмо та аудіювання): формування вміння ефективно спілкуватися французькою мовою в усній та письмовій формах у різноманітних соціокультурних та професійних ситуаціях, розуміти французьке монологічне та діалогічне мовлення, продукувати діалоги та монологи у ситуативній комунікації; </w:t>
      </w:r>
    </w:p>
    <w:p w:rsidR="00000000" w:rsidDel="00000000" w:rsidP="00000000" w:rsidRDefault="00000000" w:rsidRPr="00000000" w14:paraId="00000098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розширення лексичного запасу: засвоєння лексичних одиниць, ідіоматичних виразів, синонімів тощо, що дозволяють висловлювати власні думки, ідеї та аргументи у межах тем, що вивчаються; </w:t>
      </w:r>
    </w:p>
    <w:p w:rsidR="00000000" w:rsidDel="00000000" w:rsidP="00000000" w:rsidRDefault="00000000" w:rsidRPr="00000000" w14:paraId="0000009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поглиблення граматичних знань: вивчення складних граматичних структур, що дозволяють створювати тексти різних стилів, у тому числі наукові та офіційно-ділові; </w:t>
      </w:r>
    </w:p>
    <w:p w:rsidR="00000000" w:rsidDel="00000000" w:rsidP="00000000" w:rsidRDefault="00000000" w:rsidRPr="00000000" w14:paraId="0000009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розвиток критичного мислення: аналіз та обговорення актуальних тем, пошук можливих шляхів вирішення проблем, з якими стикається франкомовне суспільство. </w:t>
      </w:r>
    </w:p>
    <w:p w:rsidR="00000000" w:rsidDel="00000000" w:rsidP="00000000" w:rsidRDefault="00000000" w:rsidRPr="00000000" w14:paraId="0000009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Пререквізити і постреквізити навчальної дисципліни</w:t>
      </w:r>
    </w:p>
    <w:p w:rsidR="00000000" w:rsidDel="00000000" w:rsidP="00000000" w:rsidRDefault="00000000" w:rsidRPr="00000000" w14:paraId="0000009D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Передумовами вивчення дисципліни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Практичний курс другої  іноземної мови Потребує є наявність у здобувачів базових навичок комунікативної поведінки іноземною мовою. Дисципліни, що передують вивченню цієї дисципліни – «Українська мова», «Практичний курс першої іноземної мови».  </w:t>
      </w:r>
    </w:p>
    <w:p w:rsidR="00000000" w:rsidDel="00000000" w:rsidP="00000000" w:rsidRDefault="00000000" w:rsidRPr="00000000" w14:paraId="0000009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t xml:space="preserve">Знання та навички, здобуті під час опанування курсу, будуть корисні впродовж всього подальшого навчання, зокрема для написання наукових робіт, тез та статей, а також для переддипломної практики та дипломування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A0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Характеристика навчальної дисципліни</w:t>
      </w:r>
    </w:p>
    <w:p w:rsidR="00000000" w:rsidDel="00000000" w:rsidP="00000000" w:rsidRDefault="00000000" w:rsidRPr="00000000" w14:paraId="000000A5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результаті вивчення навчальної дисципліни здобувачі освіти повинні розвинути та вдосконалити такі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загальні компетентності:</w:t>
      </w:r>
    </w:p>
    <w:p w:rsidR="00000000" w:rsidDel="00000000" w:rsidP="00000000" w:rsidRDefault="00000000" w:rsidRPr="00000000" w14:paraId="000000A7">
      <w:pPr>
        <w:keepNext w:val="1"/>
        <w:spacing w:after="0" w:line="240" w:lineRule="auto"/>
        <w:ind w:left="1183" w:hanging="473.999999999999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ЗК-1. Здатність спілкуватися державною мовою як усно, так і письмово.</w:t>
      </w:r>
    </w:p>
    <w:p w:rsidR="00000000" w:rsidDel="00000000" w:rsidP="00000000" w:rsidRDefault="00000000" w:rsidRPr="00000000" w14:paraId="000000A8">
      <w:pPr>
        <w:keepNext w:val="1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ЗК-3. Здатність до пошуку, опрацювання та аналізу інформації з різних джерел. </w:t>
      </w:r>
    </w:p>
    <w:p w:rsidR="00000000" w:rsidDel="00000000" w:rsidP="00000000" w:rsidRDefault="00000000" w:rsidRPr="00000000" w14:paraId="000000A9">
      <w:pPr>
        <w:keepNext w:val="1"/>
        <w:spacing w:after="0" w:line="240" w:lineRule="auto"/>
        <w:ind w:left="1183" w:hanging="473.999999999999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ЗК-5. Здатність працювати в команді та автономно. </w:t>
      </w:r>
    </w:p>
    <w:p w:rsidR="00000000" w:rsidDel="00000000" w:rsidP="00000000" w:rsidRDefault="00000000" w:rsidRPr="00000000" w14:paraId="000000AA">
      <w:pPr>
        <w:keepNext w:val="1"/>
        <w:spacing w:after="0" w:line="240" w:lineRule="auto"/>
        <w:ind w:left="1183" w:hanging="473.999999999999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ЗК-6. Здатність спілкуватися іноземною мовою. </w:t>
      </w:r>
    </w:p>
    <w:p w:rsidR="00000000" w:rsidDel="00000000" w:rsidP="00000000" w:rsidRDefault="00000000" w:rsidRPr="00000000" w14:paraId="000000A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ab/>
        <w:t xml:space="preserve">ЗК-7. Здатність до абстрактного мислення, аналізу та синтезу. </w:t>
      </w:r>
    </w:p>
    <w:p w:rsidR="00000000" w:rsidDel="00000000" w:rsidP="00000000" w:rsidRDefault="00000000" w:rsidRPr="00000000" w14:paraId="000000AC">
      <w:pPr>
        <w:tabs>
          <w:tab w:val="left" w:leader="none" w:pos="284"/>
          <w:tab w:val="left" w:leader="none" w:pos="567"/>
        </w:tabs>
        <w:spacing w:after="0" w:line="240" w:lineRule="auto"/>
        <w:ind w:left="284" w:firstLine="283.00000000000006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ab/>
        <w:t xml:space="preserve">ЗК-8. Навички використання інформаційних і комунікаційних технологій.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AD">
      <w:pPr>
        <w:tabs>
          <w:tab w:val="left" w:leader="none" w:pos="284"/>
          <w:tab w:val="left" w:leader="none" w:pos="567"/>
        </w:tabs>
        <w:spacing w:after="0" w:line="240" w:lineRule="auto"/>
        <w:ind w:left="284" w:firstLine="283.00000000000006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 компетентності:</w:t>
      </w:r>
    </w:p>
    <w:p w:rsidR="00000000" w:rsidDel="00000000" w:rsidP="00000000" w:rsidRDefault="00000000" w:rsidRPr="00000000" w14:paraId="000000AE">
      <w:pPr>
        <w:keepNext w:val="1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СК-8. Усвідомлення ролі експресивних, емоційних, логічних засобів мови для досягнення запланованого прагматичного результату.</w:t>
      </w:r>
    </w:p>
    <w:p w:rsidR="00000000" w:rsidDel="00000000" w:rsidP="00000000" w:rsidRDefault="00000000" w:rsidRPr="00000000" w14:paraId="000000AF">
      <w:pPr>
        <w:keepNext w:val="1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Додаткові фахові компетентності </w:t>
      </w:r>
    </w:p>
    <w:p w:rsidR="00000000" w:rsidDel="00000000" w:rsidP="00000000" w:rsidRDefault="00000000" w:rsidRPr="00000000" w14:paraId="000000B0">
      <w:pPr>
        <w:keepNext w:val="1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СК-9. Володіння двома іноземними мовами відповідно до загальноєвропейських рекомендацій з мовної освіти (CEFR): рівень С1 для першої (англійська) мови, рівень В2 – для другої мови. </w:t>
      </w:r>
    </w:p>
    <w:p w:rsidR="00000000" w:rsidDel="00000000" w:rsidP="00000000" w:rsidRDefault="00000000" w:rsidRPr="00000000" w14:paraId="000000B1">
      <w:pPr>
        <w:keepNext w:val="1"/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СК-10. Здатність здійснювати двосторонній (усний і письмовий) переклад з іноземної мови на рідну та з рідної на іноземну з огляду на коректне використання лексико-граматичних трансформацій. </w:t>
      </w:r>
    </w:p>
    <w:p w:rsidR="00000000" w:rsidDel="00000000" w:rsidP="00000000" w:rsidRDefault="00000000" w:rsidRPr="00000000" w14:paraId="000000B2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Очікувані програмні результати навчання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B4">
      <w:pPr>
        <w:widowControl w:val="0"/>
        <w:spacing w:after="0" w:line="240" w:lineRule="auto"/>
        <w:ind w:firstLine="85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ПРН-2. Упевнено володіти державною та іноземними мовами для реалізації письмової та усної комунікації, зокрема в ситуаціях професійного й наукового спілкування; презентувати результати досліджень державною та іноземною мовами.</w:t>
      </w:r>
    </w:p>
    <w:p w:rsidR="00000000" w:rsidDel="00000000" w:rsidP="00000000" w:rsidRDefault="00000000" w:rsidRPr="00000000" w14:paraId="000000B5">
      <w:pPr>
        <w:widowControl w:val="0"/>
        <w:spacing w:after="0" w:line="240" w:lineRule="auto"/>
        <w:ind w:firstLine="85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ПРН-6. Застосовувати знання про експресивні, емоційні, логічні засоби мови та техніку мовлення для досягнення запланованого прагматичного результату й організації успішної комунікації.</w:t>
      </w:r>
    </w:p>
    <w:p w:rsidR="00000000" w:rsidDel="00000000" w:rsidP="00000000" w:rsidRDefault="00000000" w:rsidRPr="00000000" w14:paraId="000000B6">
      <w:pPr>
        <w:widowControl w:val="0"/>
        <w:spacing w:after="0" w:line="240" w:lineRule="auto"/>
        <w:ind w:firstLine="85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ПРН-10. Збирати й систематизувати мовні, літературні, фольклорні факти, інтерпретувати й перекладати тексти різних стилів і жанрів (залежно від обраної спеціалізації)</w:t>
      </w:r>
    </w:p>
    <w:p w:rsidR="00000000" w:rsidDel="00000000" w:rsidP="00000000" w:rsidRDefault="00000000" w:rsidRPr="00000000" w14:paraId="000000B7">
      <w:pPr>
        <w:widowControl w:val="0"/>
        <w:spacing w:after="0" w:line="240" w:lineRule="auto"/>
        <w:ind w:firstLine="851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ПРН-14. Створювати, аналізувати та редагувати тексти різних стилів і жанрів.</w:t>
      </w:r>
    </w:p>
    <w:p w:rsidR="00000000" w:rsidDel="00000000" w:rsidP="00000000" w:rsidRDefault="00000000" w:rsidRPr="00000000" w14:paraId="000000B8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 навчальної дисципліни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284"/>
          <w:tab w:val="left" w:leader="none" w:pos="567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Модуль 1.  L’individu : entre construction identitaire et bien-être physique</w:t>
      </w:r>
    </w:p>
    <w:p w:rsidR="00000000" w:rsidDel="00000000" w:rsidP="00000000" w:rsidRDefault="00000000" w:rsidRPr="00000000" w14:paraId="000000BC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1.1. Identités</w:t>
      </w:r>
    </w:p>
    <w:p w:rsidR="00000000" w:rsidDel="00000000" w:rsidP="00000000" w:rsidRDefault="00000000" w:rsidRPr="00000000" w14:paraId="000000BD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1. Les constituants de l’identité</w:t>
      </w:r>
    </w:p>
    <w:p w:rsidR="00000000" w:rsidDel="00000000" w:rsidP="00000000" w:rsidRDefault="00000000" w:rsidRPr="00000000" w14:paraId="000000BE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2. Les origines</w:t>
      </w:r>
    </w:p>
    <w:p w:rsidR="00000000" w:rsidDel="00000000" w:rsidP="00000000" w:rsidRDefault="00000000" w:rsidRPr="00000000" w14:paraId="000000BF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3. La famille</w:t>
      </w:r>
    </w:p>
    <w:p w:rsidR="00000000" w:rsidDel="00000000" w:rsidP="00000000" w:rsidRDefault="00000000" w:rsidRPr="00000000" w14:paraId="000000C0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4. L’adoption</w:t>
      </w:r>
    </w:p>
    <w:p w:rsidR="00000000" w:rsidDel="00000000" w:rsidP="00000000" w:rsidRDefault="00000000" w:rsidRPr="00000000" w14:paraId="000000C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1.2. Santé </w:t>
      </w:r>
    </w:p>
    <w:p w:rsidR="00000000" w:rsidDel="00000000" w:rsidP="00000000" w:rsidRDefault="00000000" w:rsidRPr="00000000" w14:paraId="000000C2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5. Le corps</w:t>
      </w:r>
    </w:p>
    <w:p w:rsidR="00000000" w:rsidDel="00000000" w:rsidP="00000000" w:rsidRDefault="00000000" w:rsidRPr="00000000" w14:paraId="000000C3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6. Le sport</w:t>
      </w:r>
    </w:p>
    <w:p w:rsidR="00000000" w:rsidDel="00000000" w:rsidP="00000000" w:rsidRDefault="00000000" w:rsidRPr="00000000" w14:paraId="000000C4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7. La santé</w:t>
      </w:r>
    </w:p>
    <w:p w:rsidR="00000000" w:rsidDel="00000000" w:rsidP="00000000" w:rsidRDefault="00000000" w:rsidRPr="00000000" w14:paraId="000000C5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284"/>
          <w:tab w:val="left" w:leader="none" w:pos="567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Модуль 2. Les échanges humains et culturels : migrations et francophonie dans un monde en mouvement</w:t>
      </w:r>
    </w:p>
    <w:p w:rsidR="00000000" w:rsidDel="00000000" w:rsidP="00000000" w:rsidRDefault="00000000" w:rsidRPr="00000000" w14:paraId="000000C7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2.1. Migrations</w:t>
      </w:r>
    </w:p>
    <w:p w:rsidR="00000000" w:rsidDel="00000000" w:rsidP="00000000" w:rsidRDefault="00000000" w:rsidRPr="00000000" w14:paraId="000000C8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8. Les migrations de population</w:t>
      </w:r>
    </w:p>
    <w:p w:rsidR="00000000" w:rsidDel="00000000" w:rsidP="00000000" w:rsidRDefault="00000000" w:rsidRPr="00000000" w14:paraId="000000C9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9. Les migrants  </w:t>
      </w:r>
    </w:p>
    <w:p w:rsidR="00000000" w:rsidDel="00000000" w:rsidP="00000000" w:rsidRDefault="00000000" w:rsidRPr="00000000" w14:paraId="000000CA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10. Voyage et tourism</w:t>
      </w:r>
    </w:p>
    <w:p w:rsidR="00000000" w:rsidDel="00000000" w:rsidP="00000000" w:rsidRDefault="00000000" w:rsidRPr="00000000" w14:paraId="000000CB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11. Les pays accueillants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284"/>
          <w:tab w:val="left" w:leader="none" w:pos="567"/>
        </w:tabs>
        <w:spacing w:after="0" w:line="240" w:lineRule="auto"/>
        <w:ind w:firstLine="993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Змістовий модуль 2.2. Francophonies</w:t>
      </w:r>
    </w:p>
    <w:p w:rsidR="00000000" w:rsidDel="00000000" w:rsidP="00000000" w:rsidRDefault="00000000" w:rsidRPr="00000000" w14:paraId="000000CD">
      <w:pPr>
        <w:spacing w:after="0" w:line="259" w:lineRule="auto"/>
        <w:ind w:left="285"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12. L’apprentissage de la langue française et des langues étrangères</w:t>
      </w:r>
    </w:p>
    <w:p w:rsidR="00000000" w:rsidDel="00000000" w:rsidP="00000000" w:rsidRDefault="00000000" w:rsidRPr="00000000" w14:paraId="000000CE">
      <w:pPr>
        <w:spacing w:after="0" w:line="259" w:lineRule="auto"/>
        <w:ind w:left="285"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13. La semaine de francophonie</w:t>
      </w:r>
    </w:p>
    <w:p w:rsidR="00000000" w:rsidDel="00000000" w:rsidP="00000000" w:rsidRDefault="00000000" w:rsidRPr="00000000" w14:paraId="000000CF">
      <w:pPr>
        <w:spacing w:after="0" w:line="259" w:lineRule="auto"/>
        <w:ind w:left="285" w:firstLine="708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14. Langues et cultures</w:t>
      </w:r>
    </w:p>
    <w:p w:rsidR="00000000" w:rsidDel="00000000" w:rsidP="00000000" w:rsidRDefault="00000000" w:rsidRPr="00000000" w14:paraId="000000D0">
      <w:pPr>
        <w:spacing w:after="0" w:line="259" w:lineRule="auto"/>
        <w:ind w:left="285" w:firstLine="708"/>
        <w:rPr>
          <w:rFonts w:ascii="Times New Roman" w:cs="Times New Roman" w:eastAsia="Times New Roman" w:hAnsi="Times New Roman"/>
          <w:sz w:val="32"/>
          <w:szCs w:val="32"/>
        </w:rPr>
        <w:sectPr>
          <w:headerReference r:id="rId11" w:type="default"/>
          <w:headerReference r:id="rId12" w:type="first"/>
          <w:footerReference r:id="rId13" w:type="default"/>
          <w:footerReference r:id="rId14" w:type="even"/>
          <w:pgSz w:h="16838" w:w="11906" w:orient="portrait"/>
          <w:pgMar w:bottom="993" w:top="709" w:left="1134" w:right="851" w:header="709" w:footer="709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Тема 15. Multilinguisme, bilinguisme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Орієнтовний розподіл навчального часу</w:t>
      </w:r>
    </w:p>
    <w:tbl>
      <w:tblPr>
        <w:tblStyle w:val="Table3"/>
        <w:tblW w:w="14800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53"/>
        <w:gridCol w:w="893"/>
        <w:gridCol w:w="841"/>
        <w:gridCol w:w="841"/>
        <w:gridCol w:w="841"/>
        <w:gridCol w:w="844"/>
        <w:gridCol w:w="852"/>
        <w:gridCol w:w="918"/>
        <w:gridCol w:w="844"/>
        <w:gridCol w:w="669"/>
        <w:gridCol w:w="669"/>
        <w:gridCol w:w="669"/>
        <w:gridCol w:w="666"/>
        <w:tblGridChange w:id="0">
          <w:tblGrid>
            <w:gridCol w:w="5253"/>
            <w:gridCol w:w="893"/>
            <w:gridCol w:w="841"/>
            <w:gridCol w:w="841"/>
            <w:gridCol w:w="841"/>
            <w:gridCol w:w="844"/>
            <w:gridCol w:w="852"/>
            <w:gridCol w:w="918"/>
            <w:gridCol w:w="844"/>
            <w:gridCol w:w="669"/>
            <w:gridCol w:w="669"/>
            <w:gridCol w:w="669"/>
            <w:gridCol w:w="666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Назви змістових модулів і тем</w:t>
            </w:r>
          </w:p>
        </w:tc>
        <w:tc>
          <w:tcPr>
            <w:gridSpan w:val="12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Кількість годин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Денна форма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Заочна форма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усього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усього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тому числі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с.р.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МОДУЛЬ 1.  L’individu : entre construction identitaire et bien-être physique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1.1. Identités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1. Les constituants de l’identité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2. Les origines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3. La famille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4. L’adoption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1.1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55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1.2. Santé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5. Le corps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6. Le sport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7. La santé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1.2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55</w:t>
            </w:r>
          </w:p>
        </w:tc>
      </w:tr>
      <w:tr>
        <w:trPr>
          <w:cantSplit w:val="0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МОДУЛЬ 2. Les échanges humains et culturels : migrations et francophonie dans un monde en mouvement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2.1. Migrations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8. Les migrations de population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9. Les migrants 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10. Voyage et tourism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11. Les pays accueillants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2.1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84</w:t>
            </w:r>
          </w:p>
        </w:tc>
      </w:tr>
      <w:tr>
        <w:trPr>
          <w:cantSplit w:val="1"/>
          <w:tblHeader w:val="0"/>
        </w:trPr>
        <w:tc>
          <w:tcPr>
            <w:gridSpan w:val="13"/>
            <w:vAlign w:val="center"/>
          </w:tcPr>
          <w:p w:rsidR="00000000" w:rsidDel="00000000" w:rsidP="00000000" w:rsidRDefault="00000000" w:rsidRPr="00000000" w14:paraId="000002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Змістовий модуль 2.2 . Francophonies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7">
            <w:pPr>
              <w:spacing w:after="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12. L’apprentissage de la langue française et des langues étrangères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13. La semaine de francophonie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14. Langues et cultures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15. Multilinguisme, bilinguisme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Разом за змістовим модулем 2.2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8">
            <w:pPr>
              <w:keepNext w:val="1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Усього годин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168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300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278</w:t>
            </w:r>
          </w:p>
        </w:tc>
      </w:tr>
    </w:tbl>
    <w:p w:rsidR="00000000" w:rsidDel="00000000" w:rsidP="00000000" w:rsidRDefault="00000000" w:rsidRPr="00000000" w14:paraId="00000265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6" w:w="16838" w:orient="landscape"/>
          <w:pgMar w:bottom="737" w:top="1021" w:left="992" w:right="709" w:header="709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Види навчальних занять та їх орієнтовний зміст</w:t>
      </w:r>
    </w:p>
    <w:tbl>
      <w:tblPr>
        <w:tblStyle w:val="Table4"/>
        <w:tblW w:w="9384.0" w:type="dxa"/>
        <w:jc w:val="left"/>
        <w:tblInd w:w="-1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8"/>
        <w:gridCol w:w="2940"/>
        <w:gridCol w:w="1417"/>
        <w:gridCol w:w="4399"/>
        <w:tblGridChange w:id="0">
          <w:tblGrid>
            <w:gridCol w:w="628"/>
            <w:gridCol w:w="2940"/>
            <w:gridCol w:w="1417"/>
            <w:gridCol w:w="439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67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268">
            <w:pPr>
              <w:spacing w:after="0" w:line="240" w:lineRule="auto"/>
              <w:ind w:left="142" w:hanging="142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з/п</w:t>
            </w:r>
          </w:p>
        </w:tc>
        <w:tc>
          <w:tcPr/>
          <w:p w:rsidR="00000000" w:rsidDel="00000000" w:rsidP="00000000" w:rsidRDefault="00000000" w:rsidRPr="00000000" w14:paraId="000002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Тема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Вид занять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Орієнтовний зміст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6D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Les constituants de l’identité 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6F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Les temps du passé: imparfait, passé composé, plus-que-parfait.</w:t>
            </w:r>
          </w:p>
          <w:p w:rsidR="00000000" w:rsidDel="00000000" w:rsidP="00000000" w:rsidRDefault="00000000" w:rsidRPr="00000000" w14:paraId="00000270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 </w:t>
            </w:r>
          </w:p>
          <w:p w:rsidR="00000000" w:rsidDel="00000000" w:rsidP="00000000" w:rsidRDefault="00000000" w:rsidRPr="00000000" w14:paraId="00000271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Читання, усний переклад і переказ відповідних текстів. Аудіювання. Розмовна практика (Evoquer le passé. Témoigner de son identité. Les stéréotypes nationaux).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73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Les origines </w:t>
            </w:r>
          </w:p>
          <w:p w:rsidR="00000000" w:rsidDel="00000000" w:rsidP="00000000" w:rsidRDefault="00000000" w:rsidRPr="00000000" w14:paraId="00000274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ind w:firstLine="993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76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L’accord du participe passé.</w:t>
            </w:r>
          </w:p>
          <w:p w:rsidR="00000000" w:rsidDel="00000000" w:rsidP="00000000" w:rsidRDefault="00000000" w:rsidRPr="00000000" w14:paraId="00000277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 </w:t>
            </w:r>
          </w:p>
          <w:p w:rsidR="00000000" w:rsidDel="00000000" w:rsidP="00000000" w:rsidRDefault="00000000" w:rsidRPr="00000000" w14:paraId="0000027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(Parler de son parcours de vie).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7A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La famille</w:t>
            </w:r>
          </w:p>
          <w:p w:rsidR="00000000" w:rsidDel="00000000" w:rsidP="00000000" w:rsidRDefault="00000000" w:rsidRPr="00000000" w14:paraId="0000027B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ind w:firstLine="993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7E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Les conjonctions de temps (simultanéité, antériorité, postériorité).</w:t>
            </w:r>
          </w:p>
          <w:p w:rsidR="00000000" w:rsidDel="00000000" w:rsidP="00000000" w:rsidRDefault="00000000" w:rsidRPr="00000000" w14:paraId="0000027F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  Читання, усний переклад і переказ відповідних текстів. Аудіювання. Розмовна практика (Le rôle de l’image identitaire dans les relations avec autrui).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81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L’adoption 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83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 subjonctif dans l’expression du doute et de la certitude.</w:t>
            </w:r>
          </w:p>
          <w:p w:rsidR="00000000" w:rsidDel="00000000" w:rsidP="00000000" w:rsidRDefault="00000000" w:rsidRPr="00000000" w14:paraId="00000284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 </w:t>
            </w:r>
          </w:p>
          <w:p w:rsidR="00000000" w:rsidDel="00000000" w:rsidP="00000000" w:rsidRDefault="00000000" w:rsidRPr="00000000" w14:paraId="000002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(Exprimer son opinion sur l’adoption).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87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Le corps</w:t>
            </w:r>
          </w:p>
          <w:p w:rsidR="00000000" w:rsidDel="00000000" w:rsidP="00000000" w:rsidRDefault="00000000" w:rsidRPr="00000000" w14:paraId="00000288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8A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8C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 subjonctif dans l’expression des sentiments et du jugement.</w:t>
            </w:r>
          </w:p>
          <w:p w:rsidR="00000000" w:rsidDel="00000000" w:rsidP="00000000" w:rsidRDefault="00000000" w:rsidRPr="00000000" w14:paraId="0000028D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  Читання, усний переклад і переказ відповідних текстів. Аудіювання. Розмовна практика (S’informer sur des traitements médicaux).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28F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Le sport 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91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Les verbes d’opinion et le subjonctif</w:t>
            </w:r>
          </w:p>
          <w:p w:rsidR="00000000" w:rsidDel="00000000" w:rsidP="00000000" w:rsidRDefault="00000000" w:rsidRPr="00000000" w14:paraId="00000292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  Читання, усний переклад і переказ відповідних текстів. Аудіювання. Розмовна практика (Discuter de l’influence de l’esprit sur le corps. Donner son avis sur la compétition sportive et le dopage).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94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La santé 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96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 subjonctif et l’infinitif présent et passé</w:t>
            </w:r>
          </w:p>
          <w:p w:rsidR="00000000" w:rsidDel="00000000" w:rsidP="00000000" w:rsidRDefault="00000000" w:rsidRPr="00000000" w14:paraId="00000297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  Читання, усний переклад і переказ відповідних текстів. Аудіювання. Розмовна практика (Décrire les symptoms d’une maladie. L’apparence physique).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99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Les migrations de population </w:t>
            </w:r>
          </w:p>
          <w:p w:rsidR="00000000" w:rsidDel="00000000" w:rsidP="00000000" w:rsidRDefault="00000000" w:rsidRPr="00000000" w14:paraId="0000029A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9C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Les articulateurs logiques : la cause, la consequence, le but.</w:t>
            </w:r>
          </w:p>
          <w:p w:rsidR="00000000" w:rsidDel="00000000" w:rsidP="00000000" w:rsidRDefault="00000000" w:rsidRPr="00000000" w14:paraId="0000029D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  Читання, усний переклад і переказ відповідних текстів. Аудіювання. Розмовна практика (Des raisons des migrations. Rédiger un courrier administratif).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9F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Les migrants  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A1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Les temps du passé: Le passé simple, Les temps utilisés avec le passé simple dans un récit au passé.</w:t>
            </w:r>
          </w:p>
          <w:p w:rsidR="00000000" w:rsidDel="00000000" w:rsidP="00000000" w:rsidRDefault="00000000" w:rsidRPr="00000000" w14:paraId="000002A2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  Читання, усний переклад і переказ відповідних текстів. Аудіювання. Розмовна практика (Les mouvements migratoires. Une demarche administrative).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A4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Voyage et tourism 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A6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 passif at le forme passive pronominale</w:t>
            </w:r>
          </w:p>
          <w:p w:rsidR="00000000" w:rsidDel="00000000" w:rsidP="00000000" w:rsidRDefault="00000000" w:rsidRPr="00000000" w14:paraId="000002A7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</w:t>
            </w:r>
          </w:p>
          <w:p w:rsidR="00000000" w:rsidDel="00000000" w:rsidP="00000000" w:rsidRDefault="00000000" w:rsidRPr="00000000" w14:paraId="000002A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(Donner son avis sur la libre circulation des populations).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2AA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Les pays accueillants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AC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Les articulateurs logiques.</w:t>
            </w:r>
          </w:p>
          <w:p w:rsidR="00000000" w:rsidDel="00000000" w:rsidP="00000000" w:rsidRDefault="00000000" w:rsidRPr="00000000" w14:paraId="000002AD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</w:t>
            </w:r>
          </w:p>
          <w:p w:rsidR="00000000" w:rsidDel="00000000" w:rsidP="00000000" w:rsidRDefault="00000000" w:rsidRPr="00000000" w14:paraId="000002AE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(Débattre sur l’organisation d’un référendum national).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B0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L’apprentissage de la langue française et des langues étrangères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2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Les différences syntaxiques </w:t>
            </w:r>
          </w:p>
          <w:p w:rsidR="00000000" w:rsidDel="00000000" w:rsidP="00000000" w:rsidRDefault="00000000" w:rsidRPr="00000000" w14:paraId="000002B3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</w:t>
            </w:r>
          </w:p>
          <w:p w:rsidR="00000000" w:rsidDel="00000000" w:rsidP="00000000" w:rsidRDefault="00000000" w:rsidRPr="00000000" w14:paraId="000002B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(Convaincre et faire la promotion d’une école de langue).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B6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La semaine de francophonie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8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Le discours rapporté au passé.</w:t>
            </w:r>
          </w:p>
          <w:p w:rsidR="00000000" w:rsidDel="00000000" w:rsidP="00000000" w:rsidRDefault="00000000" w:rsidRPr="00000000" w14:paraId="000002B9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</w:t>
            </w:r>
          </w:p>
          <w:p w:rsidR="00000000" w:rsidDel="00000000" w:rsidP="00000000" w:rsidRDefault="00000000" w:rsidRPr="00000000" w14:paraId="000002B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(Repérer différents registres de langue dans des contextes différents et choisir le registre approprié à la situation).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BC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Langues et cultures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E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La concordance des temps.</w:t>
            </w:r>
          </w:p>
          <w:p w:rsidR="00000000" w:rsidDel="00000000" w:rsidP="00000000" w:rsidRDefault="00000000" w:rsidRPr="00000000" w14:paraId="000002BF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</w:t>
            </w:r>
          </w:p>
          <w:p w:rsidR="00000000" w:rsidDel="00000000" w:rsidP="00000000" w:rsidRDefault="00000000" w:rsidRPr="00000000" w14:paraId="000002C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(Rapporter des propos). Міні-діалоги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2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2C2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Multilinguisme, bilinguisme</w:t>
            </w:r>
          </w:p>
        </w:tc>
        <w:tc>
          <w:tcPr>
            <w:shd w:fill="auto" w:val="clear"/>
            <w:tcMar>
              <w:left w:w="57.0" w:type="dxa"/>
              <w:right w:w="57.0" w:type="dxa"/>
            </w:tcMar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практичне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C4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Граматичні теми: La concordance des temps.</w:t>
            </w:r>
          </w:p>
          <w:p w:rsidR="00000000" w:rsidDel="00000000" w:rsidP="00000000" w:rsidRDefault="00000000" w:rsidRPr="00000000" w14:paraId="000002C5">
            <w:pPr>
              <w:tabs>
                <w:tab w:val="left" w:leader="none" w:pos="284"/>
                <w:tab w:val="left" w:leader="none" w:pos="567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Опрацювання лексики за темою.</w:t>
            </w:r>
          </w:p>
          <w:p w:rsidR="00000000" w:rsidDel="00000000" w:rsidP="00000000" w:rsidRDefault="00000000" w:rsidRPr="00000000" w14:paraId="000002C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Читання, усний переклад і переказ відповідних текстів. Аудіювання. Розмовна практика (Exposer ses convictions sur le choix d’une langue comme langue d’écriture. Argumenter sur l’importnace d’apprendre des langues étrangères). Міні-діалоги</w:t>
            </w:r>
          </w:p>
        </w:tc>
      </w:tr>
    </w:tbl>
    <w:p w:rsidR="00000000" w:rsidDel="00000000" w:rsidP="00000000" w:rsidRDefault="00000000" w:rsidRPr="00000000" w14:paraId="000002C7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Форми та методи контролю</w:t>
      </w:r>
    </w:p>
    <w:p w:rsidR="00000000" w:rsidDel="00000000" w:rsidP="00000000" w:rsidRDefault="00000000" w:rsidRPr="00000000" w14:paraId="000002C9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Методами контролю є: усний контроль (усне опитування), письмовий, тестовий контроль,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рубіжні контрольні завдання, іспит (1 та 2 семестр, а також методи самоконтролю і самооцінки.</w:t>
      </w:r>
    </w:p>
    <w:p w:rsidR="00000000" w:rsidDel="00000000" w:rsidP="00000000" w:rsidRDefault="00000000" w:rsidRPr="00000000" w14:paraId="000002CB">
      <w:pPr>
        <w:spacing w:after="0" w:line="240" w:lineRule="auto"/>
        <w:ind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студентів денної форми навчання: усне опитування на практичних заняттях, виконання домашніх завдань, підготовка презентацій, тестування. Для студентів заочної форми навчання: усні відповіді, захист контрольної роботи, тестування.</w:t>
      </w:r>
    </w:p>
    <w:p w:rsidR="00000000" w:rsidDel="00000000" w:rsidP="00000000" w:rsidRDefault="00000000" w:rsidRPr="00000000" w14:paraId="000002CC">
      <w:pPr>
        <w:spacing w:after="0" w:line="240" w:lineRule="auto"/>
        <w:ind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Форми контролю: 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говоріння (усне фронтальне та індивідуальне опитування, презентації, монолог, групові дискусії та ін.);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аудіювання (перегляд відео або прослуховування записів, відповіді на питання, висловлення власної думки та ін.)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читання (аналіз текстів середньої складності, відповіді на питання, виконання лексичних вправ);</w:t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письмові роботи (написання есе, листів, резюме текстів).</w:t>
      </w:r>
    </w:p>
    <w:p w:rsidR="00000000" w:rsidDel="00000000" w:rsidP="00000000" w:rsidRDefault="00000000" w:rsidRPr="00000000" w14:paraId="000002D1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Критерії оцінювання результатів навчання</w:t>
      </w:r>
    </w:p>
    <w:p w:rsidR="00000000" w:rsidDel="00000000" w:rsidP="00000000" w:rsidRDefault="00000000" w:rsidRPr="00000000" w14:paraId="000002D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контролю знань здобувачів вищої освіти з дисципліни «Практичний курс другої іноземної мови (французької)» передбачає поточний, рубіжний і підсумковий контроль.</w:t>
      </w:r>
    </w:p>
    <w:p w:rsidR="00000000" w:rsidDel="00000000" w:rsidP="00000000" w:rsidRDefault="00000000" w:rsidRPr="00000000" w14:paraId="000002D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здобувачів вищої освіти денної форми навчання поточний контроль та оцінювання знань здійснюється з урахуванням роботи на практичних заняттях (активність, участь у дискусіях, тощо). </w:t>
      </w:r>
    </w:p>
    <w:p w:rsidR="00000000" w:rsidDel="00000000" w:rsidP="00000000" w:rsidRDefault="00000000" w:rsidRPr="00000000" w14:paraId="000002D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Результати поточного контролю (поточна успішність) є основною інформацією під час проведення екзамену і враховуються викладачем при визначенні результатів рубіжного контролю та підсумкової оцінки з дисципліни.</w:t>
      </w:r>
    </w:p>
    <w:p w:rsidR="00000000" w:rsidDel="00000000" w:rsidP="00000000" w:rsidRDefault="00000000" w:rsidRPr="00000000" w14:paraId="000002D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Рубіжний (модульний, тематичний, календарний) контроль – це контроль знань здобувачів вищої освіти після вивчення логічно завершеної частини навчальної програми дисципліни. Проводиться у вигляді модульної контрольної роботи або за результатом поточного контролю.</w:t>
      </w:r>
    </w:p>
    <w:p w:rsidR="00000000" w:rsidDel="00000000" w:rsidP="00000000" w:rsidRDefault="00000000" w:rsidRPr="00000000" w14:paraId="000002D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Підсумковий контроль з дисципліни проводиться з метою оцінювання результатів навчання на певному освітньому ступені або на окремих його завершених етапах за 100-бальною системою.</w:t>
      </w:r>
    </w:p>
    <w:p w:rsidR="00000000" w:rsidDel="00000000" w:rsidP="00000000" w:rsidRDefault="00000000" w:rsidRPr="00000000" w14:paraId="000002D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Семестровий контроль проводиться у формі екзамену в обсязі навчального матеріалу, визначеного робочою програмою навчальної дисципліни, і в терміни, встановлені робочим навчальним планом та індивідуальним навчальним планом здобувачів вищої освіти.</w:t>
      </w:r>
    </w:p>
    <w:p w:rsidR="00000000" w:rsidDel="00000000" w:rsidP="00000000" w:rsidRDefault="00000000" w:rsidRPr="00000000" w14:paraId="000002D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Підсумкова оцінка з дисципліни, яка виставляється в екзаменаційну відомість, є сумою балів за різні види навчальної роботи.</w:t>
      </w:r>
    </w:p>
    <w:p w:rsidR="00000000" w:rsidDel="00000000" w:rsidP="00000000" w:rsidRDefault="00000000" w:rsidRPr="00000000" w14:paraId="000002D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Упродовж семестру здобувачі освіти проходять два рубіжних контролі з двох змістових модулів. Здобувачі освіти можуть отримати екзаменаційну оцінку з дисципліни за результатами поточної роботи та рубіжних контролів відповідно.</w:t>
      </w:r>
    </w:p>
    <w:p w:rsidR="00000000" w:rsidDel="00000000" w:rsidP="00000000" w:rsidRDefault="00000000" w:rsidRPr="00000000" w14:paraId="000002D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студентів заочної форми навчання підсумкова оцінка є сумою балів за контрольну роботу, її захист та іспит.</w:t>
      </w:r>
    </w:p>
    <w:p w:rsidR="00000000" w:rsidDel="00000000" w:rsidP="00000000" w:rsidRDefault="00000000" w:rsidRPr="00000000" w14:paraId="000002D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 семестр, іспит</w:t>
      </w:r>
    </w:p>
    <w:tbl>
      <w:tblPr>
        <w:tblStyle w:val="Table5"/>
        <w:tblW w:w="9638.999999999998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3"/>
        <w:gridCol w:w="633"/>
        <w:gridCol w:w="633"/>
        <w:gridCol w:w="795"/>
        <w:gridCol w:w="992"/>
        <w:gridCol w:w="992"/>
        <w:gridCol w:w="1020"/>
        <w:gridCol w:w="1788"/>
        <w:gridCol w:w="2153"/>
        <w:tblGridChange w:id="0">
          <w:tblGrid>
            <w:gridCol w:w="633"/>
            <w:gridCol w:w="633"/>
            <w:gridCol w:w="633"/>
            <w:gridCol w:w="795"/>
            <w:gridCol w:w="992"/>
            <w:gridCol w:w="992"/>
            <w:gridCol w:w="1020"/>
            <w:gridCol w:w="1788"/>
            <w:gridCol w:w="2153"/>
          </w:tblGrid>
        </w:tblGridChange>
      </w:tblGrid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2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Підсумковий тест (екзамен)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2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Сума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2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МОДУЛЬ 1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2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1.1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1.2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Т3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Т4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Т7</w:t>
            </w:r>
          </w:p>
        </w:tc>
        <w:tc>
          <w:tcPr/>
          <w:p w:rsidR="00000000" w:rsidDel="00000000" w:rsidP="00000000" w:rsidRDefault="00000000" w:rsidRPr="00000000" w14:paraId="00000301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30C">
      <w:pPr>
        <w:spacing w:after="0" w:line="240" w:lineRule="auto"/>
        <w:ind w:firstLine="60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 семестр, іспит</w:t>
      </w:r>
    </w:p>
    <w:tbl>
      <w:tblPr>
        <w:tblStyle w:val="Table6"/>
        <w:tblW w:w="9639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4"/>
        <w:gridCol w:w="595"/>
        <w:gridCol w:w="596"/>
        <w:gridCol w:w="595"/>
        <w:gridCol w:w="30"/>
        <w:gridCol w:w="709"/>
        <w:gridCol w:w="850"/>
        <w:gridCol w:w="709"/>
        <w:gridCol w:w="992"/>
        <w:gridCol w:w="1817"/>
        <w:gridCol w:w="2152"/>
        <w:tblGridChange w:id="0">
          <w:tblGrid>
            <w:gridCol w:w="594"/>
            <w:gridCol w:w="595"/>
            <w:gridCol w:w="596"/>
            <w:gridCol w:w="595"/>
            <w:gridCol w:w="30"/>
            <w:gridCol w:w="709"/>
            <w:gridCol w:w="850"/>
            <w:gridCol w:w="709"/>
            <w:gridCol w:w="992"/>
            <w:gridCol w:w="1817"/>
            <w:gridCol w:w="2152"/>
          </w:tblGrid>
        </w:tblGridChange>
      </w:tblGrid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3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Поточне тестування та самостійна робота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Підсумковий тест (екзамен)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Сума</w:t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3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МОДУЛЬ 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3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2.1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Змістовий модуль 2.2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Т10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Т11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Т12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Т13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Т15</w:t>
            </w:r>
          </w:p>
        </w:tc>
        <w:tc>
          <w:tcPr/>
          <w:p w:rsidR="00000000" w:rsidDel="00000000" w:rsidP="00000000" w:rsidRDefault="00000000" w:rsidRPr="00000000" w14:paraId="00000338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9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345">
      <w:pPr>
        <w:spacing w:after="0" w:line="240" w:lineRule="auto"/>
        <w:ind w:firstLine="60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Т1, Т2 ... Т15 – теми змістових модулів.</w:t>
      </w:r>
    </w:p>
    <w:p w:rsidR="00000000" w:rsidDel="00000000" w:rsidP="00000000" w:rsidRDefault="00000000" w:rsidRPr="00000000" w14:paraId="00000346">
      <w:pPr>
        <w:spacing w:after="0" w:line="240" w:lineRule="auto"/>
        <w:ind w:firstLine="60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spacing w:after="0" w:line="240" w:lineRule="auto"/>
        <w:ind w:firstLine="60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Шкала оцінювання</w:t>
      </w:r>
    </w:p>
    <w:tbl>
      <w:tblPr>
        <w:tblStyle w:val="Table7"/>
        <w:tblW w:w="934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5"/>
        <w:gridCol w:w="3115"/>
        <w:gridCol w:w="3115"/>
        <w:tblGridChange w:id="0">
          <w:tblGrid>
            <w:gridCol w:w="3115"/>
            <w:gridCol w:w="3115"/>
            <w:gridCol w:w="3115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Сума балів за всі види</w:t>
            </w:r>
          </w:p>
          <w:p w:rsidR="00000000" w:rsidDel="00000000" w:rsidP="00000000" w:rsidRDefault="00000000" w:rsidRPr="00000000" w14:paraId="000003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навчальної діяльності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Оцінка за національною шкалою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для екзамену, курсового</w:t>
            </w:r>
          </w:p>
          <w:p w:rsidR="00000000" w:rsidDel="00000000" w:rsidP="00000000" w:rsidRDefault="00000000" w:rsidRPr="00000000" w14:paraId="000003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проекту (роботи), практики</w:t>
            </w:r>
          </w:p>
        </w:tc>
        <w:tc>
          <w:tcPr/>
          <w:p w:rsidR="00000000" w:rsidDel="00000000" w:rsidP="00000000" w:rsidRDefault="00000000" w:rsidRPr="00000000" w14:paraId="000003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для заліку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0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60 – 100 </w:t>
            </w:r>
          </w:p>
        </w:tc>
        <w:tc>
          <w:tcPr/>
          <w:p w:rsidR="00000000" w:rsidDel="00000000" w:rsidP="00000000" w:rsidRDefault="00000000" w:rsidRPr="00000000" w14:paraId="00000351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60 – 100 </w:t>
            </w:r>
          </w:p>
        </w:tc>
        <w:tc>
          <w:tcPr/>
          <w:p w:rsidR="00000000" w:rsidDel="00000000" w:rsidP="00000000" w:rsidRDefault="00000000" w:rsidRPr="00000000" w14:paraId="00000352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зараховано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3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1-59 </w:t>
            </w:r>
          </w:p>
        </w:tc>
        <w:tc>
          <w:tcPr/>
          <w:p w:rsidR="00000000" w:rsidDel="00000000" w:rsidP="00000000" w:rsidRDefault="00000000" w:rsidRPr="00000000" w14:paraId="00000354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незадовільно </w:t>
            </w:r>
          </w:p>
        </w:tc>
        <w:tc>
          <w:tcPr/>
          <w:p w:rsidR="00000000" w:rsidDel="00000000" w:rsidP="00000000" w:rsidRDefault="00000000" w:rsidRPr="00000000" w14:paraId="00000355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не зараховано</w:t>
            </w:r>
          </w:p>
        </w:tc>
      </w:tr>
    </w:tbl>
    <w:p w:rsidR="00000000" w:rsidDel="00000000" w:rsidP="00000000" w:rsidRDefault="00000000" w:rsidRPr="00000000" w14:paraId="00000356">
      <w:pPr>
        <w:spacing w:after="0" w:line="240" w:lineRule="auto"/>
        <w:ind w:firstLine="600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Політика курсу</w:t>
      </w:r>
    </w:p>
    <w:p w:rsidR="00000000" w:rsidDel="00000000" w:rsidP="00000000" w:rsidRDefault="00000000" w:rsidRPr="00000000" w14:paraId="00000358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Під час навчання студенти зобов'язані дотримуватися академічної доброчесності, а також</w:t>
      </w:r>
    </w:p>
    <w:p w:rsidR="00000000" w:rsidDel="00000000" w:rsidP="00000000" w:rsidRDefault="00000000" w:rsidRPr="00000000" w14:paraId="0000035A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виконувати навчальні завдання, завдання поточного та підсумкового контролю;</w:t>
      </w:r>
    </w:p>
    <w:p w:rsidR="00000000" w:rsidDel="00000000" w:rsidP="00000000" w:rsidRDefault="00000000" w:rsidRPr="00000000" w14:paraId="0000035B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дотримуватися норм законодавства про авторське право;</w:t>
      </w:r>
    </w:p>
    <w:p w:rsidR="00000000" w:rsidDel="00000000" w:rsidP="00000000" w:rsidRDefault="00000000" w:rsidRPr="00000000" w14:paraId="0000035C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брати активну участь у навчальному процесі;</w:t>
      </w:r>
    </w:p>
    <w:p w:rsidR="00000000" w:rsidDel="00000000" w:rsidP="00000000" w:rsidRDefault="00000000" w:rsidRPr="00000000" w14:paraId="0000035D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не запізнюватися на заняття, не пропускати заняття без поважних причин;</w:t>
      </w:r>
    </w:p>
    <w:p w:rsidR="00000000" w:rsidDel="00000000" w:rsidP="00000000" w:rsidRDefault="00000000" w:rsidRPr="00000000" w14:paraId="0000035E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самостійно і своєчасно вивчати матеріал пропущеного заняття;</w:t>
      </w:r>
    </w:p>
    <w:p w:rsidR="00000000" w:rsidDel="00000000" w:rsidP="00000000" w:rsidRDefault="00000000" w:rsidRPr="00000000" w14:paraId="0000035F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давати достовірну інформацію про результати власної навчальної діяльності.</w:t>
      </w:r>
    </w:p>
    <w:p w:rsidR="00000000" w:rsidDel="00000000" w:rsidP="00000000" w:rsidRDefault="00000000" w:rsidRPr="00000000" w14:paraId="00000360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бути терпимими і доброзичливими до однокурсників та викладачів.</w:t>
      </w:r>
    </w:p>
    <w:p w:rsidR="00000000" w:rsidDel="00000000" w:rsidP="00000000" w:rsidRDefault="00000000" w:rsidRPr="00000000" w14:paraId="0000036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Методичне забезпечення</w:t>
      </w:r>
    </w:p>
    <w:p w:rsidR="00000000" w:rsidDel="00000000" w:rsidP="00000000" w:rsidRDefault="00000000" w:rsidRPr="00000000" w14:paraId="00000363">
      <w:pPr>
        <w:tabs>
          <w:tab w:val="left" w:leader="none" w:pos="3900"/>
        </w:tabs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widowControl w:val="0"/>
        <w:numPr>
          <w:ilvl w:val="0"/>
          <w:numId w:val="3"/>
        </w:numPr>
        <w:shd w:fill="ffffff" w:val="clear"/>
        <w:tabs>
          <w:tab w:val="left" w:leader="none" w:pos="365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Лут К.А. Методична розробка розмовних тем з практичного курсу французької мови як другої іноземної для студентів 5 курсу спеціальності   035.041 Германські мови та літератури (переклад включно) (перша – англійська)/ Укл. Лут К.А. Запоріжжя : НУ «Запорізька політехніка», 2021.  42 с.</w:t>
      </w:r>
    </w:p>
    <w:p w:rsidR="00000000" w:rsidDel="00000000" w:rsidP="00000000" w:rsidRDefault="00000000" w:rsidRPr="00000000" w14:paraId="00000365">
      <w:pPr>
        <w:widowControl w:val="0"/>
        <w:numPr>
          <w:ilvl w:val="0"/>
          <w:numId w:val="3"/>
        </w:numPr>
        <w:shd w:fill="ffffff" w:val="clear"/>
        <w:tabs>
          <w:tab w:val="left" w:leader="none" w:pos="365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Стандарт вищої освіти за спеціальністю 035 «Філологія» галузі знань 03 «Гуманітарні науки» для другого (магістерського) рівня вищої освіти/ Міністерство освіти і науки України (наказ МОН України № 871 від 20. 06. 2019 р.).</w:t>
      </w:r>
    </w:p>
    <w:p w:rsidR="00000000" w:rsidDel="00000000" w:rsidP="00000000" w:rsidRDefault="00000000" w:rsidRPr="00000000" w14:paraId="00000366">
      <w:pPr>
        <w:widowControl w:val="0"/>
        <w:numPr>
          <w:ilvl w:val="0"/>
          <w:numId w:val="3"/>
        </w:numPr>
        <w:shd w:fill="ffffff" w:val="clear"/>
        <w:tabs>
          <w:tab w:val="left" w:leader="none" w:pos="365"/>
        </w:tabs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Освітньо-професійна програма «Германські мови та літератури (переклад</w:t>
      </w:r>
    </w:p>
    <w:p w:rsidR="00000000" w:rsidDel="00000000" w:rsidP="00000000" w:rsidRDefault="00000000" w:rsidRPr="00000000" w14:paraId="00000367">
      <w:pPr>
        <w:widowControl w:val="0"/>
        <w:shd w:fill="ffffff" w:val="clear"/>
        <w:tabs>
          <w:tab w:val="left" w:leader="none" w:pos="36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включно)» підготовки бакалавра зі спеціальності В11 «Філологія» випускника НУ «Запорізька політехніка». Запоріжжя, 2025. </w:t>
      </w:r>
    </w:p>
    <w:p w:rsidR="00000000" w:rsidDel="00000000" w:rsidP="00000000" w:rsidRDefault="00000000" w:rsidRPr="00000000" w14:paraId="00000368">
      <w:pPr>
        <w:widowControl w:val="0"/>
        <w:shd w:fill="ffffff" w:val="clear"/>
        <w:tabs>
          <w:tab w:val="left" w:leader="none" w:pos="36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numPr>
          <w:ilvl w:val="0"/>
          <w:numId w:val="1"/>
        </w:numPr>
        <w:tabs>
          <w:tab w:val="left" w:leader="none" w:pos="3900"/>
        </w:tabs>
        <w:spacing w:after="0" w:line="240" w:lineRule="auto"/>
        <w:ind w:left="720" w:hanging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Перелік навчальної, наукової та довідкової літератури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tabs>
          <w:tab w:val="left" w:leader="none" w:pos="390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numPr>
          <w:ilvl w:val="0"/>
          <w:numId w:val="4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Antier M., Bonnenfant J., Chort G. Alter ego+ 4. Hachette, 2015. 224 p. </w:t>
      </w:r>
    </w:p>
    <w:p w:rsidR="00000000" w:rsidDel="00000000" w:rsidP="00000000" w:rsidRDefault="00000000" w:rsidRPr="00000000" w14:paraId="0000036C">
      <w:pPr>
        <w:numPr>
          <w:ilvl w:val="0"/>
          <w:numId w:val="4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Descotes-Genon C. L’Exercisier. Manuel d’expression française. / Christiane Descotes-Genon, Marie-Hélène Morsel, Claude Richon[ Seconde édition revue et corrigée ] Presses universitaires de Grenoble, 2010. 352 p.</w:t>
      </w:r>
    </w:p>
    <w:p w:rsidR="00000000" w:rsidDel="00000000" w:rsidP="00000000" w:rsidRDefault="00000000" w:rsidRPr="00000000" w14:paraId="0000036D">
      <w:pPr>
        <w:numPr>
          <w:ilvl w:val="0"/>
          <w:numId w:val="4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Grégoire M.. Exercices communicatifs de la Grammaire progressive du français. Niveau intermédiaire.  CLE International/SEJER, 2004. 192 p.</w:t>
      </w:r>
    </w:p>
    <w:p w:rsidR="00000000" w:rsidDel="00000000" w:rsidP="00000000" w:rsidRDefault="00000000" w:rsidRPr="00000000" w14:paraId="0000036E">
      <w:pPr>
        <w:numPr>
          <w:ilvl w:val="0"/>
          <w:numId w:val="4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Clément O.G.. Civilisation en dialogue. Niveau intermédiaire. CLE International, 2008. 128 p.</w:t>
      </w:r>
    </w:p>
    <w:p w:rsidR="00000000" w:rsidDel="00000000" w:rsidP="00000000" w:rsidRDefault="00000000" w:rsidRPr="00000000" w14:paraId="0000036F">
      <w:pPr>
        <w:numPr>
          <w:ilvl w:val="0"/>
          <w:numId w:val="4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Miquel C. Grammaire en dialogues. Niveau avancé. CLE International, 2013. 144 p. </w:t>
      </w:r>
    </w:p>
    <w:p w:rsidR="00000000" w:rsidDel="00000000" w:rsidP="00000000" w:rsidRDefault="00000000" w:rsidRPr="00000000" w14:paraId="00000370">
      <w:pPr>
        <w:numPr>
          <w:ilvl w:val="0"/>
          <w:numId w:val="4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Pécheur J. Civilisation progressive du français. CLE International, 2020. 222 p. </w:t>
      </w:r>
    </w:p>
    <w:p w:rsidR="00000000" w:rsidDel="00000000" w:rsidP="00000000" w:rsidRDefault="00000000" w:rsidRPr="00000000" w14:paraId="00000371">
      <w:pPr>
        <w:tabs>
          <w:tab w:val="left" w:leader="none" w:pos="284"/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Рекомендовані інформаційні джерела</w:t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0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numPr>
          <w:ilvl w:val="0"/>
          <w:numId w:val="5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Le Point du FLE. URL: http://www.lepointdufle.net/</w:t>
      </w:r>
    </w:p>
    <w:p w:rsidR="00000000" w:rsidDel="00000000" w:rsidP="00000000" w:rsidRDefault="00000000" w:rsidRPr="00000000" w14:paraId="00000375">
      <w:pPr>
        <w:numPr>
          <w:ilvl w:val="0"/>
          <w:numId w:val="5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TV5 Monde: Apprendre le français. URL : http://www.tv5.org/TV5Site/7-jours/</w:t>
      </w:r>
    </w:p>
    <w:p w:rsidR="00000000" w:rsidDel="00000000" w:rsidP="00000000" w:rsidRDefault="00000000" w:rsidRPr="00000000" w14:paraId="00000376">
      <w:pPr>
        <w:numPr>
          <w:ilvl w:val="0"/>
          <w:numId w:val="5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Youtube. URL: www.youtube.com</w:t>
      </w:r>
    </w:p>
    <w:p w:rsidR="00000000" w:rsidDel="00000000" w:rsidP="00000000" w:rsidRDefault="00000000" w:rsidRPr="00000000" w14:paraId="00000377">
      <w:pPr>
        <w:numPr>
          <w:ilvl w:val="0"/>
          <w:numId w:val="5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Français authentique. URL: www.francaisauthentique.com.</w:t>
      </w:r>
    </w:p>
    <w:p w:rsidR="00000000" w:rsidDel="00000000" w:rsidP="00000000" w:rsidRDefault="00000000" w:rsidRPr="00000000" w14:paraId="00000378">
      <w:pPr>
        <w:numPr>
          <w:ilvl w:val="0"/>
          <w:numId w:val="5"/>
        </w:numPr>
        <w:tabs>
          <w:tab w:val="left" w:leader="none" w:pos="284"/>
          <w:tab w:val="left" w:leader="none" w:pos="567"/>
        </w:tabs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32"/>
          <w:szCs w:val="32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Radio France Internationale. URL : https://savoirs.rfi.fr/fr/apprendre-enseigner/langue-fran%C3%A7aise/test-de-placement-b1/1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widowControl w:val="0"/>
        <w:shd w:fill="ffffff" w:val="clear"/>
        <w:tabs>
          <w:tab w:val="left" w:leader="none" w:pos="365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widowControl w:val="0"/>
        <w:shd w:fill="ffffff" w:val="clear"/>
        <w:tabs>
          <w:tab w:val="left" w:leader="none" w:pos="365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heading=h.ocgfc0i91mjr" w:id="2"/>
      <w:bookmarkEnd w:id="2"/>
      <w:r w:rsidDel="00000000" w:rsidR="00000000" w:rsidRPr="00000000">
        <w:rPr>
          <w:rtl w:val="0"/>
        </w:rPr>
      </w:r>
    </w:p>
    <w:sectPr>
      <w:headerReference r:id="rId15" w:type="default"/>
      <w:type w:val="nextPage"/>
      <w:pgSz w:h="16838" w:w="11906" w:orient="portrait"/>
      <w:pgMar w:bottom="1134" w:top="993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F">
    <w:pPr>
      <w:tabs>
        <w:tab w:val="center" w:leader="none" w:pos="4677"/>
        <w:tab w:val="right" w:leader="none" w:pos="9355"/>
      </w:tabs>
      <w:spacing w:after="0" w:line="240" w:lineRule="auto"/>
      <w:jc w:val="righ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80">
    <w:pPr>
      <w:tabs>
        <w:tab w:val="center" w:leader="none" w:pos="4677"/>
        <w:tab w:val="right" w:leader="none" w:pos="9355"/>
      </w:tabs>
      <w:spacing w:after="0" w:line="240" w:lineRule="auto"/>
      <w:ind w:right="360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81">
    <w:pPr>
      <w:tabs>
        <w:tab w:val="center" w:leader="none" w:pos="4677"/>
        <w:tab w:val="right" w:leader="none" w:pos="9355"/>
      </w:tabs>
      <w:spacing w:after="0" w:line="240" w:lineRule="auto"/>
      <w:jc w:val="righ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82">
    <w:pPr>
      <w:tabs>
        <w:tab w:val="center" w:leader="none" w:pos="4677"/>
        <w:tab w:val="right" w:leader="none" w:pos="9355"/>
      </w:tabs>
      <w:spacing w:after="0" w:line="240" w:lineRule="auto"/>
      <w:ind w:right="360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B">
    <w:pPr>
      <w:tabs>
        <w:tab w:val="center" w:leader="none" w:pos="4677"/>
        <w:tab w:val="right" w:leader="none" w:pos="9355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7C">
    <w:pPr>
      <w:tabs>
        <w:tab w:val="center" w:leader="none" w:pos="4677"/>
        <w:tab w:val="right" w:leader="none" w:pos="9355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D">
    <w:pPr>
      <w:tabs>
        <w:tab w:val="center" w:leader="none" w:pos="4677"/>
        <w:tab w:val="right" w:leader="none" w:pos="9355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E">
    <w:pPr>
      <w:tabs>
        <w:tab w:val="center" w:leader="none" w:pos="4677"/>
        <w:tab w:val="left" w:leader="none" w:pos="6684"/>
        <w:tab w:val="right" w:leader="none" w:pos="9355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a5">
    <w:name w:val="footer"/>
    <w:basedOn w:val="a"/>
    <w:link w:val="a6"/>
    <w:qFormat w:val="1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 w:val="1"/>
    <w:qFormat w:val="1"/>
    <w:pPr>
      <w:tabs>
        <w:tab w:val="center" w:pos="4677"/>
        <w:tab w:val="right" w:pos="9355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zh-CN"/>
    </w:rPr>
  </w:style>
  <w:style w:type="character" w:styleId="a9">
    <w:name w:val="Hyperlink"/>
    <w:basedOn w:val="a0"/>
    <w:uiPriority w:val="99"/>
    <w:unhideWhenUsed w:val="1"/>
    <w:qFormat w:val="1"/>
    <w:rPr>
      <w:color w:val="0000ff" w:themeColor="hyperlink"/>
      <w:u w:val="single"/>
    </w:rPr>
  </w:style>
  <w:style w:type="character" w:styleId="aa">
    <w:name w:val="page number"/>
    <w:basedOn w:val="a0"/>
    <w:qFormat w:val="1"/>
  </w:style>
  <w:style w:type="table" w:styleId="ac">
    <w:name w:val="Table Grid"/>
    <w:basedOn w:val="a1"/>
    <w:uiPriority w:val="59"/>
    <w:qFormat w:val="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Normal1" w:customStyle="1">
    <w:name w:val="Table Normal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6" w:customStyle="1">
    <w:name w:val="Нижний колонтитул Знак"/>
    <w:basedOn w:val="a0"/>
    <w:link w:val="a5"/>
    <w:qFormat w:val="1"/>
    <w:rPr>
      <w:rFonts w:ascii="Times New Roman" w:cs="Times New Roman" w:eastAsia="Times New Roman" w:hAnsi="Times New Roman"/>
      <w:sz w:val="24"/>
      <w:szCs w:val="24"/>
      <w:lang w:eastAsia="ru-RU" w:val="uk-UA"/>
    </w:rPr>
  </w:style>
  <w:style w:type="character" w:styleId="a8" w:customStyle="1">
    <w:name w:val="Верхний колонтитул Знак"/>
    <w:basedOn w:val="a0"/>
    <w:link w:val="a7"/>
    <w:uiPriority w:val="99"/>
    <w:qFormat w:val="1"/>
    <w:rPr>
      <w:rFonts w:ascii="Times New Roman" w:cs="Times New Roman" w:eastAsia="Times New Roman" w:hAnsi="Times New Roman"/>
      <w:sz w:val="24"/>
      <w:szCs w:val="24"/>
      <w:lang w:eastAsia="zh-CN" w:val="uk-UA"/>
    </w:rPr>
  </w:style>
  <w:style w:type="paragraph" w:styleId="ae">
    <w:name w:val="List Paragraph"/>
    <w:basedOn w:val="a"/>
    <w:uiPriority w:val="34"/>
    <w:qFormat w:val="1"/>
    <w:pPr>
      <w:spacing w:after="160" w:line="259" w:lineRule="auto"/>
      <w:ind w:left="720"/>
      <w:contextualSpacing w:val="1"/>
    </w:pPr>
  </w:style>
  <w:style w:type="character" w:styleId="a4" w:customStyle="1">
    <w:name w:val="Текст выноски Знак"/>
    <w:basedOn w:val="a0"/>
    <w:link w:val="a3"/>
    <w:uiPriority w:val="99"/>
    <w:semiHidden w:val="1"/>
    <w:qFormat w:val="1"/>
    <w:rPr>
      <w:rFonts w:ascii="Tahoma" w:cs="Tahoma" w:hAnsi="Tahoma"/>
      <w:sz w:val="16"/>
      <w:szCs w:val="16"/>
    </w:rPr>
  </w:style>
  <w:style w:type="table" w:styleId="Style22" w:customStyle="1">
    <w:name w:val="_Style 22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23" w:customStyle="1">
    <w:name w:val="_Style 23"/>
    <w:basedOn w:val="TableNormal1"/>
    <w:qFormat w:val="1"/>
    <w:tblPr>
      <w:tblCellMar>
        <w:left w:w="115.0" w:type="dxa"/>
        <w:right w:w="115.0" w:type="dxa"/>
      </w:tblCellMar>
    </w:tblPr>
  </w:style>
  <w:style w:type="table" w:styleId="Style24" w:customStyle="1">
    <w:name w:val="_Style 24"/>
    <w:basedOn w:val="TableNormal1"/>
    <w:qFormat w:val="1"/>
    <w:tblPr>
      <w:tblCellMar>
        <w:left w:w="115.0" w:type="dxa"/>
        <w:right w:w="115.0" w:type="dxa"/>
      </w:tblCellMar>
    </w:tblPr>
  </w:style>
  <w:style w:type="table" w:styleId="Style25" w:customStyle="1">
    <w:name w:val="_Style 25"/>
    <w:basedOn w:val="TableNormal1"/>
    <w:qFormat w:val="1"/>
    <w:tblPr>
      <w:tblCellMar>
        <w:left w:w="115.0" w:type="dxa"/>
        <w:right w:w="115.0" w:type="dxa"/>
      </w:tblCellMar>
    </w:tblPr>
  </w:style>
  <w:style w:type="table" w:styleId="Style26" w:customStyle="1">
    <w:name w:val="_Style 26"/>
    <w:basedOn w:val="TableNormal1"/>
    <w:qFormat w:val="1"/>
    <w:tblPr>
      <w:tblCellMar>
        <w:left w:w="108.0" w:type="dxa"/>
        <w:right w:w="108.0" w:type="dxa"/>
      </w:tblCellMar>
    </w:tblPr>
  </w:style>
  <w:style w:type="table" w:styleId="Style27" w:customStyle="1">
    <w:name w:val="_Style 27"/>
    <w:basedOn w:val="TableNormal1"/>
    <w:qFormat w:val="1"/>
    <w:tblPr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13" Type="http://schemas.openxmlformats.org/officeDocument/2006/relationships/footer" Target="footer2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eader" Target="header3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h1OtxICUPyH7HSnC8McZtvGSiQ==">CgMxLjAyCGguZ2pkZ3hzMgloLjMwajB6bGwyDmgub2NnZmMwaTkxbWpyOAByITF2aXotSF9oY3ZvdDN1ZF9Pc05lTHVrZ0xRZjZDWDJtRQ==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2024-12-23T13:37:00Z</dcterms:created>
  <dc:creator>olga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c044d0c99405787fe1834b4d2c433f7b734d827c01e48d9a588dfa2ed39ad983</vt:lpwstr>
  </property>
  <property fmtid="{D5CDD505-2E9C-101B-9397-08002B2CF9AE}" pid="3" name="KSOProductBuildVer">
    <vt:lpwstr>1033-12.2.0.20348</vt:lpwstr>
  </property>
  <property fmtid="{D5CDD505-2E9C-101B-9397-08002B2CF9AE}" pid="4" name="ICV">
    <vt:lpwstr>A484A825978E457AA44D72C866C9E781_13</vt:lpwstr>
  </property>
</Properties>
</file>