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3478D" w14:textId="77777777" w:rsidR="001C2FD1" w:rsidRPr="001C2FD1" w:rsidRDefault="001C2FD1" w:rsidP="001C2FD1">
      <w:pPr>
        <w:spacing w:after="0" w:line="240" w:lineRule="auto"/>
        <w:jc w:val="center"/>
        <w:rPr>
          <w:szCs w:val="28"/>
          <w:lang w:val="uk-UA"/>
        </w:rPr>
      </w:pPr>
      <w:r w:rsidRPr="001C2FD1">
        <w:rPr>
          <w:szCs w:val="28"/>
          <w:lang w:val="uk-UA"/>
        </w:rPr>
        <w:t>Міністерство освіти і науки України</w:t>
      </w:r>
    </w:p>
    <w:p w14:paraId="4DBCD3B3" w14:textId="77777777" w:rsidR="001C2FD1" w:rsidRPr="001C2FD1" w:rsidRDefault="001C2FD1" w:rsidP="001C2FD1">
      <w:pPr>
        <w:spacing w:after="0" w:line="240" w:lineRule="auto"/>
        <w:jc w:val="center"/>
        <w:rPr>
          <w:szCs w:val="28"/>
          <w:lang w:val="uk-UA"/>
        </w:rPr>
      </w:pPr>
      <w:r w:rsidRPr="001C2FD1">
        <w:rPr>
          <w:szCs w:val="28"/>
          <w:lang w:val="uk-UA"/>
        </w:rPr>
        <w:t>ВІДОКРЕМЛЕНИЙ СТРУКТУРНИЙ ПІДРОЗДІЛ «БЕРДЯНСЬКИЙ МАШИНОБУДІВНИЙ ФАХОВИЙ КОЛЕДЖ</w:t>
      </w:r>
    </w:p>
    <w:p w14:paraId="60124E05" w14:textId="77777777" w:rsidR="001C2FD1" w:rsidRPr="001C2FD1" w:rsidRDefault="001C2FD1" w:rsidP="001C2FD1">
      <w:pPr>
        <w:spacing w:after="0" w:line="240" w:lineRule="auto"/>
        <w:jc w:val="center"/>
        <w:rPr>
          <w:szCs w:val="28"/>
          <w:lang w:val="uk-UA"/>
        </w:rPr>
      </w:pPr>
      <w:r w:rsidRPr="001C2FD1">
        <w:rPr>
          <w:szCs w:val="28"/>
          <w:lang w:val="uk-UA"/>
        </w:rPr>
        <w:t xml:space="preserve"> Національного  університету «Запорізька політехніка»</w:t>
      </w:r>
    </w:p>
    <w:p w14:paraId="39480769" w14:textId="77777777" w:rsidR="001C2FD1" w:rsidRPr="001C2FD1" w:rsidRDefault="001C2FD1" w:rsidP="001C2FD1">
      <w:pPr>
        <w:spacing w:after="0" w:line="240" w:lineRule="auto"/>
        <w:jc w:val="center"/>
        <w:rPr>
          <w:szCs w:val="28"/>
          <w:lang w:val="uk-UA"/>
        </w:rPr>
      </w:pPr>
    </w:p>
    <w:p w14:paraId="1BCB422B" w14:textId="1B5108B6" w:rsidR="006A46D0" w:rsidRPr="001C2FD1" w:rsidRDefault="001C2FD1" w:rsidP="001C2FD1">
      <w:pPr>
        <w:spacing w:after="0" w:line="240" w:lineRule="auto"/>
        <w:ind w:left="10" w:hanging="10"/>
        <w:jc w:val="center"/>
        <w:rPr>
          <w:b/>
          <w:lang w:val="uk-UA"/>
        </w:rPr>
      </w:pPr>
      <w:r w:rsidRPr="001C2FD1">
        <w:rPr>
          <w:szCs w:val="28"/>
          <w:lang w:val="uk-UA"/>
        </w:rPr>
        <w:t>Циклова комісія професійних дисциплін спеціальності 274</w:t>
      </w:r>
    </w:p>
    <w:p w14:paraId="6D997CCA" w14:textId="77777777" w:rsidR="006A46D0" w:rsidRPr="001C2FD1" w:rsidRDefault="006A46D0" w:rsidP="001C2FD1">
      <w:pPr>
        <w:spacing w:after="0" w:line="240" w:lineRule="auto"/>
        <w:ind w:left="10" w:hanging="10"/>
        <w:jc w:val="center"/>
        <w:rPr>
          <w:b/>
          <w:lang w:val="uk-UA"/>
        </w:rPr>
      </w:pPr>
    </w:p>
    <w:p w14:paraId="4453856A" w14:textId="77777777" w:rsidR="006A46D0" w:rsidRDefault="006A46D0" w:rsidP="001C2FD1">
      <w:pPr>
        <w:spacing w:after="0" w:line="240" w:lineRule="auto"/>
        <w:ind w:left="10" w:hanging="10"/>
        <w:jc w:val="center"/>
        <w:rPr>
          <w:b/>
          <w:lang w:val="uk-UA"/>
        </w:rPr>
      </w:pPr>
    </w:p>
    <w:p w14:paraId="0C3DF63D" w14:textId="77777777" w:rsidR="001C2FD1" w:rsidRDefault="001C2FD1" w:rsidP="001C2FD1">
      <w:pPr>
        <w:spacing w:after="0" w:line="240" w:lineRule="auto"/>
        <w:ind w:left="10" w:hanging="10"/>
        <w:jc w:val="center"/>
        <w:rPr>
          <w:b/>
          <w:lang w:val="uk-UA"/>
        </w:rPr>
      </w:pPr>
    </w:p>
    <w:p w14:paraId="16A40FFC" w14:textId="77777777" w:rsidR="001C2FD1" w:rsidRDefault="001C2FD1" w:rsidP="001C2FD1">
      <w:pPr>
        <w:spacing w:after="0" w:line="240" w:lineRule="auto"/>
        <w:ind w:left="10" w:hanging="10"/>
        <w:jc w:val="center"/>
        <w:rPr>
          <w:b/>
          <w:lang w:val="uk-UA"/>
        </w:rPr>
      </w:pPr>
    </w:p>
    <w:p w14:paraId="0FA528BA" w14:textId="77777777" w:rsidR="001C2FD1" w:rsidRDefault="001C2FD1" w:rsidP="001C2FD1">
      <w:pPr>
        <w:spacing w:after="0" w:line="240" w:lineRule="auto"/>
        <w:ind w:left="10" w:hanging="10"/>
        <w:jc w:val="center"/>
        <w:rPr>
          <w:b/>
          <w:lang w:val="uk-UA"/>
        </w:rPr>
      </w:pPr>
    </w:p>
    <w:p w14:paraId="0FC97667" w14:textId="77777777" w:rsidR="001C2FD1" w:rsidRDefault="001C2FD1" w:rsidP="001C2FD1">
      <w:pPr>
        <w:spacing w:after="0" w:line="240" w:lineRule="auto"/>
        <w:ind w:left="10" w:hanging="10"/>
        <w:jc w:val="center"/>
        <w:rPr>
          <w:b/>
          <w:lang w:val="uk-UA"/>
        </w:rPr>
      </w:pPr>
    </w:p>
    <w:p w14:paraId="4DD5F651" w14:textId="77777777" w:rsidR="001C2FD1" w:rsidRDefault="001C2FD1" w:rsidP="001C2FD1">
      <w:pPr>
        <w:spacing w:after="0" w:line="240" w:lineRule="auto"/>
        <w:ind w:left="10" w:hanging="10"/>
        <w:jc w:val="center"/>
        <w:rPr>
          <w:b/>
          <w:lang w:val="uk-UA"/>
        </w:rPr>
      </w:pPr>
    </w:p>
    <w:p w14:paraId="49998BBE" w14:textId="77777777" w:rsidR="001C2FD1" w:rsidRDefault="001C2FD1" w:rsidP="001C2FD1">
      <w:pPr>
        <w:spacing w:after="0" w:line="240" w:lineRule="auto"/>
        <w:ind w:left="10" w:hanging="10"/>
        <w:jc w:val="center"/>
        <w:rPr>
          <w:b/>
          <w:lang w:val="uk-UA"/>
        </w:rPr>
      </w:pPr>
    </w:p>
    <w:p w14:paraId="73FA4EEE" w14:textId="77777777" w:rsidR="001C2FD1" w:rsidRDefault="001C2FD1" w:rsidP="001C2FD1">
      <w:pPr>
        <w:spacing w:after="0" w:line="240" w:lineRule="auto"/>
        <w:ind w:left="10" w:hanging="10"/>
        <w:jc w:val="center"/>
        <w:rPr>
          <w:b/>
          <w:lang w:val="uk-UA"/>
        </w:rPr>
      </w:pPr>
    </w:p>
    <w:p w14:paraId="41B770E2" w14:textId="77777777" w:rsidR="001C2FD1" w:rsidRDefault="001C2FD1" w:rsidP="001C2FD1">
      <w:pPr>
        <w:spacing w:after="0" w:line="240" w:lineRule="auto"/>
        <w:ind w:left="10" w:hanging="10"/>
        <w:jc w:val="center"/>
        <w:rPr>
          <w:b/>
          <w:lang w:val="uk-UA"/>
        </w:rPr>
      </w:pPr>
    </w:p>
    <w:p w14:paraId="7FA30A63" w14:textId="77777777" w:rsidR="001C2FD1" w:rsidRDefault="001C2FD1" w:rsidP="001C2FD1">
      <w:pPr>
        <w:spacing w:after="0" w:line="240" w:lineRule="auto"/>
        <w:ind w:left="10" w:hanging="10"/>
        <w:jc w:val="center"/>
        <w:rPr>
          <w:b/>
          <w:lang w:val="uk-UA"/>
        </w:rPr>
      </w:pPr>
    </w:p>
    <w:p w14:paraId="1DFD61F7" w14:textId="77777777" w:rsidR="001C2FD1" w:rsidRDefault="001C2FD1" w:rsidP="001C2FD1">
      <w:pPr>
        <w:spacing w:after="0" w:line="240" w:lineRule="auto"/>
        <w:ind w:left="10" w:hanging="10"/>
        <w:jc w:val="center"/>
        <w:rPr>
          <w:b/>
          <w:lang w:val="uk-UA"/>
        </w:rPr>
      </w:pPr>
    </w:p>
    <w:p w14:paraId="597A7FD0" w14:textId="77777777" w:rsidR="001C2FD1" w:rsidRDefault="001C2FD1" w:rsidP="001C2FD1">
      <w:pPr>
        <w:spacing w:after="0" w:line="240" w:lineRule="auto"/>
        <w:ind w:left="10" w:hanging="10"/>
        <w:jc w:val="center"/>
        <w:rPr>
          <w:b/>
          <w:lang w:val="uk-UA"/>
        </w:rPr>
      </w:pPr>
    </w:p>
    <w:p w14:paraId="753EA3C9" w14:textId="77777777" w:rsidR="001C2FD1" w:rsidRPr="001C2FD1" w:rsidRDefault="001C2FD1" w:rsidP="001C2FD1">
      <w:pPr>
        <w:spacing w:after="0" w:line="240" w:lineRule="auto"/>
        <w:ind w:left="10" w:hanging="10"/>
        <w:jc w:val="center"/>
        <w:rPr>
          <w:b/>
          <w:lang w:val="uk-UA"/>
        </w:rPr>
      </w:pPr>
    </w:p>
    <w:p w14:paraId="6DE903BC" w14:textId="77777777" w:rsidR="006A46D0" w:rsidRPr="001C2FD1" w:rsidRDefault="00000000" w:rsidP="001C2FD1">
      <w:pPr>
        <w:spacing w:after="0" w:line="240" w:lineRule="auto"/>
        <w:ind w:left="10" w:hanging="10"/>
        <w:jc w:val="center"/>
        <w:rPr>
          <w:b/>
          <w:lang w:val="uk-UA"/>
        </w:rPr>
      </w:pPr>
      <w:r w:rsidRPr="001C2FD1">
        <w:rPr>
          <w:b/>
          <w:lang w:val="uk-UA"/>
        </w:rPr>
        <w:t>КОНСПЕКТ ЛЕКЦІЙ З НАВЧАЛЬНОЇ ДИСЦИПЛІНИ</w:t>
      </w:r>
    </w:p>
    <w:p w14:paraId="477A5613" w14:textId="77777777" w:rsidR="001C2FD1" w:rsidRDefault="001C2FD1" w:rsidP="001C2FD1">
      <w:pPr>
        <w:spacing w:after="0" w:line="240" w:lineRule="auto"/>
        <w:ind w:left="257" w:right="247" w:hanging="10"/>
        <w:jc w:val="center"/>
        <w:rPr>
          <w:b/>
          <w:bCs/>
          <w:lang w:val="uk-UA"/>
        </w:rPr>
      </w:pPr>
    </w:p>
    <w:p w14:paraId="2388711D" w14:textId="7F1E4642" w:rsidR="006A46D0" w:rsidRPr="001C2FD1" w:rsidRDefault="00264F2F" w:rsidP="001C2FD1">
      <w:pPr>
        <w:spacing w:after="0" w:line="240" w:lineRule="auto"/>
        <w:ind w:left="257" w:right="247" w:hanging="10"/>
        <w:jc w:val="center"/>
        <w:rPr>
          <w:lang w:val="uk-UA"/>
        </w:rPr>
      </w:pPr>
      <w:r w:rsidRPr="001C2FD1">
        <w:rPr>
          <w:b/>
          <w:bCs/>
          <w:lang w:val="uk-UA"/>
        </w:rPr>
        <w:t>ОРГАНІЗАЦІЯ ТА ПЛАНУВАННЯ ПІДПРИЄМСТВА</w:t>
      </w:r>
    </w:p>
    <w:p w14:paraId="6C574E6F" w14:textId="77777777" w:rsidR="006A46D0" w:rsidRPr="001C2FD1" w:rsidRDefault="006A46D0" w:rsidP="001C2FD1">
      <w:pPr>
        <w:spacing w:after="0" w:line="240" w:lineRule="auto"/>
        <w:ind w:left="257" w:right="247" w:hanging="10"/>
        <w:jc w:val="center"/>
        <w:rPr>
          <w:lang w:val="uk-UA"/>
        </w:rPr>
      </w:pPr>
    </w:p>
    <w:p w14:paraId="12160497" w14:textId="77777777" w:rsidR="006A46D0" w:rsidRPr="001C2FD1" w:rsidRDefault="006A46D0" w:rsidP="001C2FD1">
      <w:pPr>
        <w:spacing w:after="0" w:line="240" w:lineRule="auto"/>
        <w:ind w:left="257" w:right="247" w:hanging="10"/>
        <w:jc w:val="center"/>
        <w:rPr>
          <w:lang w:val="uk-UA"/>
        </w:rPr>
      </w:pPr>
    </w:p>
    <w:p w14:paraId="24F7BE50" w14:textId="77777777" w:rsidR="006A46D0" w:rsidRPr="001C2FD1" w:rsidRDefault="006A46D0" w:rsidP="001C2FD1">
      <w:pPr>
        <w:spacing w:after="0" w:line="240" w:lineRule="auto"/>
        <w:ind w:left="257" w:right="247" w:hanging="10"/>
        <w:jc w:val="center"/>
        <w:rPr>
          <w:lang w:val="uk-UA"/>
        </w:rPr>
      </w:pPr>
    </w:p>
    <w:p w14:paraId="4F8780D6" w14:textId="77777777" w:rsidR="006A46D0" w:rsidRPr="001C2FD1" w:rsidRDefault="006A46D0" w:rsidP="001C2FD1">
      <w:pPr>
        <w:spacing w:after="0" w:line="240" w:lineRule="auto"/>
        <w:ind w:left="257" w:right="247" w:hanging="10"/>
        <w:jc w:val="center"/>
        <w:rPr>
          <w:lang w:val="uk-UA"/>
        </w:rPr>
      </w:pPr>
    </w:p>
    <w:p w14:paraId="1FCCC9B8" w14:textId="77777777" w:rsidR="006A46D0" w:rsidRPr="001C2FD1" w:rsidRDefault="006A46D0" w:rsidP="001C2FD1">
      <w:pPr>
        <w:spacing w:after="0" w:line="240" w:lineRule="auto"/>
        <w:ind w:left="257" w:right="247" w:hanging="10"/>
        <w:jc w:val="center"/>
        <w:rPr>
          <w:lang w:val="uk-UA"/>
        </w:rPr>
      </w:pPr>
    </w:p>
    <w:p w14:paraId="12B4D5CF" w14:textId="77777777" w:rsidR="006A46D0" w:rsidRPr="001C2FD1" w:rsidRDefault="006A46D0" w:rsidP="001C2FD1">
      <w:pPr>
        <w:spacing w:after="0" w:line="240" w:lineRule="auto"/>
        <w:ind w:left="257" w:right="247" w:hanging="10"/>
        <w:jc w:val="center"/>
        <w:rPr>
          <w:lang w:val="uk-UA"/>
        </w:rPr>
      </w:pPr>
    </w:p>
    <w:p w14:paraId="14470B81" w14:textId="77777777" w:rsidR="006A46D0" w:rsidRPr="001C2FD1" w:rsidRDefault="006A46D0" w:rsidP="001C2FD1">
      <w:pPr>
        <w:spacing w:after="0" w:line="240" w:lineRule="auto"/>
        <w:ind w:left="257" w:right="247" w:hanging="10"/>
        <w:jc w:val="center"/>
        <w:rPr>
          <w:lang w:val="uk-UA"/>
        </w:rPr>
      </w:pPr>
    </w:p>
    <w:p w14:paraId="4CB6508D" w14:textId="77777777" w:rsidR="006A46D0" w:rsidRPr="001C2FD1" w:rsidRDefault="006A46D0" w:rsidP="001C2FD1">
      <w:pPr>
        <w:spacing w:after="0" w:line="240" w:lineRule="auto"/>
        <w:ind w:left="257" w:right="247" w:hanging="10"/>
        <w:jc w:val="center"/>
        <w:rPr>
          <w:lang w:val="uk-UA"/>
        </w:rPr>
      </w:pPr>
    </w:p>
    <w:p w14:paraId="0587FA5E" w14:textId="77777777" w:rsidR="006A46D0" w:rsidRPr="001C2FD1" w:rsidRDefault="006A46D0" w:rsidP="001C2FD1">
      <w:pPr>
        <w:spacing w:after="0" w:line="240" w:lineRule="auto"/>
        <w:ind w:left="257" w:right="247" w:hanging="10"/>
        <w:jc w:val="center"/>
        <w:rPr>
          <w:lang w:val="uk-UA"/>
        </w:rPr>
      </w:pPr>
    </w:p>
    <w:p w14:paraId="30418CD5" w14:textId="77777777" w:rsidR="006A46D0" w:rsidRPr="001C2FD1" w:rsidRDefault="006A46D0" w:rsidP="001C2FD1">
      <w:pPr>
        <w:spacing w:after="0" w:line="240" w:lineRule="auto"/>
        <w:ind w:left="257" w:right="247" w:hanging="10"/>
        <w:jc w:val="center"/>
        <w:rPr>
          <w:lang w:val="uk-UA"/>
        </w:rPr>
      </w:pPr>
    </w:p>
    <w:p w14:paraId="57E31B9F" w14:textId="77777777" w:rsidR="006A46D0" w:rsidRPr="001C2FD1" w:rsidRDefault="006A46D0" w:rsidP="001C2FD1">
      <w:pPr>
        <w:spacing w:after="0" w:line="240" w:lineRule="auto"/>
        <w:ind w:left="257" w:right="247" w:hanging="10"/>
        <w:jc w:val="center"/>
        <w:rPr>
          <w:lang w:val="uk-UA"/>
        </w:rPr>
      </w:pPr>
    </w:p>
    <w:p w14:paraId="3E85C207" w14:textId="77777777" w:rsidR="006A46D0" w:rsidRPr="001C2FD1" w:rsidRDefault="006A46D0" w:rsidP="001C2FD1">
      <w:pPr>
        <w:spacing w:after="0" w:line="240" w:lineRule="auto"/>
        <w:ind w:left="257" w:right="247" w:hanging="10"/>
        <w:jc w:val="center"/>
        <w:rPr>
          <w:lang w:val="uk-UA"/>
        </w:rPr>
      </w:pPr>
    </w:p>
    <w:p w14:paraId="116C453B" w14:textId="77777777" w:rsidR="006A46D0" w:rsidRPr="001C2FD1" w:rsidRDefault="006A46D0" w:rsidP="001C2FD1">
      <w:pPr>
        <w:spacing w:after="0" w:line="240" w:lineRule="auto"/>
        <w:ind w:left="257" w:right="247" w:hanging="10"/>
        <w:jc w:val="center"/>
        <w:rPr>
          <w:lang w:val="uk-UA"/>
        </w:rPr>
      </w:pPr>
    </w:p>
    <w:p w14:paraId="3B979525" w14:textId="77777777" w:rsidR="006A46D0" w:rsidRPr="001C2FD1" w:rsidRDefault="006A46D0" w:rsidP="001C2FD1">
      <w:pPr>
        <w:spacing w:after="0" w:line="240" w:lineRule="auto"/>
        <w:ind w:left="257" w:right="247" w:hanging="10"/>
        <w:jc w:val="center"/>
        <w:rPr>
          <w:lang w:val="uk-UA"/>
        </w:rPr>
      </w:pPr>
    </w:p>
    <w:p w14:paraId="0AA98B35" w14:textId="77777777" w:rsidR="006A46D0" w:rsidRPr="001C2FD1" w:rsidRDefault="006A46D0" w:rsidP="001C2FD1">
      <w:pPr>
        <w:spacing w:after="0" w:line="240" w:lineRule="auto"/>
        <w:ind w:left="257" w:right="247" w:hanging="10"/>
        <w:jc w:val="center"/>
        <w:rPr>
          <w:lang w:val="uk-UA"/>
        </w:rPr>
      </w:pPr>
    </w:p>
    <w:p w14:paraId="309B9782" w14:textId="77777777" w:rsidR="00994870" w:rsidRPr="001C2FD1" w:rsidRDefault="00994870" w:rsidP="001C2FD1">
      <w:pPr>
        <w:spacing w:after="0" w:line="240" w:lineRule="auto"/>
        <w:ind w:left="257" w:right="247" w:hanging="10"/>
        <w:jc w:val="center"/>
        <w:rPr>
          <w:lang w:val="uk-UA"/>
        </w:rPr>
      </w:pPr>
    </w:p>
    <w:p w14:paraId="745E6A5A" w14:textId="77777777" w:rsidR="00994870" w:rsidRPr="001C2FD1" w:rsidRDefault="00994870" w:rsidP="001C2FD1">
      <w:pPr>
        <w:spacing w:after="0" w:line="240" w:lineRule="auto"/>
        <w:ind w:left="257" w:right="247" w:hanging="10"/>
        <w:jc w:val="center"/>
        <w:rPr>
          <w:lang w:val="uk-UA"/>
        </w:rPr>
      </w:pPr>
    </w:p>
    <w:p w14:paraId="0B1AE969" w14:textId="77777777" w:rsidR="00994870" w:rsidRPr="001C2FD1" w:rsidRDefault="00994870" w:rsidP="001C2FD1">
      <w:pPr>
        <w:spacing w:after="0" w:line="240" w:lineRule="auto"/>
        <w:ind w:left="257" w:right="247" w:hanging="10"/>
        <w:jc w:val="center"/>
        <w:rPr>
          <w:lang w:val="uk-UA"/>
        </w:rPr>
      </w:pPr>
    </w:p>
    <w:p w14:paraId="1AFBFF38" w14:textId="77777777" w:rsidR="00994870" w:rsidRPr="001C2FD1" w:rsidRDefault="00994870" w:rsidP="001C2FD1">
      <w:pPr>
        <w:spacing w:after="0" w:line="240" w:lineRule="auto"/>
        <w:ind w:left="257" w:right="247" w:hanging="10"/>
        <w:jc w:val="center"/>
        <w:rPr>
          <w:lang w:val="uk-UA"/>
        </w:rPr>
      </w:pPr>
    </w:p>
    <w:p w14:paraId="12409ABA" w14:textId="77777777" w:rsidR="00994870" w:rsidRPr="001C2FD1" w:rsidRDefault="00994870" w:rsidP="001C2FD1">
      <w:pPr>
        <w:spacing w:after="0" w:line="240" w:lineRule="auto"/>
        <w:ind w:left="257" w:right="247" w:hanging="10"/>
        <w:jc w:val="center"/>
        <w:rPr>
          <w:lang w:val="uk-UA"/>
        </w:rPr>
      </w:pPr>
    </w:p>
    <w:p w14:paraId="63D4FF3D" w14:textId="77777777" w:rsidR="001C2FD1" w:rsidRPr="001C2FD1" w:rsidRDefault="001C2FD1" w:rsidP="001C2FD1">
      <w:pPr>
        <w:spacing w:after="0" w:line="240" w:lineRule="auto"/>
        <w:ind w:left="257" w:right="247" w:hanging="10"/>
        <w:jc w:val="center"/>
        <w:rPr>
          <w:lang w:val="uk-UA"/>
        </w:rPr>
      </w:pPr>
    </w:p>
    <w:p w14:paraId="19994A89" w14:textId="77777777" w:rsidR="001C2FD1" w:rsidRPr="001C2FD1" w:rsidRDefault="001C2FD1" w:rsidP="001C2FD1">
      <w:pPr>
        <w:spacing w:after="0" w:line="240" w:lineRule="auto"/>
        <w:ind w:left="257" w:right="247" w:hanging="10"/>
        <w:jc w:val="center"/>
        <w:rPr>
          <w:lang w:val="uk-UA"/>
        </w:rPr>
      </w:pPr>
    </w:p>
    <w:p w14:paraId="7AADE931" w14:textId="77777777" w:rsidR="001C2FD1" w:rsidRPr="001C2FD1" w:rsidRDefault="001C2FD1" w:rsidP="001C2FD1">
      <w:pPr>
        <w:spacing w:after="0" w:line="240" w:lineRule="auto"/>
        <w:ind w:left="257" w:right="247" w:hanging="10"/>
        <w:jc w:val="center"/>
        <w:rPr>
          <w:lang w:val="uk-UA"/>
        </w:rPr>
      </w:pPr>
    </w:p>
    <w:p w14:paraId="23B0A6FC" w14:textId="507ACE13" w:rsidR="00FF1196" w:rsidRPr="001C2FD1" w:rsidRDefault="00000000" w:rsidP="001C2FD1">
      <w:pPr>
        <w:spacing w:after="0" w:line="240" w:lineRule="auto"/>
        <w:ind w:left="257" w:right="247" w:hanging="10"/>
        <w:jc w:val="center"/>
        <w:rPr>
          <w:lang w:val="uk-UA"/>
        </w:rPr>
      </w:pPr>
      <w:r w:rsidRPr="001C2FD1">
        <w:rPr>
          <w:lang w:val="uk-UA"/>
        </w:rPr>
        <w:t>2026 р.</w:t>
      </w:r>
    </w:p>
    <w:p w14:paraId="278F504D" w14:textId="3B44F9BC" w:rsidR="001F0E6A" w:rsidRPr="001F5712" w:rsidRDefault="007139D4" w:rsidP="001F5712">
      <w:pPr>
        <w:spacing w:after="0" w:line="240" w:lineRule="auto"/>
        <w:ind w:left="-15" w:firstLine="0"/>
        <w:rPr>
          <w:color w:val="auto"/>
          <w:szCs w:val="28"/>
          <w:lang w:val="uk-UA"/>
        </w:rPr>
      </w:pPr>
      <w:r w:rsidRPr="001C2FD1">
        <w:rPr>
          <w:lang w:val="uk-UA"/>
        </w:rPr>
        <w:br w:type="page"/>
      </w:r>
      <w:r w:rsidR="001F0E6A" w:rsidRPr="001F5712">
        <w:rPr>
          <w:rFonts w:eastAsia="Calibri"/>
          <w:noProof/>
          <w:color w:val="auto"/>
          <w:szCs w:val="28"/>
          <w:lang w:val="uk-UA" w:eastAsia="en-US"/>
        </w:rPr>
        <w:lastRenderedPageBreak/>
        <w:t>Лекція 1.1 Підприємство в системі  ринкових відносин</w:t>
      </w:r>
    </w:p>
    <w:p w14:paraId="7249E3B4"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 xml:space="preserve">       З формуванням ринкової економіки в Україні почали створюватися різні форми підприємств. Наразі є багато суб'єктів господарчої діяльності, що відрізняються за формами господарювання, розміром, об'ємами прибутку та сферою роботи. Кожне з них має вести фінансову та звітну документацію згідно з теперішніми нормами законодавства. Тому варто точно визначити, до якого класу віднести власне підприємство, щоб запобігти виникненню помилок у звітності та, як наслідок, отримання адміністративних стягнень.</w:t>
      </w:r>
    </w:p>
    <w:p w14:paraId="17B15AF1" w14:textId="77777777" w:rsidR="001F0E6A" w:rsidRPr="001C2FD1" w:rsidRDefault="001F0E6A" w:rsidP="001C2FD1">
      <w:pPr>
        <w:shd w:val="clear" w:color="auto" w:fill="F4F9F9"/>
        <w:spacing w:before="480" w:after="0" w:line="240" w:lineRule="auto"/>
        <w:ind w:left="0" w:firstLine="0"/>
        <w:jc w:val="left"/>
        <w:outlineLvl w:val="1"/>
        <w:rPr>
          <w:b/>
          <w:bCs/>
          <w:szCs w:val="28"/>
          <w:lang w:val="uk-UA" w:eastAsia="en-US"/>
        </w:rPr>
      </w:pPr>
      <w:r w:rsidRPr="001C2FD1">
        <w:rPr>
          <w:b/>
          <w:bCs/>
          <w:szCs w:val="28"/>
          <w:lang w:val="uk-UA" w:eastAsia="en-US"/>
        </w:rPr>
        <w:t>Що таке підприємство</w:t>
      </w:r>
    </w:p>
    <w:p w14:paraId="09FA8E6B"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b/>
          <w:bCs/>
          <w:szCs w:val="28"/>
          <w:lang w:val="uk-UA" w:eastAsia="en-US"/>
        </w:rPr>
        <w:t xml:space="preserve">Підприємство </w:t>
      </w:r>
      <w:r w:rsidRPr="001C2FD1">
        <w:rPr>
          <w:szCs w:val="28"/>
          <w:lang w:val="uk-UA" w:eastAsia="en-US"/>
        </w:rPr>
        <w:t xml:space="preserve">— це самостійний суб'єкт господарювання, що зареєстрований та оформлений за нормами </w:t>
      </w:r>
      <w:proofErr w:type="spellStart"/>
      <w:r w:rsidRPr="001C2FD1">
        <w:rPr>
          <w:szCs w:val="28"/>
          <w:lang w:val="uk-UA" w:eastAsia="en-US"/>
        </w:rPr>
        <w:t>діючего</w:t>
      </w:r>
      <w:proofErr w:type="spellEnd"/>
      <w:r w:rsidRPr="001C2FD1">
        <w:rPr>
          <w:szCs w:val="28"/>
          <w:lang w:val="uk-UA" w:eastAsia="en-US"/>
        </w:rPr>
        <w:t xml:space="preserve"> законодавства. Згідно з цим воно має право на виробництво та реалізацію продукції або надання послуг населенню.</w:t>
      </w:r>
    </w:p>
    <w:p w14:paraId="6C36618E"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Іншими словами, після проходження процедури реєстрації в державних органах підприємство набуває права на виробництво або вирощування продукції з метою подальшого отримання прибутку внаслідок її продажу споживачам. Також компанія має можливість отримувати дохід, не вдаючись до виробництва. Наприклад, реалізовувати різноманітні послуги.</w:t>
      </w:r>
    </w:p>
    <w:p w14:paraId="7D4977BF"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b/>
          <w:bCs/>
          <w:szCs w:val="28"/>
          <w:lang w:val="uk-UA" w:eastAsia="en-US"/>
        </w:rPr>
        <w:t>Головна характеристика підприємства</w:t>
      </w:r>
      <w:r w:rsidRPr="001C2FD1">
        <w:rPr>
          <w:szCs w:val="28"/>
          <w:lang w:val="uk-UA" w:eastAsia="en-US"/>
        </w:rPr>
        <w:t xml:space="preserve"> — це можливість здійснювати будь-які види діяльності, що передбачені статутом. За умови, що вони не заборонені законодавством та спрямовані на задоволення попиту споживача.</w:t>
      </w:r>
    </w:p>
    <w:p w14:paraId="0683E1A3" w14:textId="77777777" w:rsidR="001F0E6A" w:rsidRPr="001C2FD1" w:rsidRDefault="001F0E6A" w:rsidP="001C2FD1">
      <w:pPr>
        <w:shd w:val="clear" w:color="auto" w:fill="F4F9F9"/>
        <w:spacing w:after="0" w:line="240" w:lineRule="auto"/>
        <w:ind w:left="0" w:firstLine="0"/>
        <w:jc w:val="left"/>
        <w:rPr>
          <w:b/>
          <w:bCs/>
          <w:szCs w:val="28"/>
          <w:lang w:val="uk-UA" w:eastAsia="en-US"/>
        </w:rPr>
      </w:pPr>
      <w:r w:rsidRPr="001C2FD1">
        <w:rPr>
          <w:b/>
          <w:bCs/>
          <w:szCs w:val="28"/>
          <w:lang w:val="uk-UA" w:eastAsia="en-US"/>
        </w:rPr>
        <w:t>Також ознаками підприємства є:</w:t>
      </w:r>
    </w:p>
    <w:p w14:paraId="0C73D873" w14:textId="77777777" w:rsidR="001F0E6A" w:rsidRPr="001C2FD1" w:rsidRDefault="001F0E6A" w:rsidP="001C2FD1">
      <w:pPr>
        <w:numPr>
          <w:ilvl w:val="0"/>
          <w:numId w:val="2"/>
        </w:numPr>
        <w:shd w:val="clear" w:color="auto" w:fill="F4F9F9"/>
        <w:spacing w:after="0" w:line="240" w:lineRule="auto"/>
        <w:jc w:val="left"/>
        <w:rPr>
          <w:szCs w:val="28"/>
          <w:lang w:val="uk-UA" w:eastAsia="en-US"/>
        </w:rPr>
      </w:pPr>
      <w:r w:rsidRPr="001C2FD1">
        <w:rPr>
          <w:szCs w:val="28"/>
          <w:lang w:val="uk-UA" w:eastAsia="en-US"/>
        </w:rPr>
        <w:t>наявність власного відокремленого майна;</w:t>
      </w:r>
    </w:p>
    <w:p w14:paraId="53436A06" w14:textId="77777777" w:rsidR="001F0E6A" w:rsidRPr="001C2FD1" w:rsidRDefault="001F0E6A" w:rsidP="001C2FD1">
      <w:pPr>
        <w:numPr>
          <w:ilvl w:val="0"/>
          <w:numId w:val="2"/>
        </w:numPr>
        <w:shd w:val="clear" w:color="auto" w:fill="F4F9F9"/>
        <w:spacing w:after="0" w:line="240" w:lineRule="auto"/>
        <w:jc w:val="left"/>
        <w:rPr>
          <w:szCs w:val="28"/>
          <w:lang w:val="uk-UA" w:eastAsia="en-US"/>
        </w:rPr>
      </w:pPr>
      <w:r w:rsidRPr="001C2FD1">
        <w:rPr>
          <w:szCs w:val="28"/>
          <w:lang w:val="uk-UA" w:eastAsia="en-US"/>
        </w:rPr>
        <w:t>власним майном та капіталом воно відповідає чинними зобов'язаннями перед кредиторами та державними органами;</w:t>
      </w:r>
    </w:p>
    <w:p w14:paraId="5C475580" w14:textId="77777777" w:rsidR="001F0E6A" w:rsidRPr="001C2FD1" w:rsidRDefault="001F0E6A" w:rsidP="001C2FD1">
      <w:pPr>
        <w:numPr>
          <w:ilvl w:val="0"/>
          <w:numId w:val="2"/>
        </w:numPr>
        <w:shd w:val="clear" w:color="auto" w:fill="F4F9F9"/>
        <w:spacing w:after="0" w:line="240" w:lineRule="auto"/>
        <w:jc w:val="left"/>
        <w:rPr>
          <w:szCs w:val="28"/>
          <w:lang w:val="uk-UA" w:eastAsia="en-US"/>
        </w:rPr>
      </w:pPr>
      <w:r w:rsidRPr="001C2FD1">
        <w:rPr>
          <w:szCs w:val="28"/>
          <w:lang w:val="uk-UA" w:eastAsia="en-US"/>
        </w:rPr>
        <w:t xml:space="preserve">має право складати договори будь-якого </w:t>
      </w:r>
      <w:proofErr w:type="spellStart"/>
      <w:r w:rsidRPr="001C2FD1">
        <w:rPr>
          <w:szCs w:val="28"/>
          <w:lang w:val="uk-UA" w:eastAsia="en-US"/>
        </w:rPr>
        <w:t>громадянсько</w:t>
      </w:r>
      <w:proofErr w:type="spellEnd"/>
      <w:r w:rsidRPr="001C2FD1">
        <w:rPr>
          <w:szCs w:val="28"/>
          <w:lang w:val="uk-UA" w:eastAsia="en-US"/>
        </w:rPr>
        <w:t>-правового напрямку від власного імені з фізичними та юридичними особами;</w:t>
      </w:r>
    </w:p>
    <w:p w14:paraId="37A7E9DD" w14:textId="77777777" w:rsidR="001F0E6A" w:rsidRPr="001C2FD1" w:rsidRDefault="001F0E6A" w:rsidP="001C2FD1">
      <w:pPr>
        <w:numPr>
          <w:ilvl w:val="0"/>
          <w:numId w:val="2"/>
        </w:numPr>
        <w:shd w:val="clear" w:color="auto" w:fill="F4F9F9"/>
        <w:spacing w:after="0" w:line="240" w:lineRule="auto"/>
        <w:jc w:val="left"/>
        <w:rPr>
          <w:szCs w:val="28"/>
          <w:lang w:val="uk-UA" w:eastAsia="en-US"/>
        </w:rPr>
      </w:pPr>
      <w:r w:rsidRPr="001C2FD1">
        <w:rPr>
          <w:szCs w:val="28"/>
          <w:lang w:val="uk-UA" w:eastAsia="en-US"/>
        </w:rPr>
        <w:t>самостійно складає баланс та надає звітну інформацію контролюючим органам;</w:t>
      </w:r>
    </w:p>
    <w:p w14:paraId="3FC39F5F" w14:textId="77777777" w:rsidR="001F0E6A" w:rsidRPr="001C2FD1" w:rsidRDefault="001F0E6A" w:rsidP="001C2FD1">
      <w:pPr>
        <w:numPr>
          <w:ilvl w:val="0"/>
          <w:numId w:val="2"/>
        </w:numPr>
        <w:shd w:val="clear" w:color="auto" w:fill="F4F9F9"/>
        <w:spacing w:after="0" w:line="240" w:lineRule="auto"/>
        <w:jc w:val="left"/>
        <w:rPr>
          <w:szCs w:val="28"/>
          <w:lang w:val="uk-UA" w:eastAsia="en-US"/>
        </w:rPr>
      </w:pPr>
      <w:r w:rsidRPr="001C2FD1">
        <w:rPr>
          <w:szCs w:val="28"/>
          <w:lang w:val="uk-UA" w:eastAsia="en-US"/>
        </w:rPr>
        <w:t>може виступати в суді за позивача чи відповідача;</w:t>
      </w:r>
    </w:p>
    <w:p w14:paraId="4EC5E26B" w14:textId="77777777" w:rsidR="001F0E6A" w:rsidRPr="001C2FD1" w:rsidRDefault="001F0E6A" w:rsidP="001C2FD1">
      <w:pPr>
        <w:numPr>
          <w:ilvl w:val="0"/>
          <w:numId w:val="2"/>
        </w:numPr>
        <w:shd w:val="clear" w:color="auto" w:fill="F4F9F9"/>
        <w:spacing w:after="0" w:line="240" w:lineRule="auto"/>
        <w:jc w:val="left"/>
        <w:rPr>
          <w:szCs w:val="28"/>
          <w:lang w:val="uk-UA" w:eastAsia="en-US"/>
        </w:rPr>
      </w:pPr>
      <w:r w:rsidRPr="001C2FD1">
        <w:rPr>
          <w:szCs w:val="28"/>
          <w:lang w:val="uk-UA" w:eastAsia="en-US"/>
        </w:rPr>
        <w:t>має власну назву та юридичну адресу.</w:t>
      </w:r>
    </w:p>
    <w:p w14:paraId="188BF3B9"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У правовому полі також є термін «фірма». Він може бути тотожним підприємству або містити збільшені функції. Наприклад, фірма може складатися лише з одного підприємства, і тоді обидва терміни тотожні. Але якщо в неї входить декілька компаній, відмінності термінів стають наявними. І що більша фірма, то більше з'являється відмінностей.</w:t>
      </w:r>
    </w:p>
    <w:p w14:paraId="4C11B34F" w14:textId="77777777" w:rsidR="001F0E6A" w:rsidRPr="001C2FD1" w:rsidRDefault="001F0E6A" w:rsidP="001C2FD1">
      <w:pPr>
        <w:shd w:val="clear" w:color="auto" w:fill="F4F9F9"/>
        <w:spacing w:before="480" w:after="0" w:line="240" w:lineRule="auto"/>
        <w:ind w:left="0" w:firstLine="0"/>
        <w:jc w:val="left"/>
        <w:outlineLvl w:val="1"/>
        <w:rPr>
          <w:szCs w:val="28"/>
          <w:lang w:val="uk-UA" w:eastAsia="en-US"/>
        </w:rPr>
      </w:pPr>
      <w:r w:rsidRPr="001C2FD1">
        <w:rPr>
          <w:szCs w:val="28"/>
          <w:lang w:val="uk-UA" w:eastAsia="en-US"/>
        </w:rPr>
        <w:t>Якщо підприємство — це суб'єкт економічних відносин у межах одного загального капіталу (він може бути колективним або індивідуальним), то фірма являє собою корпорацію зі складною системою фінансової залежності між різними підрозділами. Іншими словами, фірма об'єднує декілька автономних підприємств.</w:t>
      </w:r>
    </w:p>
    <w:p w14:paraId="5E18B2E4" w14:textId="77777777" w:rsidR="001F0E6A" w:rsidRPr="001C2FD1" w:rsidRDefault="001F0E6A" w:rsidP="001C2FD1">
      <w:pPr>
        <w:shd w:val="clear" w:color="auto" w:fill="F4F9F9"/>
        <w:spacing w:before="480" w:after="0" w:line="240" w:lineRule="auto"/>
        <w:ind w:left="0" w:firstLine="0"/>
        <w:jc w:val="left"/>
        <w:outlineLvl w:val="1"/>
        <w:rPr>
          <w:b/>
          <w:bCs/>
          <w:szCs w:val="28"/>
          <w:lang w:val="uk-UA" w:eastAsia="en-US"/>
        </w:rPr>
      </w:pPr>
      <w:r w:rsidRPr="001C2FD1">
        <w:rPr>
          <w:b/>
          <w:bCs/>
          <w:szCs w:val="28"/>
          <w:lang w:val="uk-UA" w:eastAsia="en-US"/>
        </w:rPr>
        <w:t xml:space="preserve"> Види підприємств за розміром</w:t>
      </w:r>
    </w:p>
    <w:p w14:paraId="7493C2D2"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lastRenderedPageBreak/>
        <w:t>Класифікація підприємств в Україні може бути здійснена за декількома категоріями. Одна з яких — це розмір компанії. Під час віднесення підприємства до будь-якого виду враховується сукупність декількох чинників. Для оцінки аналізують:</w:t>
      </w:r>
    </w:p>
    <w:p w14:paraId="63A5E501" w14:textId="77777777" w:rsidR="001F0E6A" w:rsidRPr="001C2FD1" w:rsidRDefault="001F0E6A" w:rsidP="001C2FD1">
      <w:pPr>
        <w:numPr>
          <w:ilvl w:val="0"/>
          <w:numId w:val="3"/>
        </w:numPr>
        <w:shd w:val="clear" w:color="auto" w:fill="F4F9F9"/>
        <w:spacing w:after="0" w:line="240" w:lineRule="auto"/>
        <w:jc w:val="left"/>
        <w:rPr>
          <w:szCs w:val="28"/>
          <w:lang w:val="uk-UA" w:eastAsia="en-US"/>
        </w:rPr>
      </w:pPr>
      <w:r w:rsidRPr="001C2FD1">
        <w:rPr>
          <w:szCs w:val="28"/>
          <w:lang w:val="uk-UA" w:eastAsia="en-US"/>
        </w:rPr>
        <w:t>об'єми доходів, що отримує компанія;</w:t>
      </w:r>
    </w:p>
    <w:p w14:paraId="6E4F34CC" w14:textId="77777777" w:rsidR="001F0E6A" w:rsidRPr="001C2FD1" w:rsidRDefault="001F0E6A" w:rsidP="001C2FD1">
      <w:pPr>
        <w:numPr>
          <w:ilvl w:val="0"/>
          <w:numId w:val="3"/>
        </w:numPr>
        <w:shd w:val="clear" w:color="auto" w:fill="F4F9F9"/>
        <w:spacing w:after="0" w:line="240" w:lineRule="auto"/>
        <w:jc w:val="left"/>
        <w:rPr>
          <w:szCs w:val="28"/>
          <w:lang w:val="uk-UA" w:eastAsia="en-US"/>
        </w:rPr>
      </w:pPr>
      <w:r w:rsidRPr="001C2FD1">
        <w:rPr>
          <w:szCs w:val="28"/>
          <w:lang w:val="uk-UA" w:eastAsia="en-US"/>
        </w:rPr>
        <w:t>кількість робітників;</w:t>
      </w:r>
    </w:p>
    <w:p w14:paraId="6FA9635A" w14:textId="77777777" w:rsidR="001F0E6A" w:rsidRPr="001C2FD1" w:rsidRDefault="001F0E6A" w:rsidP="001C2FD1">
      <w:pPr>
        <w:numPr>
          <w:ilvl w:val="0"/>
          <w:numId w:val="3"/>
        </w:numPr>
        <w:shd w:val="clear" w:color="auto" w:fill="F4F9F9"/>
        <w:spacing w:after="0" w:line="240" w:lineRule="auto"/>
        <w:jc w:val="left"/>
        <w:rPr>
          <w:szCs w:val="28"/>
          <w:lang w:val="uk-UA" w:eastAsia="en-US"/>
        </w:rPr>
      </w:pPr>
      <w:r w:rsidRPr="001C2FD1">
        <w:rPr>
          <w:szCs w:val="28"/>
          <w:lang w:val="uk-UA" w:eastAsia="en-US"/>
        </w:rPr>
        <w:t>вартість загальних активів.</w:t>
      </w:r>
    </w:p>
    <w:p w14:paraId="50556D9A"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 xml:space="preserve">Класифікують за цими ознаками всі зареєстровані в Україні підприємства. </w:t>
      </w:r>
      <w:proofErr w:type="spellStart"/>
      <w:r w:rsidRPr="001C2FD1">
        <w:rPr>
          <w:szCs w:val="28"/>
          <w:lang w:val="uk-UA" w:eastAsia="en-US"/>
        </w:rPr>
        <w:t>Вийняток</w:t>
      </w:r>
      <w:proofErr w:type="spellEnd"/>
      <w:r w:rsidRPr="001C2FD1">
        <w:rPr>
          <w:szCs w:val="28"/>
          <w:lang w:val="uk-UA" w:eastAsia="en-US"/>
        </w:rPr>
        <w:t xml:space="preserve"> становлять лише бюджетні організації, що фінансуються державними коштами.</w:t>
      </w:r>
    </w:p>
    <w:p w14:paraId="785A9B29"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Усі компанії розділяють на чотири великих групи:</w:t>
      </w:r>
    </w:p>
    <w:p w14:paraId="46FF7B84" w14:textId="77777777" w:rsidR="001F0E6A" w:rsidRPr="001C2FD1" w:rsidRDefault="001F0E6A" w:rsidP="001C2FD1">
      <w:pPr>
        <w:numPr>
          <w:ilvl w:val="0"/>
          <w:numId w:val="4"/>
        </w:numPr>
        <w:shd w:val="clear" w:color="auto" w:fill="F4F9F9"/>
        <w:spacing w:after="0" w:line="240" w:lineRule="auto"/>
        <w:jc w:val="left"/>
        <w:rPr>
          <w:szCs w:val="28"/>
          <w:lang w:val="uk-UA" w:eastAsia="en-US"/>
        </w:rPr>
      </w:pPr>
      <w:r w:rsidRPr="001C2FD1">
        <w:rPr>
          <w:szCs w:val="28"/>
          <w:lang w:val="uk-UA" w:eastAsia="en-US"/>
        </w:rPr>
        <w:t>великі;</w:t>
      </w:r>
    </w:p>
    <w:p w14:paraId="5232481A" w14:textId="77777777" w:rsidR="001F0E6A" w:rsidRPr="001C2FD1" w:rsidRDefault="001F0E6A" w:rsidP="001C2FD1">
      <w:pPr>
        <w:numPr>
          <w:ilvl w:val="0"/>
          <w:numId w:val="4"/>
        </w:numPr>
        <w:shd w:val="clear" w:color="auto" w:fill="F4F9F9"/>
        <w:spacing w:after="0" w:line="240" w:lineRule="auto"/>
        <w:jc w:val="left"/>
        <w:rPr>
          <w:szCs w:val="28"/>
          <w:lang w:val="uk-UA" w:eastAsia="en-US"/>
        </w:rPr>
      </w:pPr>
      <w:r w:rsidRPr="001C2FD1">
        <w:rPr>
          <w:szCs w:val="28"/>
          <w:lang w:val="uk-UA" w:eastAsia="en-US"/>
        </w:rPr>
        <w:t>середні;</w:t>
      </w:r>
    </w:p>
    <w:p w14:paraId="6E04DC6B" w14:textId="77777777" w:rsidR="001F0E6A" w:rsidRPr="001C2FD1" w:rsidRDefault="001F0E6A" w:rsidP="001C2FD1">
      <w:pPr>
        <w:numPr>
          <w:ilvl w:val="0"/>
          <w:numId w:val="4"/>
        </w:numPr>
        <w:shd w:val="clear" w:color="auto" w:fill="F4F9F9"/>
        <w:spacing w:after="0" w:line="240" w:lineRule="auto"/>
        <w:jc w:val="left"/>
        <w:rPr>
          <w:szCs w:val="28"/>
          <w:lang w:val="uk-UA" w:eastAsia="en-US"/>
        </w:rPr>
      </w:pPr>
      <w:r w:rsidRPr="001C2FD1">
        <w:rPr>
          <w:szCs w:val="28"/>
          <w:lang w:val="uk-UA" w:eastAsia="en-US"/>
        </w:rPr>
        <w:t>малі;</w:t>
      </w:r>
    </w:p>
    <w:p w14:paraId="4B88DFF1" w14:textId="77777777" w:rsidR="001F0E6A" w:rsidRPr="001C2FD1" w:rsidRDefault="001F0E6A" w:rsidP="001C2FD1">
      <w:pPr>
        <w:numPr>
          <w:ilvl w:val="0"/>
          <w:numId w:val="4"/>
        </w:numPr>
        <w:shd w:val="clear" w:color="auto" w:fill="F4F9F9"/>
        <w:spacing w:after="0" w:line="240" w:lineRule="auto"/>
        <w:jc w:val="left"/>
        <w:rPr>
          <w:szCs w:val="28"/>
          <w:lang w:val="uk-UA" w:eastAsia="en-US"/>
        </w:rPr>
      </w:pPr>
      <w:r w:rsidRPr="001C2FD1">
        <w:rPr>
          <w:szCs w:val="28"/>
          <w:lang w:val="uk-UA" w:eastAsia="en-US"/>
        </w:rPr>
        <w:t>мікропідприємства.</w:t>
      </w:r>
    </w:p>
    <w:p w14:paraId="5D04101E"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Положення про правила класифікації регулюються Кабінетом Міністрів України, зокрема </w:t>
      </w:r>
      <w:hyperlink r:id="rId7" w:anchor="Text" w:history="1">
        <w:r w:rsidRPr="001C2FD1">
          <w:rPr>
            <w:color w:val="EB0000"/>
            <w:szCs w:val="28"/>
            <w:lang w:val="uk-UA" w:eastAsia="en-US"/>
          </w:rPr>
          <w:t>другою частиною статті 2 Закону про бухгалтерський облік</w:t>
        </w:r>
      </w:hyperlink>
      <w:r w:rsidRPr="001C2FD1">
        <w:rPr>
          <w:szCs w:val="28"/>
          <w:lang w:val="uk-UA" w:eastAsia="en-US"/>
        </w:rPr>
        <w:t>.</w:t>
      </w:r>
    </w:p>
    <w:p w14:paraId="7FEB3A7E"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Варто розуміти, що під час розподілу видів підприємства за розміром сфера діяльності та форма власності до уваги не беруться.</w:t>
      </w:r>
    </w:p>
    <w:p w14:paraId="7E2FEDAE" w14:textId="77777777" w:rsidR="001F0E6A" w:rsidRPr="001C2FD1" w:rsidRDefault="001F0E6A" w:rsidP="001C2FD1">
      <w:pPr>
        <w:shd w:val="clear" w:color="auto" w:fill="F4F9F9"/>
        <w:spacing w:before="480" w:after="0" w:line="240" w:lineRule="auto"/>
        <w:ind w:left="0" w:firstLine="0"/>
        <w:jc w:val="left"/>
        <w:outlineLvl w:val="2"/>
        <w:rPr>
          <w:b/>
          <w:bCs/>
          <w:szCs w:val="28"/>
          <w:lang w:val="uk-UA" w:eastAsia="en-US"/>
        </w:rPr>
      </w:pPr>
      <w:r w:rsidRPr="001C2FD1">
        <w:rPr>
          <w:b/>
          <w:bCs/>
          <w:szCs w:val="28"/>
          <w:lang w:val="uk-UA" w:eastAsia="en-US"/>
        </w:rPr>
        <w:t>Велике підприємство</w:t>
      </w:r>
    </w:p>
    <w:p w14:paraId="0FBE1A6F"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До великих підприємств належать компанії з чималими річними оборотами. Окрім того, ті, що мають багато працівників. Відповідно до законодавства до таких підприємств можуть бути віднесені фірми, де чисельність робітників перевищує 250 осіб. Вартість активів у таких підприємств зазвичай перевищує 20 мільйонів євро, а чистий річний прибуток не може бути меншим, ніж 40 мільйонів. Розрахунки виконуються в перерахунку на національну валюту за актуальним курсом Нацбанку на момент аналізу.</w:t>
      </w:r>
    </w:p>
    <w:p w14:paraId="0B08CF4C" w14:textId="77777777" w:rsidR="001F0E6A" w:rsidRPr="001C2FD1" w:rsidRDefault="001F0E6A" w:rsidP="001C2FD1">
      <w:pPr>
        <w:shd w:val="clear" w:color="auto" w:fill="F4F9F9"/>
        <w:spacing w:before="480" w:after="0" w:line="240" w:lineRule="auto"/>
        <w:ind w:left="0" w:firstLine="0"/>
        <w:jc w:val="left"/>
        <w:outlineLvl w:val="2"/>
        <w:rPr>
          <w:b/>
          <w:bCs/>
          <w:szCs w:val="28"/>
          <w:lang w:val="uk-UA" w:eastAsia="en-US"/>
        </w:rPr>
      </w:pPr>
      <w:r w:rsidRPr="001C2FD1">
        <w:rPr>
          <w:b/>
          <w:bCs/>
          <w:szCs w:val="28"/>
          <w:lang w:val="uk-UA" w:eastAsia="en-US"/>
        </w:rPr>
        <w:t>Мале підприємство</w:t>
      </w:r>
    </w:p>
    <w:p w14:paraId="6C054836"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Мале підприємство — це організація, де чистий дохід за рік не перевищує 8 мільйонів євро. Водночас він не має бути і меншим, ніж 700 тис. Кількість робітників на малому підприємстві може складати від 10 до 50 осіб, а загальна вартість активів складає від 350 тис. до 4 мільйонів євро.</w:t>
      </w:r>
    </w:p>
    <w:p w14:paraId="21B022E6"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Для того щоб компанію віднесли до типу малих підприємств, потрібно, щоб вона відповідала хоча б двом із трьох ознак. Для аналітики використовують дані за минулий звітний рік.</w:t>
      </w:r>
    </w:p>
    <w:p w14:paraId="7D379EF4" w14:textId="77777777" w:rsidR="001F0E6A" w:rsidRPr="001C2FD1" w:rsidRDefault="001F0E6A" w:rsidP="001C2FD1">
      <w:pPr>
        <w:shd w:val="clear" w:color="auto" w:fill="F4F9F9"/>
        <w:spacing w:before="480" w:after="0" w:line="240" w:lineRule="auto"/>
        <w:ind w:left="0" w:firstLine="0"/>
        <w:jc w:val="left"/>
        <w:outlineLvl w:val="2"/>
        <w:rPr>
          <w:b/>
          <w:bCs/>
          <w:szCs w:val="28"/>
          <w:lang w:val="uk-UA" w:eastAsia="en-US"/>
        </w:rPr>
      </w:pPr>
      <w:r w:rsidRPr="001C2FD1">
        <w:rPr>
          <w:b/>
          <w:bCs/>
          <w:szCs w:val="28"/>
          <w:lang w:val="uk-UA" w:eastAsia="en-US"/>
        </w:rPr>
        <w:t>Мікропідприємство</w:t>
      </w:r>
    </w:p>
    <w:p w14:paraId="59D9E8D5"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Мікропідприємства — це організації будь-якої форми власності, що мають невеликі обороти та чия діяльність не потребує використання великої кількості працівників. У подібних компаніях середня кількість працівників не перевищує 10 осіб. Щорічний дохід не перевищує 700 тис. євро, а балансова вартість активів не більше 350 тис. євро.</w:t>
      </w:r>
    </w:p>
    <w:p w14:paraId="17C60654" w14:textId="77777777" w:rsidR="001F0E6A" w:rsidRPr="001C2FD1" w:rsidRDefault="001F0E6A" w:rsidP="001C2FD1">
      <w:pPr>
        <w:shd w:val="clear" w:color="auto" w:fill="F4F9F9"/>
        <w:spacing w:before="480" w:after="0" w:line="240" w:lineRule="auto"/>
        <w:ind w:left="0" w:firstLine="0"/>
        <w:jc w:val="left"/>
        <w:outlineLvl w:val="2"/>
        <w:rPr>
          <w:b/>
          <w:bCs/>
          <w:szCs w:val="28"/>
          <w:lang w:val="uk-UA" w:eastAsia="en-US"/>
        </w:rPr>
      </w:pPr>
      <w:r w:rsidRPr="001C2FD1">
        <w:rPr>
          <w:b/>
          <w:bCs/>
          <w:szCs w:val="28"/>
          <w:lang w:val="uk-UA" w:eastAsia="en-US"/>
        </w:rPr>
        <w:lastRenderedPageBreak/>
        <w:t>Середнє підприємство</w:t>
      </w:r>
    </w:p>
    <w:p w14:paraId="22ED7AEA"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Усі комерційні структури, що не підпадають під категорію малих та великих. Чисельність працівників в таких компаніях складає від 50 до 250 осіб. Чистий дохід — від 8 до 40 мільйонів, а балансова вартість активів — від 4 до 20 мільйонів євро.</w:t>
      </w:r>
    </w:p>
    <w:p w14:paraId="0B9137E8" w14:textId="77777777" w:rsidR="001F0E6A" w:rsidRPr="001C2FD1" w:rsidRDefault="001F0E6A" w:rsidP="001C2FD1">
      <w:pPr>
        <w:shd w:val="clear" w:color="auto" w:fill="F4F9F9"/>
        <w:spacing w:before="480" w:after="0" w:line="240" w:lineRule="auto"/>
        <w:ind w:left="0" w:firstLine="0"/>
        <w:jc w:val="left"/>
        <w:outlineLvl w:val="2"/>
        <w:rPr>
          <w:b/>
          <w:bCs/>
          <w:szCs w:val="28"/>
          <w:lang w:val="uk-UA" w:eastAsia="en-US"/>
        </w:rPr>
      </w:pPr>
      <w:r w:rsidRPr="001C2FD1">
        <w:rPr>
          <w:b/>
          <w:bCs/>
          <w:szCs w:val="28"/>
          <w:lang w:val="uk-UA" w:eastAsia="en-US"/>
        </w:rPr>
        <w:t>Що робити, якщо підприємство підпадає під декілька категорій</w:t>
      </w:r>
    </w:p>
    <w:p w14:paraId="5D1A6B0A"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Далеко не завжди вдається відразу визначити категорію, до якої належить підприємство. За замовчанням заведено вважати, що для віднесення до одного з типів компанія має відповідати двом із трьох критеріїв. Але виникають ситуації, коли підприємство має по одній ознаці з кожної категорії.</w:t>
      </w:r>
    </w:p>
    <w:p w14:paraId="59893B78"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У таких випадках вибирають середній показник, що встановлено в </w:t>
      </w:r>
      <w:hyperlink r:id="rId8" w:anchor="Text" w:history="1">
        <w:r w:rsidRPr="001C2FD1">
          <w:rPr>
            <w:color w:val="EB0000"/>
            <w:szCs w:val="28"/>
            <w:lang w:val="uk-UA" w:eastAsia="en-US"/>
          </w:rPr>
          <w:t>інформаційному повідомленні Кабінету Міністрів від 12.11.18 р</w:t>
        </w:r>
      </w:hyperlink>
      <w:r w:rsidRPr="001C2FD1">
        <w:rPr>
          <w:szCs w:val="28"/>
          <w:lang w:val="uk-UA" w:eastAsia="en-US"/>
        </w:rPr>
        <w:t>.</w:t>
      </w:r>
    </w:p>
    <w:p w14:paraId="00BB4676"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Наприклад, якщо підприємство має щорічний дохід, як середнє, вартість активів, як мікро-, та кількість працівників, як мале, його відносять до класу малих підприємств.</w:t>
      </w:r>
    </w:p>
    <w:p w14:paraId="2B8AC481" w14:textId="77777777" w:rsidR="001F0E6A" w:rsidRPr="001C2FD1" w:rsidRDefault="001F0E6A" w:rsidP="001C2FD1">
      <w:pPr>
        <w:shd w:val="clear" w:color="auto" w:fill="F4F9F9"/>
        <w:spacing w:before="480" w:after="0" w:line="240" w:lineRule="auto"/>
        <w:ind w:left="0" w:firstLine="0"/>
        <w:jc w:val="left"/>
        <w:outlineLvl w:val="1"/>
        <w:rPr>
          <w:b/>
          <w:bCs/>
          <w:szCs w:val="28"/>
          <w:lang w:val="uk-UA" w:eastAsia="en-US"/>
        </w:rPr>
      </w:pPr>
      <w:r w:rsidRPr="001C2FD1">
        <w:rPr>
          <w:b/>
          <w:bCs/>
          <w:szCs w:val="28"/>
          <w:lang w:val="uk-UA" w:eastAsia="en-US"/>
        </w:rPr>
        <w:t>Класифікація за параметром «Види діяльності підприємств»</w:t>
      </w:r>
    </w:p>
    <w:p w14:paraId="05A16614"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Усі суб'єкти господарювання здійснюють діяльність у рамках обраної сфери. Встановлюють її відповідно до класифікатора видів економічної діяльності </w:t>
      </w:r>
      <w:hyperlink r:id="rId9" w:history="1">
        <w:r w:rsidRPr="001C2FD1">
          <w:rPr>
            <w:color w:val="EB0000"/>
            <w:szCs w:val="28"/>
            <w:lang w:val="uk-UA" w:eastAsia="en-US"/>
          </w:rPr>
          <w:t>(КВЕД)</w:t>
        </w:r>
      </w:hyperlink>
      <w:r w:rsidRPr="001C2FD1">
        <w:rPr>
          <w:szCs w:val="28"/>
          <w:lang w:val="uk-UA" w:eastAsia="en-US"/>
        </w:rPr>
        <w:t>. Без нього не може обійтись жодне підприємство. Класифікатор містить інформацію про всі можливі напрямки роботи.</w:t>
      </w:r>
    </w:p>
    <w:p w14:paraId="1BD5CABF"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Зазвичай КВЕД обирають під час реєстрації компанії. Але бувають випадки, коли підприємство змінює чи розширює сферу діяльності. Тоді класифікатори підбирають для фірми, яка вже працює.</w:t>
      </w:r>
    </w:p>
    <w:p w14:paraId="73CFC96D"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Класифікатор складається з цифрових кодів, кожен з них означає один напрямок діяльності. Якщо підприємство працює одразу в декількох напрямках, потрібно обирати код для кожного.</w:t>
      </w:r>
    </w:p>
    <w:p w14:paraId="056F6076"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Довідка! Законодавчо обмеження на кількість сфер діяльності не існує. Але на практиці зазвичай обирають від 1 до 6 різних кодів.</w:t>
      </w:r>
    </w:p>
    <w:p w14:paraId="1CD4427F"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 xml:space="preserve">Для зручності використання класифікатори </w:t>
      </w:r>
      <w:proofErr w:type="spellStart"/>
      <w:r w:rsidRPr="001C2FD1">
        <w:rPr>
          <w:szCs w:val="28"/>
          <w:lang w:val="uk-UA" w:eastAsia="en-US"/>
        </w:rPr>
        <w:t>розподілено</w:t>
      </w:r>
      <w:proofErr w:type="spellEnd"/>
      <w:r w:rsidRPr="001C2FD1">
        <w:rPr>
          <w:szCs w:val="28"/>
          <w:lang w:val="uk-UA" w:eastAsia="en-US"/>
        </w:rPr>
        <w:t xml:space="preserve"> на 17 секторів, кожен з яких позначено буквою англійського алфавіту:</w:t>
      </w:r>
    </w:p>
    <w:p w14:paraId="1607BB63"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лісове господарство — А;</w:t>
      </w:r>
    </w:p>
    <w:p w14:paraId="41AC6FC0"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рибальство та розведення риби — В;</w:t>
      </w:r>
    </w:p>
    <w:p w14:paraId="0F47E7BA"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видобувна промисловість — С;</w:t>
      </w:r>
    </w:p>
    <w:p w14:paraId="54918F47"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переробна промисловість — D;</w:t>
      </w:r>
    </w:p>
    <w:p w14:paraId="6F328649"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виробництво та розподіл електроенергії — E;</w:t>
      </w:r>
    </w:p>
    <w:p w14:paraId="00568327"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будівництво — F;</w:t>
      </w:r>
    </w:p>
    <w:p w14:paraId="11F2208D"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торгівля — G;</w:t>
      </w:r>
    </w:p>
    <w:p w14:paraId="10D7693D"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proofErr w:type="spellStart"/>
      <w:r w:rsidRPr="001C2FD1">
        <w:rPr>
          <w:szCs w:val="28"/>
          <w:lang w:val="uk-UA" w:eastAsia="en-US"/>
        </w:rPr>
        <w:t>готельно</w:t>
      </w:r>
      <w:proofErr w:type="spellEnd"/>
      <w:r w:rsidRPr="001C2FD1">
        <w:rPr>
          <w:szCs w:val="28"/>
          <w:lang w:val="uk-UA" w:eastAsia="en-US"/>
        </w:rPr>
        <w:t>-ресторанна діяльність — H;</w:t>
      </w:r>
    </w:p>
    <w:p w14:paraId="32ED0ADB"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сфера транспорту та зв'язку — I;</w:t>
      </w:r>
    </w:p>
    <w:p w14:paraId="4AC63A59"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фінансова діяльність — J;</w:t>
      </w:r>
    </w:p>
    <w:p w14:paraId="31B93CA1"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угоди з нерухомим майном — K;</w:t>
      </w:r>
    </w:p>
    <w:p w14:paraId="2A57AD3A"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державне управління — L;</w:t>
      </w:r>
    </w:p>
    <w:p w14:paraId="009D6184"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освіта — M;</w:t>
      </w:r>
    </w:p>
    <w:p w14:paraId="30B2B775"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охорона здоров'я — N;</w:t>
      </w:r>
    </w:p>
    <w:p w14:paraId="5334C750"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lastRenderedPageBreak/>
        <w:t>надання послуг — O;</w:t>
      </w:r>
    </w:p>
    <w:p w14:paraId="2ACF3C2A"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домашні господарства — P;</w:t>
      </w:r>
    </w:p>
    <w:p w14:paraId="6B43EF39" w14:textId="77777777" w:rsidR="001F0E6A" w:rsidRPr="001C2FD1" w:rsidRDefault="001F0E6A" w:rsidP="001C2FD1">
      <w:pPr>
        <w:numPr>
          <w:ilvl w:val="0"/>
          <w:numId w:val="5"/>
        </w:numPr>
        <w:shd w:val="clear" w:color="auto" w:fill="F4F9F9"/>
        <w:spacing w:after="0" w:line="240" w:lineRule="auto"/>
        <w:jc w:val="left"/>
        <w:rPr>
          <w:szCs w:val="28"/>
          <w:lang w:val="uk-UA" w:eastAsia="en-US"/>
        </w:rPr>
      </w:pPr>
      <w:r w:rsidRPr="001C2FD1">
        <w:rPr>
          <w:szCs w:val="28"/>
          <w:lang w:val="uk-UA" w:eastAsia="en-US"/>
        </w:rPr>
        <w:t>діяльність екстериторіальних організацій — Q.</w:t>
      </w:r>
    </w:p>
    <w:p w14:paraId="283D40FD"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Але всередині кожен сектор розділений ще на групи та коди. Він може вміщати від одного до декількох підкласів, що визначають сферу діяльності.</w:t>
      </w:r>
    </w:p>
    <w:p w14:paraId="50F2F74F"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 xml:space="preserve">Довідка! Чинні </w:t>
      </w:r>
      <w:proofErr w:type="spellStart"/>
      <w:r w:rsidRPr="001C2FD1">
        <w:rPr>
          <w:szCs w:val="28"/>
          <w:lang w:val="uk-UA" w:eastAsia="en-US"/>
        </w:rPr>
        <w:t>КВЕДи</w:t>
      </w:r>
      <w:proofErr w:type="spellEnd"/>
      <w:r w:rsidRPr="001C2FD1">
        <w:rPr>
          <w:szCs w:val="28"/>
          <w:lang w:val="uk-UA" w:eastAsia="en-US"/>
        </w:rPr>
        <w:t xml:space="preserve"> України відповідають Міжнародній стандартній галузевій класифікації, що своєю чергою затверджена ООН. Вона забезпечує уніфікацію видів економічної діяльності у світовому масштабі.</w:t>
      </w:r>
    </w:p>
    <w:p w14:paraId="140683E5"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Характеристика діяльності підприємства за сферою праці — один з головних параметрів, що використовуються під час заповнення податкових та фінансових звітів.</w:t>
      </w:r>
    </w:p>
    <w:p w14:paraId="58FE94C6"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 xml:space="preserve">Окрім кодів та класів, діяльність деяких підприємств може потребувати додаткових дозволів. Ця умова також </w:t>
      </w:r>
      <w:proofErr w:type="spellStart"/>
      <w:r w:rsidRPr="001C2FD1">
        <w:rPr>
          <w:szCs w:val="28"/>
          <w:lang w:val="uk-UA" w:eastAsia="en-US"/>
        </w:rPr>
        <w:t>зображається</w:t>
      </w:r>
      <w:proofErr w:type="spellEnd"/>
      <w:r w:rsidRPr="001C2FD1">
        <w:rPr>
          <w:szCs w:val="28"/>
          <w:lang w:val="uk-UA" w:eastAsia="en-US"/>
        </w:rPr>
        <w:t xml:space="preserve"> у характеристиці підприємства разом з </w:t>
      </w:r>
      <w:proofErr w:type="spellStart"/>
      <w:r w:rsidRPr="001C2FD1">
        <w:rPr>
          <w:szCs w:val="28"/>
          <w:lang w:val="uk-UA" w:eastAsia="en-US"/>
        </w:rPr>
        <w:t>КВЕДами</w:t>
      </w:r>
      <w:proofErr w:type="spellEnd"/>
      <w:r w:rsidRPr="001C2FD1">
        <w:rPr>
          <w:szCs w:val="28"/>
          <w:lang w:val="uk-UA" w:eastAsia="en-US"/>
        </w:rPr>
        <w:t>. Зазвичай вони вказуються у вигляді додаткової літери:</w:t>
      </w:r>
    </w:p>
    <w:p w14:paraId="399E4CB1"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Л — означає, що діяльність підприємства потребує обов'язкового отримання ліцензії (регулюється </w:t>
      </w:r>
      <w:hyperlink r:id="rId10" w:history="1">
        <w:r w:rsidRPr="001C2FD1">
          <w:rPr>
            <w:color w:val="EB0000"/>
            <w:szCs w:val="28"/>
            <w:lang w:val="uk-UA" w:eastAsia="en-US"/>
          </w:rPr>
          <w:t>Законом про ліцензування</w:t>
        </w:r>
      </w:hyperlink>
      <w:r w:rsidRPr="001C2FD1">
        <w:rPr>
          <w:szCs w:val="28"/>
          <w:lang w:val="uk-UA" w:eastAsia="en-US"/>
        </w:rPr>
        <w:t>);</w:t>
      </w:r>
    </w:p>
    <w:p w14:paraId="08F0F733"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Р — говорить про необхідність проведення спеціальної експертизи, що встановить необхідність наявності дозволів;</w:t>
      </w:r>
    </w:p>
    <w:p w14:paraId="1F480B4A"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ЄП — це обмеження для платників єдиного податку (означає, що вид діяльності не дозволений для цієї форми оподаткування, регулюється </w:t>
      </w:r>
      <w:hyperlink r:id="rId11" w:anchor="Text" w:history="1">
        <w:r w:rsidRPr="001C2FD1">
          <w:rPr>
            <w:color w:val="EB0000"/>
            <w:szCs w:val="28"/>
            <w:lang w:val="uk-UA" w:eastAsia="en-US"/>
          </w:rPr>
          <w:t>п. 291.5 ПКУ</w:t>
        </w:r>
      </w:hyperlink>
      <w:r w:rsidRPr="001C2FD1">
        <w:rPr>
          <w:szCs w:val="28"/>
          <w:lang w:val="uk-UA" w:eastAsia="en-US"/>
        </w:rPr>
        <w:t>).</w:t>
      </w:r>
    </w:p>
    <w:p w14:paraId="29E5CC5B" w14:textId="77777777" w:rsidR="001F0E6A" w:rsidRPr="001C2FD1" w:rsidRDefault="001F0E6A" w:rsidP="001C2FD1">
      <w:pPr>
        <w:shd w:val="clear" w:color="auto" w:fill="F4F9F9"/>
        <w:spacing w:before="480" w:after="0" w:line="240" w:lineRule="auto"/>
        <w:ind w:left="0" w:firstLine="0"/>
        <w:jc w:val="left"/>
        <w:outlineLvl w:val="1"/>
        <w:rPr>
          <w:b/>
          <w:bCs/>
          <w:szCs w:val="28"/>
          <w:lang w:val="uk-UA" w:eastAsia="en-US"/>
        </w:rPr>
      </w:pPr>
      <w:r w:rsidRPr="001C2FD1">
        <w:rPr>
          <w:b/>
          <w:bCs/>
          <w:szCs w:val="28"/>
          <w:lang w:val="uk-UA" w:eastAsia="en-US"/>
        </w:rPr>
        <w:t>Форми власності в Україні для ведення бізнесу</w:t>
      </w:r>
    </w:p>
    <w:p w14:paraId="6FDD9AEB"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Форма власності підприємства також впливає на бухгалтерську та податкову звітність. Будь-яка компанія, що надає послуги на регулярній основі, має офіційно зареєструвати свою діяльність. Таким чином треба ретельно підійти до вибору форми власності.</w:t>
      </w:r>
    </w:p>
    <w:p w14:paraId="238D1DBD"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Чинне законодавство України передбачає ряд правових форм для створення господарчих товариств:</w:t>
      </w:r>
    </w:p>
    <w:p w14:paraId="77BA9294" w14:textId="77777777" w:rsidR="001F0E6A" w:rsidRPr="001C2FD1" w:rsidRDefault="001F0E6A" w:rsidP="001C2FD1">
      <w:pPr>
        <w:numPr>
          <w:ilvl w:val="0"/>
          <w:numId w:val="6"/>
        </w:numPr>
        <w:shd w:val="clear" w:color="auto" w:fill="F4F9F9"/>
        <w:spacing w:after="0" w:line="240" w:lineRule="auto"/>
        <w:jc w:val="left"/>
        <w:rPr>
          <w:szCs w:val="28"/>
          <w:lang w:val="uk-UA" w:eastAsia="en-US"/>
        </w:rPr>
      </w:pPr>
      <w:r w:rsidRPr="001C2FD1">
        <w:rPr>
          <w:szCs w:val="28"/>
          <w:lang w:val="uk-UA" w:eastAsia="en-US"/>
        </w:rPr>
        <w:t>товариство з повною відповідальністю;</w:t>
      </w:r>
    </w:p>
    <w:p w14:paraId="4B963D70" w14:textId="77777777" w:rsidR="001F0E6A" w:rsidRPr="001C2FD1" w:rsidRDefault="001F0E6A" w:rsidP="001C2FD1">
      <w:pPr>
        <w:numPr>
          <w:ilvl w:val="0"/>
          <w:numId w:val="6"/>
        </w:numPr>
        <w:shd w:val="clear" w:color="auto" w:fill="F4F9F9"/>
        <w:spacing w:after="0" w:line="240" w:lineRule="auto"/>
        <w:jc w:val="left"/>
        <w:rPr>
          <w:szCs w:val="28"/>
          <w:lang w:val="uk-UA" w:eastAsia="en-US"/>
        </w:rPr>
      </w:pPr>
      <w:r w:rsidRPr="001C2FD1">
        <w:rPr>
          <w:szCs w:val="28"/>
          <w:lang w:val="uk-UA" w:eastAsia="en-US"/>
        </w:rPr>
        <w:t>товариство з обмеженою відповідальністю;</w:t>
      </w:r>
    </w:p>
    <w:p w14:paraId="5DBFCD53" w14:textId="77777777" w:rsidR="001F0E6A" w:rsidRPr="001C2FD1" w:rsidRDefault="001F0E6A" w:rsidP="001C2FD1">
      <w:pPr>
        <w:numPr>
          <w:ilvl w:val="0"/>
          <w:numId w:val="6"/>
        </w:numPr>
        <w:shd w:val="clear" w:color="auto" w:fill="F4F9F9"/>
        <w:spacing w:after="0" w:line="240" w:lineRule="auto"/>
        <w:jc w:val="left"/>
        <w:rPr>
          <w:szCs w:val="28"/>
          <w:lang w:val="uk-UA" w:eastAsia="en-US"/>
        </w:rPr>
      </w:pPr>
      <w:r w:rsidRPr="001C2FD1">
        <w:rPr>
          <w:szCs w:val="28"/>
          <w:lang w:val="uk-UA" w:eastAsia="en-US"/>
        </w:rPr>
        <w:t>товариство з додатковою відповідальністю;</w:t>
      </w:r>
    </w:p>
    <w:p w14:paraId="2234C89D" w14:textId="77777777" w:rsidR="001F0E6A" w:rsidRPr="001C2FD1" w:rsidRDefault="001F0E6A" w:rsidP="001C2FD1">
      <w:pPr>
        <w:numPr>
          <w:ilvl w:val="0"/>
          <w:numId w:val="6"/>
        </w:numPr>
        <w:shd w:val="clear" w:color="auto" w:fill="F4F9F9"/>
        <w:spacing w:after="0" w:line="240" w:lineRule="auto"/>
        <w:jc w:val="left"/>
        <w:rPr>
          <w:szCs w:val="28"/>
          <w:lang w:val="uk-UA" w:eastAsia="en-US"/>
        </w:rPr>
      </w:pPr>
      <w:r w:rsidRPr="001C2FD1">
        <w:rPr>
          <w:szCs w:val="28"/>
          <w:lang w:val="uk-UA" w:eastAsia="en-US"/>
        </w:rPr>
        <w:t>акціонерне підприємство.</w:t>
      </w:r>
    </w:p>
    <w:p w14:paraId="5E00F23F"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Також є ще один вид форми власності. Це індивідуальний підприємець (фізична особа-підприємець — ФОП). Найбільш поширеними в Україні є форми власності ФОП та товариство з обмеженою відповідальністю.</w:t>
      </w:r>
    </w:p>
    <w:p w14:paraId="655A321A"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Окрім того, законом України передбачена можливість створення кооперативів, приватних підприємств та громадських об'єднань.</w:t>
      </w:r>
    </w:p>
    <w:p w14:paraId="5040F9C5"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Для декількох видів діяльності є законодавчі вимоги до форми власності. Але в більшості випадків власники в змозі самостійно обирати форму господарчої діяльності.</w:t>
      </w:r>
    </w:p>
    <w:p w14:paraId="67BACABD" w14:textId="77777777" w:rsidR="001F0E6A" w:rsidRPr="001C2FD1" w:rsidRDefault="001F0E6A" w:rsidP="001C2FD1">
      <w:pPr>
        <w:shd w:val="clear" w:color="auto" w:fill="F4F9F9"/>
        <w:spacing w:before="480" w:after="0" w:line="240" w:lineRule="auto"/>
        <w:ind w:left="0" w:firstLine="0"/>
        <w:jc w:val="left"/>
        <w:outlineLvl w:val="2"/>
        <w:rPr>
          <w:b/>
          <w:bCs/>
          <w:szCs w:val="28"/>
          <w:lang w:val="uk-UA" w:eastAsia="en-US"/>
        </w:rPr>
      </w:pPr>
      <w:r w:rsidRPr="001C2FD1">
        <w:rPr>
          <w:b/>
          <w:bCs/>
          <w:szCs w:val="28"/>
          <w:lang w:val="uk-UA" w:eastAsia="en-US"/>
        </w:rPr>
        <w:t>Товариство з повною відповідальністю</w:t>
      </w:r>
    </w:p>
    <w:p w14:paraId="04009C24"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 xml:space="preserve">До товариств з повною відповідальністю належать організації, де всі учасники ведуть спільну комерційну діяльність. Окрім того, вони несуть повну майнову відповідальність перед кредиторами. У разі ліквідації компанії вони зобов'язані </w:t>
      </w:r>
      <w:r w:rsidRPr="001C2FD1">
        <w:rPr>
          <w:szCs w:val="28"/>
          <w:lang w:val="uk-UA" w:eastAsia="en-US"/>
        </w:rPr>
        <w:lastRenderedPageBreak/>
        <w:t>розплатитися з боргами. Для цього можуть використовуватись не тільки кошти, що були внесені у вигляді статутного капіталу, але і особисте майно учасників.</w:t>
      </w:r>
    </w:p>
    <w:p w14:paraId="2672BEA3"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Рівень відповідальності розподіляється відповідно до розміру внесків в статутний капітал.</w:t>
      </w:r>
    </w:p>
    <w:p w14:paraId="1B08377A"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Особливих переваг така форма реєстрації не має. Податкових пільг не надає. Саме тому в Україні вона не користується популярністю. Більшість товариств з повною відповідальністю — це ломбардні заклади, бо для цих підприємств це вимога законодавства.</w:t>
      </w:r>
    </w:p>
    <w:p w14:paraId="25450901"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Переваги:</w:t>
      </w:r>
    </w:p>
    <w:p w14:paraId="6477425A" w14:textId="77777777" w:rsidR="001F0E6A" w:rsidRPr="001C2FD1" w:rsidRDefault="001F0E6A" w:rsidP="001C2FD1">
      <w:pPr>
        <w:numPr>
          <w:ilvl w:val="0"/>
          <w:numId w:val="7"/>
        </w:numPr>
        <w:shd w:val="clear" w:color="auto" w:fill="F4F9F9"/>
        <w:spacing w:after="0" w:line="240" w:lineRule="auto"/>
        <w:jc w:val="left"/>
        <w:rPr>
          <w:szCs w:val="28"/>
          <w:lang w:val="uk-UA" w:eastAsia="en-US"/>
        </w:rPr>
      </w:pPr>
      <w:r w:rsidRPr="001C2FD1">
        <w:rPr>
          <w:szCs w:val="28"/>
          <w:lang w:val="uk-UA" w:eastAsia="en-US"/>
        </w:rPr>
        <w:t>Простота організації. Мінімальні вимоги до оформлення документів та швидка реєстрація.</w:t>
      </w:r>
    </w:p>
    <w:p w14:paraId="4E39727A" w14:textId="77777777" w:rsidR="001F0E6A" w:rsidRPr="001C2FD1" w:rsidRDefault="001F0E6A" w:rsidP="001C2FD1">
      <w:pPr>
        <w:numPr>
          <w:ilvl w:val="0"/>
          <w:numId w:val="7"/>
        </w:numPr>
        <w:shd w:val="clear" w:color="auto" w:fill="F4F9F9"/>
        <w:spacing w:after="0" w:line="240" w:lineRule="auto"/>
        <w:jc w:val="left"/>
        <w:rPr>
          <w:szCs w:val="28"/>
          <w:lang w:val="uk-UA" w:eastAsia="en-US"/>
        </w:rPr>
      </w:pPr>
      <w:r w:rsidRPr="001C2FD1">
        <w:rPr>
          <w:szCs w:val="28"/>
          <w:lang w:val="uk-UA" w:eastAsia="en-US"/>
        </w:rPr>
        <w:t>Гнучкість управління. Учасники мають повну свободу у прийнятті рішень.</w:t>
      </w:r>
    </w:p>
    <w:p w14:paraId="0CE98EDC" w14:textId="77777777" w:rsidR="001F0E6A" w:rsidRPr="001C2FD1" w:rsidRDefault="001F0E6A" w:rsidP="001C2FD1">
      <w:pPr>
        <w:numPr>
          <w:ilvl w:val="0"/>
          <w:numId w:val="7"/>
        </w:numPr>
        <w:shd w:val="clear" w:color="auto" w:fill="F4F9F9"/>
        <w:spacing w:after="0" w:line="240" w:lineRule="auto"/>
        <w:jc w:val="left"/>
        <w:rPr>
          <w:szCs w:val="28"/>
          <w:lang w:val="uk-UA" w:eastAsia="en-US"/>
        </w:rPr>
      </w:pPr>
      <w:r w:rsidRPr="001C2FD1">
        <w:rPr>
          <w:szCs w:val="28"/>
          <w:lang w:val="uk-UA" w:eastAsia="en-US"/>
        </w:rPr>
        <w:t>Довіра партнерів. Повна відповідальність учасників підвищує надійність в очах клієнтів і партнерів.</w:t>
      </w:r>
    </w:p>
    <w:p w14:paraId="771A4DE8" w14:textId="77777777" w:rsidR="001F0E6A" w:rsidRPr="001C2FD1" w:rsidRDefault="001F0E6A" w:rsidP="001C2FD1">
      <w:pPr>
        <w:numPr>
          <w:ilvl w:val="0"/>
          <w:numId w:val="7"/>
        </w:numPr>
        <w:shd w:val="clear" w:color="auto" w:fill="F4F9F9"/>
        <w:spacing w:after="0" w:line="240" w:lineRule="auto"/>
        <w:jc w:val="left"/>
        <w:rPr>
          <w:szCs w:val="28"/>
          <w:lang w:val="uk-UA" w:eastAsia="en-US"/>
        </w:rPr>
      </w:pPr>
      <w:r w:rsidRPr="001C2FD1">
        <w:rPr>
          <w:szCs w:val="28"/>
          <w:lang w:val="uk-UA" w:eastAsia="en-US"/>
        </w:rPr>
        <w:t>Рівність учасників. Кожен учасник має однакові права в управлінні товариством.</w:t>
      </w:r>
    </w:p>
    <w:p w14:paraId="472BC221" w14:textId="77777777" w:rsidR="001F0E6A" w:rsidRPr="001C2FD1" w:rsidRDefault="001F0E6A" w:rsidP="001C2FD1">
      <w:pPr>
        <w:numPr>
          <w:ilvl w:val="0"/>
          <w:numId w:val="7"/>
        </w:numPr>
        <w:shd w:val="clear" w:color="auto" w:fill="F4F9F9"/>
        <w:spacing w:after="0" w:line="240" w:lineRule="auto"/>
        <w:jc w:val="left"/>
        <w:rPr>
          <w:szCs w:val="28"/>
          <w:lang w:val="uk-UA" w:eastAsia="en-US"/>
        </w:rPr>
      </w:pPr>
      <w:r w:rsidRPr="001C2FD1">
        <w:rPr>
          <w:szCs w:val="28"/>
          <w:lang w:val="uk-UA" w:eastAsia="en-US"/>
        </w:rPr>
        <w:t>Відсутність мінімального капіталу. Для створення товариства не потрібен великий стартовий капітал.</w:t>
      </w:r>
    </w:p>
    <w:p w14:paraId="74C347C6"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Недоліки:</w:t>
      </w:r>
    </w:p>
    <w:p w14:paraId="02A56454" w14:textId="77777777" w:rsidR="001F0E6A" w:rsidRPr="001C2FD1" w:rsidRDefault="001F0E6A" w:rsidP="001C2FD1">
      <w:pPr>
        <w:numPr>
          <w:ilvl w:val="0"/>
          <w:numId w:val="8"/>
        </w:numPr>
        <w:shd w:val="clear" w:color="auto" w:fill="F4F9F9"/>
        <w:spacing w:after="0" w:line="240" w:lineRule="auto"/>
        <w:jc w:val="left"/>
        <w:rPr>
          <w:szCs w:val="28"/>
          <w:lang w:val="uk-UA" w:eastAsia="en-US"/>
        </w:rPr>
      </w:pPr>
      <w:r w:rsidRPr="001C2FD1">
        <w:rPr>
          <w:szCs w:val="28"/>
          <w:lang w:val="uk-UA" w:eastAsia="en-US"/>
        </w:rPr>
        <w:t>Особиста відповідальність. Учасники відповідають за зобов’язання товариства всім своїм майном.</w:t>
      </w:r>
    </w:p>
    <w:p w14:paraId="1E06A57D" w14:textId="77777777" w:rsidR="001F0E6A" w:rsidRPr="001C2FD1" w:rsidRDefault="001F0E6A" w:rsidP="001C2FD1">
      <w:pPr>
        <w:numPr>
          <w:ilvl w:val="0"/>
          <w:numId w:val="8"/>
        </w:numPr>
        <w:shd w:val="clear" w:color="auto" w:fill="F4F9F9"/>
        <w:spacing w:after="0" w:line="240" w:lineRule="auto"/>
        <w:jc w:val="left"/>
        <w:rPr>
          <w:szCs w:val="28"/>
          <w:lang w:val="uk-UA" w:eastAsia="en-US"/>
        </w:rPr>
      </w:pPr>
      <w:r w:rsidRPr="001C2FD1">
        <w:rPr>
          <w:szCs w:val="28"/>
          <w:lang w:val="uk-UA" w:eastAsia="en-US"/>
        </w:rPr>
        <w:t>Ризик конфліктів. Рівність прав може ускладнювати прийняття рішень.</w:t>
      </w:r>
    </w:p>
    <w:p w14:paraId="00075E05" w14:textId="77777777" w:rsidR="001F0E6A" w:rsidRPr="001C2FD1" w:rsidRDefault="001F0E6A" w:rsidP="001C2FD1">
      <w:pPr>
        <w:numPr>
          <w:ilvl w:val="0"/>
          <w:numId w:val="8"/>
        </w:numPr>
        <w:shd w:val="clear" w:color="auto" w:fill="F4F9F9"/>
        <w:spacing w:after="0" w:line="240" w:lineRule="auto"/>
        <w:jc w:val="left"/>
        <w:rPr>
          <w:szCs w:val="28"/>
          <w:lang w:val="uk-UA" w:eastAsia="en-US"/>
        </w:rPr>
      </w:pPr>
      <w:r w:rsidRPr="001C2FD1">
        <w:rPr>
          <w:szCs w:val="28"/>
          <w:lang w:val="uk-UA" w:eastAsia="en-US"/>
        </w:rPr>
        <w:t>Складність залучення інвесторів. Формат товариства може бути менш привабливим для зовнішнього фінансування.</w:t>
      </w:r>
    </w:p>
    <w:p w14:paraId="35AE9360" w14:textId="77777777" w:rsidR="001F0E6A" w:rsidRPr="001C2FD1" w:rsidRDefault="001F0E6A" w:rsidP="001C2FD1">
      <w:pPr>
        <w:numPr>
          <w:ilvl w:val="0"/>
          <w:numId w:val="8"/>
        </w:numPr>
        <w:shd w:val="clear" w:color="auto" w:fill="F4F9F9"/>
        <w:spacing w:after="0" w:line="240" w:lineRule="auto"/>
        <w:jc w:val="left"/>
        <w:rPr>
          <w:szCs w:val="28"/>
          <w:lang w:val="uk-UA" w:eastAsia="en-US"/>
        </w:rPr>
      </w:pPr>
      <w:r w:rsidRPr="001C2FD1">
        <w:rPr>
          <w:szCs w:val="28"/>
          <w:lang w:val="uk-UA" w:eastAsia="en-US"/>
        </w:rPr>
        <w:t>Фінансовий ризик. Особиста відповідальність збільшує ризик втрат у разі боргів або невдач.</w:t>
      </w:r>
    </w:p>
    <w:p w14:paraId="05588E24" w14:textId="77777777" w:rsidR="001F0E6A" w:rsidRPr="001C2FD1" w:rsidRDefault="001F0E6A" w:rsidP="001C2FD1">
      <w:pPr>
        <w:shd w:val="clear" w:color="auto" w:fill="F4F9F9"/>
        <w:spacing w:before="480" w:after="0" w:line="240" w:lineRule="auto"/>
        <w:ind w:left="0" w:firstLine="0"/>
        <w:jc w:val="left"/>
        <w:outlineLvl w:val="2"/>
        <w:rPr>
          <w:b/>
          <w:bCs/>
          <w:szCs w:val="28"/>
          <w:lang w:val="uk-UA" w:eastAsia="en-US"/>
        </w:rPr>
      </w:pPr>
      <w:r w:rsidRPr="001C2FD1">
        <w:rPr>
          <w:b/>
          <w:bCs/>
          <w:szCs w:val="28"/>
          <w:lang w:val="uk-UA" w:eastAsia="en-US"/>
        </w:rPr>
        <w:t>Товариство з обмеженою відповідальністю</w:t>
      </w:r>
    </w:p>
    <w:p w14:paraId="3151A809"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Найбільш розповсюдженою формою господарчої діяльності в Україні є товариство з обмеженою відповідальністю (ТОВ). Наділене широким спектром та з чітко врегульованими обов'язками, ТОВ надає декілька важливих переваг власникам:</w:t>
      </w:r>
    </w:p>
    <w:p w14:paraId="24A83A83" w14:textId="77777777" w:rsidR="001F0E6A" w:rsidRPr="001C2FD1" w:rsidRDefault="001F0E6A" w:rsidP="001C2FD1">
      <w:pPr>
        <w:numPr>
          <w:ilvl w:val="0"/>
          <w:numId w:val="9"/>
        </w:numPr>
        <w:shd w:val="clear" w:color="auto" w:fill="F4F9F9"/>
        <w:spacing w:after="0" w:line="240" w:lineRule="auto"/>
        <w:jc w:val="left"/>
        <w:rPr>
          <w:szCs w:val="28"/>
          <w:lang w:val="uk-UA" w:eastAsia="en-US"/>
        </w:rPr>
      </w:pPr>
      <w:r w:rsidRPr="001C2FD1">
        <w:rPr>
          <w:szCs w:val="28"/>
          <w:lang w:val="uk-UA" w:eastAsia="en-US"/>
        </w:rPr>
        <w:t>це компанія, для якої не встановлено мінімального розміру статутного капіталу (формально він складає 1 мінімальну заробітну плату); </w:t>
      </w:r>
    </w:p>
    <w:p w14:paraId="64D973E0" w14:textId="77777777" w:rsidR="001F0E6A" w:rsidRPr="001C2FD1" w:rsidRDefault="001F0E6A" w:rsidP="001C2FD1">
      <w:pPr>
        <w:numPr>
          <w:ilvl w:val="0"/>
          <w:numId w:val="9"/>
        </w:numPr>
        <w:shd w:val="clear" w:color="auto" w:fill="F4F9F9"/>
        <w:spacing w:after="0" w:line="240" w:lineRule="auto"/>
        <w:jc w:val="left"/>
        <w:rPr>
          <w:szCs w:val="28"/>
          <w:lang w:val="uk-UA" w:eastAsia="en-US"/>
        </w:rPr>
      </w:pPr>
      <w:r w:rsidRPr="001C2FD1">
        <w:rPr>
          <w:szCs w:val="28"/>
          <w:lang w:val="uk-UA" w:eastAsia="en-US"/>
        </w:rPr>
        <w:t>не менш привабливими є й відповідальність учасників та розмежування особистого та статутного капіталів. Згідно з законодавством під час ліквідації компанії для погашення боргів буде використано тільки статутний капітал. Стягнення не розповсюджується на особисте майно засновників;</w:t>
      </w:r>
    </w:p>
    <w:p w14:paraId="053F52BD" w14:textId="77777777" w:rsidR="001F0E6A" w:rsidRPr="001C2FD1" w:rsidRDefault="001F0E6A" w:rsidP="001C2FD1">
      <w:pPr>
        <w:numPr>
          <w:ilvl w:val="0"/>
          <w:numId w:val="9"/>
        </w:numPr>
        <w:shd w:val="clear" w:color="auto" w:fill="F4F9F9"/>
        <w:spacing w:after="0" w:line="240" w:lineRule="auto"/>
        <w:jc w:val="left"/>
        <w:rPr>
          <w:szCs w:val="28"/>
          <w:lang w:val="uk-UA" w:eastAsia="en-US"/>
        </w:rPr>
      </w:pPr>
      <w:r w:rsidRPr="001C2FD1">
        <w:rPr>
          <w:szCs w:val="28"/>
          <w:lang w:val="uk-UA" w:eastAsia="en-US"/>
        </w:rPr>
        <w:t>процедура залучення інвесторів неймовірно проста;</w:t>
      </w:r>
    </w:p>
    <w:p w14:paraId="6955C186" w14:textId="77777777" w:rsidR="001F0E6A" w:rsidRPr="001C2FD1" w:rsidRDefault="001F0E6A" w:rsidP="001C2FD1">
      <w:pPr>
        <w:numPr>
          <w:ilvl w:val="0"/>
          <w:numId w:val="9"/>
        </w:numPr>
        <w:shd w:val="clear" w:color="auto" w:fill="F4F9F9"/>
        <w:spacing w:after="0" w:line="240" w:lineRule="auto"/>
        <w:jc w:val="left"/>
        <w:rPr>
          <w:szCs w:val="28"/>
          <w:lang w:val="uk-UA" w:eastAsia="en-US"/>
        </w:rPr>
      </w:pPr>
      <w:r w:rsidRPr="001C2FD1">
        <w:rPr>
          <w:szCs w:val="28"/>
          <w:lang w:val="uk-UA" w:eastAsia="en-US"/>
        </w:rPr>
        <w:t>підвищена відповідальність керівника дає можливість усунути його з посади за рішенням ради директорів.</w:t>
      </w:r>
    </w:p>
    <w:p w14:paraId="19EE199C"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Недоліки:</w:t>
      </w:r>
    </w:p>
    <w:p w14:paraId="5E5926AC" w14:textId="77777777" w:rsidR="001F0E6A" w:rsidRPr="001C2FD1" w:rsidRDefault="001F0E6A" w:rsidP="001C2FD1">
      <w:pPr>
        <w:numPr>
          <w:ilvl w:val="0"/>
          <w:numId w:val="10"/>
        </w:numPr>
        <w:shd w:val="clear" w:color="auto" w:fill="F4F9F9"/>
        <w:spacing w:after="0" w:line="240" w:lineRule="auto"/>
        <w:jc w:val="left"/>
        <w:rPr>
          <w:szCs w:val="28"/>
          <w:lang w:val="uk-UA" w:eastAsia="en-US"/>
        </w:rPr>
      </w:pPr>
      <w:r w:rsidRPr="001C2FD1">
        <w:rPr>
          <w:szCs w:val="28"/>
          <w:lang w:val="uk-UA" w:eastAsia="en-US"/>
        </w:rPr>
        <w:t>Складність реєстрації. Потрібна підготовка статуту та інших документів.</w:t>
      </w:r>
    </w:p>
    <w:p w14:paraId="1D2D8CBF" w14:textId="77777777" w:rsidR="001F0E6A" w:rsidRPr="001C2FD1" w:rsidRDefault="001F0E6A" w:rsidP="001C2FD1">
      <w:pPr>
        <w:numPr>
          <w:ilvl w:val="0"/>
          <w:numId w:val="10"/>
        </w:numPr>
        <w:shd w:val="clear" w:color="auto" w:fill="F4F9F9"/>
        <w:spacing w:after="0" w:line="240" w:lineRule="auto"/>
        <w:jc w:val="left"/>
        <w:rPr>
          <w:szCs w:val="28"/>
          <w:lang w:val="uk-UA" w:eastAsia="en-US"/>
        </w:rPr>
      </w:pPr>
      <w:r w:rsidRPr="001C2FD1">
        <w:rPr>
          <w:szCs w:val="28"/>
          <w:lang w:val="uk-UA" w:eastAsia="en-US"/>
        </w:rPr>
        <w:t>Обмеження у прийнятті рішень. Важливі рішення потребують згоди більшості учасників.</w:t>
      </w:r>
    </w:p>
    <w:p w14:paraId="777D4351" w14:textId="77777777" w:rsidR="001F0E6A" w:rsidRPr="001C2FD1" w:rsidRDefault="001F0E6A" w:rsidP="001C2FD1">
      <w:pPr>
        <w:numPr>
          <w:ilvl w:val="0"/>
          <w:numId w:val="10"/>
        </w:numPr>
        <w:shd w:val="clear" w:color="auto" w:fill="F4F9F9"/>
        <w:spacing w:after="0" w:line="240" w:lineRule="auto"/>
        <w:jc w:val="left"/>
        <w:rPr>
          <w:szCs w:val="28"/>
          <w:lang w:val="uk-UA" w:eastAsia="en-US"/>
        </w:rPr>
      </w:pPr>
      <w:r w:rsidRPr="001C2FD1">
        <w:rPr>
          <w:szCs w:val="28"/>
          <w:lang w:val="uk-UA" w:eastAsia="en-US"/>
        </w:rPr>
        <w:lastRenderedPageBreak/>
        <w:t>Менша довіра партнерів. Обмежена відповідальність може викликати сумніви у надійності.</w:t>
      </w:r>
    </w:p>
    <w:p w14:paraId="1B8C62A7" w14:textId="77777777" w:rsidR="001F0E6A" w:rsidRPr="001C2FD1" w:rsidRDefault="001F0E6A" w:rsidP="001C2FD1">
      <w:pPr>
        <w:numPr>
          <w:ilvl w:val="0"/>
          <w:numId w:val="10"/>
        </w:numPr>
        <w:shd w:val="clear" w:color="auto" w:fill="F4F9F9"/>
        <w:spacing w:after="0" w:line="240" w:lineRule="auto"/>
        <w:jc w:val="left"/>
        <w:rPr>
          <w:szCs w:val="28"/>
          <w:lang w:val="uk-UA" w:eastAsia="en-US"/>
        </w:rPr>
      </w:pPr>
      <w:r w:rsidRPr="001C2FD1">
        <w:rPr>
          <w:szCs w:val="28"/>
          <w:lang w:val="uk-UA" w:eastAsia="en-US"/>
        </w:rPr>
        <w:t>Додаткові витрати. Облік і звітність потребують часу та фінансів.</w:t>
      </w:r>
    </w:p>
    <w:p w14:paraId="73B16D9E" w14:textId="77777777" w:rsidR="001F0E6A" w:rsidRPr="001C2FD1" w:rsidRDefault="001F0E6A" w:rsidP="001C2FD1">
      <w:pPr>
        <w:shd w:val="clear" w:color="auto" w:fill="F4F9F9"/>
        <w:spacing w:before="480" w:after="0" w:line="240" w:lineRule="auto"/>
        <w:ind w:left="0" w:firstLine="0"/>
        <w:jc w:val="left"/>
        <w:outlineLvl w:val="2"/>
        <w:rPr>
          <w:b/>
          <w:bCs/>
          <w:szCs w:val="28"/>
          <w:lang w:val="uk-UA" w:eastAsia="en-US"/>
        </w:rPr>
      </w:pPr>
      <w:r w:rsidRPr="001C2FD1">
        <w:rPr>
          <w:b/>
          <w:bCs/>
          <w:szCs w:val="28"/>
          <w:lang w:val="uk-UA" w:eastAsia="en-US"/>
        </w:rPr>
        <w:t>Товариство з додатковою відповідальністю</w:t>
      </w:r>
    </w:p>
    <w:p w14:paraId="78C73524"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Товариство з додатковою відповідальністю є середній варіант між товариством з обмеженою та необмеженою відповідальністю. У такій правовій формі засновники відповідають власною часткою уставного капіталу та часткою особистого майна. Рівень відповідальності фіксується в статутних документах.</w:t>
      </w:r>
    </w:p>
    <w:p w14:paraId="0D4E91E7"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Переваги:</w:t>
      </w:r>
    </w:p>
    <w:p w14:paraId="1A400D15" w14:textId="77777777" w:rsidR="001F0E6A" w:rsidRPr="001C2FD1" w:rsidRDefault="001F0E6A" w:rsidP="001C2FD1">
      <w:pPr>
        <w:numPr>
          <w:ilvl w:val="0"/>
          <w:numId w:val="11"/>
        </w:numPr>
        <w:shd w:val="clear" w:color="auto" w:fill="F4F9F9"/>
        <w:spacing w:after="0" w:line="240" w:lineRule="auto"/>
        <w:jc w:val="left"/>
        <w:rPr>
          <w:szCs w:val="28"/>
          <w:lang w:val="uk-UA" w:eastAsia="en-US"/>
        </w:rPr>
      </w:pPr>
      <w:r w:rsidRPr="001C2FD1">
        <w:rPr>
          <w:szCs w:val="28"/>
          <w:lang w:val="uk-UA" w:eastAsia="en-US"/>
        </w:rPr>
        <w:t>Обмеження ризиків. Відповідальність учасників обмежена внесками та додатково встановленими зобов'язаннями.</w:t>
      </w:r>
    </w:p>
    <w:p w14:paraId="2642A104" w14:textId="77777777" w:rsidR="001F0E6A" w:rsidRPr="001C2FD1" w:rsidRDefault="001F0E6A" w:rsidP="001C2FD1">
      <w:pPr>
        <w:numPr>
          <w:ilvl w:val="0"/>
          <w:numId w:val="11"/>
        </w:numPr>
        <w:shd w:val="clear" w:color="auto" w:fill="F4F9F9"/>
        <w:spacing w:after="0" w:line="240" w:lineRule="auto"/>
        <w:jc w:val="left"/>
        <w:rPr>
          <w:szCs w:val="28"/>
          <w:lang w:val="uk-UA" w:eastAsia="en-US"/>
        </w:rPr>
      </w:pPr>
      <w:r w:rsidRPr="001C2FD1">
        <w:rPr>
          <w:szCs w:val="28"/>
          <w:lang w:val="uk-UA" w:eastAsia="en-US"/>
        </w:rPr>
        <w:t>Гнучкість управління. Учасники можуть самостійно визначати правила діяльності товариства.</w:t>
      </w:r>
    </w:p>
    <w:p w14:paraId="6527EDBE" w14:textId="77777777" w:rsidR="001F0E6A" w:rsidRPr="001C2FD1" w:rsidRDefault="001F0E6A" w:rsidP="001C2FD1">
      <w:pPr>
        <w:numPr>
          <w:ilvl w:val="0"/>
          <w:numId w:val="11"/>
        </w:numPr>
        <w:shd w:val="clear" w:color="auto" w:fill="F4F9F9"/>
        <w:spacing w:after="0" w:line="240" w:lineRule="auto"/>
        <w:jc w:val="left"/>
        <w:rPr>
          <w:szCs w:val="28"/>
          <w:lang w:val="uk-UA" w:eastAsia="en-US"/>
        </w:rPr>
      </w:pPr>
      <w:r w:rsidRPr="001C2FD1">
        <w:rPr>
          <w:szCs w:val="28"/>
          <w:lang w:val="uk-UA" w:eastAsia="en-US"/>
        </w:rPr>
        <w:t>Прозорість діяльності. Чітке регулювання взаємовідносин між учасниками.</w:t>
      </w:r>
    </w:p>
    <w:p w14:paraId="47D88351"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Недоліки:</w:t>
      </w:r>
    </w:p>
    <w:p w14:paraId="5832867A" w14:textId="77777777" w:rsidR="001F0E6A" w:rsidRPr="001C2FD1" w:rsidRDefault="001F0E6A" w:rsidP="001C2FD1">
      <w:pPr>
        <w:numPr>
          <w:ilvl w:val="0"/>
          <w:numId w:val="12"/>
        </w:numPr>
        <w:shd w:val="clear" w:color="auto" w:fill="F4F9F9"/>
        <w:spacing w:after="0" w:line="240" w:lineRule="auto"/>
        <w:jc w:val="left"/>
        <w:rPr>
          <w:szCs w:val="28"/>
          <w:lang w:val="uk-UA" w:eastAsia="en-US"/>
        </w:rPr>
      </w:pPr>
      <w:r w:rsidRPr="001C2FD1">
        <w:rPr>
          <w:szCs w:val="28"/>
          <w:lang w:val="uk-UA" w:eastAsia="en-US"/>
        </w:rPr>
        <w:t>Ризик майнових втрат. Учасники відповідають не лише внесками, а й додатково встановленими сумами.</w:t>
      </w:r>
    </w:p>
    <w:p w14:paraId="255DDE2C" w14:textId="77777777" w:rsidR="001F0E6A" w:rsidRPr="001C2FD1" w:rsidRDefault="001F0E6A" w:rsidP="001C2FD1">
      <w:pPr>
        <w:numPr>
          <w:ilvl w:val="0"/>
          <w:numId w:val="12"/>
        </w:numPr>
        <w:shd w:val="clear" w:color="auto" w:fill="F4F9F9"/>
        <w:spacing w:after="0" w:line="240" w:lineRule="auto"/>
        <w:jc w:val="left"/>
        <w:rPr>
          <w:szCs w:val="28"/>
          <w:lang w:val="uk-UA" w:eastAsia="en-US"/>
        </w:rPr>
      </w:pPr>
      <w:r w:rsidRPr="001C2FD1">
        <w:rPr>
          <w:szCs w:val="28"/>
          <w:lang w:val="uk-UA" w:eastAsia="en-US"/>
        </w:rPr>
        <w:t>Складність реєстрації. Потребує підготовки статуту з деталізацією умов відповідальності.</w:t>
      </w:r>
    </w:p>
    <w:p w14:paraId="1D210E63" w14:textId="77777777" w:rsidR="001F0E6A" w:rsidRPr="001C2FD1" w:rsidRDefault="001F0E6A" w:rsidP="001C2FD1">
      <w:pPr>
        <w:numPr>
          <w:ilvl w:val="0"/>
          <w:numId w:val="12"/>
        </w:numPr>
        <w:shd w:val="clear" w:color="auto" w:fill="F4F9F9"/>
        <w:spacing w:after="0" w:line="240" w:lineRule="auto"/>
        <w:jc w:val="left"/>
        <w:rPr>
          <w:szCs w:val="28"/>
          <w:lang w:val="uk-UA" w:eastAsia="en-US"/>
        </w:rPr>
      </w:pPr>
      <w:r w:rsidRPr="001C2FD1">
        <w:rPr>
          <w:szCs w:val="28"/>
          <w:lang w:val="uk-UA" w:eastAsia="en-US"/>
        </w:rPr>
        <w:t>Обмеження для інвесторів. Формат менш привабливий для зовнішнього фінансування.</w:t>
      </w:r>
    </w:p>
    <w:p w14:paraId="18319B9F" w14:textId="77777777" w:rsidR="001F0E6A" w:rsidRPr="001C2FD1" w:rsidRDefault="001F0E6A" w:rsidP="001C2FD1">
      <w:pPr>
        <w:shd w:val="clear" w:color="auto" w:fill="F4F9F9"/>
        <w:spacing w:before="480" w:after="0" w:line="240" w:lineRule="auto"/>
        <w:ind w:left="0" w:firstLine="0"/>
        <w:jc w:val="left"/>
        <w:outlineLvl w:val="2"/>
        <w:rPr>
          <w:b/>
          <w:bCs/>
          <w:szCs w:val="28"/>
          <w:lang w:val="uk-UA" w:eastAsia="en-US"/>
        </w:rPr>
      </w:pPr>
      <w:r w:rsidRPr="001C2FD1">
        <w:rPr>
          <w:b/>
          <w:bCs/>
          <w:szCs w:val="28"/>
          <w:lang w:val="uk-UA" w:eastAsia="en-US"/>
        </w:rPr>
        <w:t>Приватне підприємство</w:t>
      </w:r>
    </w:p>
    <w:p w14:paraId="422BEA52"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Приватне підприємство — це організація, що реєструється на основі приватної власності. Вона може бути заснована громадянином України або іноземцем. Серед переваг можна відзначити:</w:t>
      </w:r>
    </w:p>
    <w:p w14:paraId="29C9112D"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відсутність мінімально встановленої норми для статутного капіталу та можливість залучення інвестицій;</w:t>
      </w:r>
    </w:p>
    <w:p w14:paraId="21A4A678"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вимоги до реєстрації мінімальні.</w:t>
      </w:r>
    </w:p>
    <w:p w14:paraId="44930922"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Але всі переваги стають незначними перед головним недоліком: законодавче врегулювання мінімальне. Особливості розв'язання складних питань у приватному підприємстві майже не описані.</w:t>
      </w:r>
    </w:p>
    <w:p w14:paraId="57D23863" w14:textId="77777777" w:rsidR="001F0E6A" w:rsidRPr="001C2FD1" w:rsidRDefault="001F0E6A" w:rsidP="001C2FD1">
      <w:pPr>
        <w:shd w:val="clear" w:color="auto" w:fill="F4F9F9"/>
        <w:spacing w:before="480" w:after="0" w:line="240" w:lineRule="auto"/>
        <w:ind w:left="0" w:firstLine="0"/>
        <w:jc w:val="left"/>
        <w:outlineLvl w:val="2"/>
        <w:rPr>
          <w:b/>
          <w:bCs/>
          <w:szCs w:val="28"/>
          <w:lang w:val="uk-UA" w:eastAsia="en-US"/>
        </w:rPr>
      </w:pPr>
      <w:r w:rsidRPr="001C2FD1">
        <w:rPr>
          <w:b/>
          <w:bCs/>
          <w:szCs w:val="28"/>
          <w:lang w:val="uk-UA" w:eastAsia="en-US"/>
        </w:rPr>
        <w:t>Акціонерна компанія</w:t>
      </w:r>
    </w:p>
    <w:p w14:paraId="36CA2267"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Акціонерним товариством вважається об'єднання, де статутний капітал поділений на акції рівної вартості. Засновники не несуть відповідальності власним майном. У разі припинення роботи компанії вони ризикують втратити тільки вкладені в акції кошти.</w:t>
      </w:r>
    </w:p>
    <w:p w14:paraId="0396AD9A"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Для акціонерної компанії встановлено мінімальний розмір статутного капіталу. Він має складати не менше ніж 1250 мінімальних заробітних плат. Об'єднання має право випускати та продавати акції з метою формування чи збільшення статутного капіталу. Фізичні чи юридичні особи, що придбали акції, вписуються у реєстр та стають акціонерами компанії.</w:t>
      </w:r>
    </w:p>
    <w:p w14:paraId="468E9ACD"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lastRenderedPageBreak/>
        <w:t xml:space="preserve">Процедура реєстрації акціонерного товариства доволі складна. Окрім того, його утримання потребує постійних та значних фінансових вливань. Вони потрібні незалежно від того, наскільки успішно та </w:t>
      </w:r>
      <w:proofErr w:type="spellStart"/>
      <w:r w:rsidRPr="001C2FD1">
        <w:rPr>
          <w:szCs w:val="28"/>
          <w:lang w:val="uk-UA" w:eastAsia="en-US"/>
        </w:rPr>
        <w:t>прибутково</w:t>
      </w:r>
      <w:proofErr w:type="spellEnd"/>
      <w:r w:rsidRPr="001C2FD1">
        <w:rPr>
          <w:szCs w:val="28"/>
          <w:lang w:val="uk-UA" w:eastAsia="en-US"/>
        </w:rPr>
        <w:t xml:space="preserve"> функціонує підприємство.</w:t>
      </w:r>
    </w:p>
    <w:p w14:paraId="67D58A9B"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Особливих переваг така форма власності не дає. Її використовують переважно для створення великих холдингових компаній.</w:t>
      </w:r>
    </w:p>
    <w:p w14:paraId="063337E0"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Головним органом управління є рада акціонерів. Перевагу під час затвердження важливих рішень мають учасники, що володіють контрольним пакетом акцій.</w:t>
      </w:r>
    </w:p>
    <w:p w14:paraId="75F33E80" w14:textId="77777777" w:rsidR="001F0E6A" w:rsidRPr="001C2FD1" w:rsidRDefault="001F0E6A" w:rsidP="001C2FD1">
      <w:pPr>
        <w:shd w:val="clear" w:color="auto" w:fill="F4F9F9"/>
        <w:spacing w:before="480" w:after="0" w:line="240" w:lineRule="auto"/>
        <w:ind w:left="0" w:firstLine="0"/>
        <w:jc w:val="left"/>
        <w:outlineLvl w:val="2"/>
        <w:rPr>
          <w:b/>
          <w:bCs/>
          <w:szCs w:val="28"/>
          <w:lang w:val="uk-UA" w:eastAsia="en-US"/>
        </w:rPr>
      </w:pPr>
      <w:r w:rsidRPr="001C2FD1">
        <w:rPr>
          <w:b/>
          <w:bCs/>
          <w:szCs w:val="28"/>
          <w:lang w:val="uk-UA" w:eastAsia="en-US"/>
        </w:rPr>
        <w:t>ФОП</w:t>
      </w:r>
    </w:p>
    <w:p w14:paraId="0FB1A233"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Розповсюджена форма власності підприємств в Україні. Відрізняється простою процедурою реєстрації. З боку оподаткування також має ряд переваг. Зокрема можливість застосовувати спрощену систему оподаткування. Спрощена система звітності дає можливість обійтись без додаткового спеціаліста для ведення бухгалтерії.</w:t>
      </w:r>
    </w:p>
    <w:p w14:paraId="2CA82F02"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Фізична особа-підприємець відповідає власним майном щодо зобов'язань компанії. Цей чинник належить до негативних сторін. Також до них зараховують складну систему ліквідації та складнощі з залученням інвесторів.</w:t>
      </w:r>
    </w:p>
    <w:p w14:paraId="4B202735"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Переваги ФОП:</w:t>
      </w:r>
    </w:p>
    <w:p w14:paraId="2B8D0109" w14:textId="77777777" w:rsidR="001F0E6A" w:rsidRPr="001C2FD1" w:rsidRDefault="001F0E6A" w:rsidP="001C2FD1">
      <w:pPr>
        <w:numPr>
          <w:ilvl w:val="0"/>
          <w:numId w:val="13"/>
        </w:numPr>
        <w:shd w:val="clear" w:color="auto" w:fill="F4F9F9"/>
        <w:spacing w:after="0" w:line="240" w:lineRule="auto"/>
        <w:jc w:val="left"/>
        <w:rPr>
          <w:szCs w:val="28"/>
          <w:lang w:val="uk-UA" w:eastAsia="en-US"/>
        </w:rPr>
      </w:pPr>
      <w:r w:rsidRPr="001C2FD1">
        <w:rPr>
          <w:szCs w:val="28"/>
          <w:lang w:val="uk-UA" w:eastAsia="en-US"/>
        </w:rPr>
        <w:t>Проста реєстрація. Швидкий і недорогий процес відкриття.</w:t>
      </w:r>
    </w:p>
    <w:p w14:paraId="5B6D7582" w14:textId="77777777" w:rsidR="001F0E6A" w:rsidRPr="001C2FD1" w:rsidRDefault="001F0E6A" w:rsidP="001C2FD1">
      <w:pPr>
        <w:numPr>
          <w:ilvl w:val="0"/>
          <w:numId w:val="13"/>
        </w:numPr>
        <w:shd w:val="clear" w:color="auto" w:fill="F4F9F9"/>
        <w:spacing w:after="0" w:line="240" w:lineRule="auto"/>
        <w:jc w:val="left"/>
        <w:rPr>
          <w:szCs w:val="28"/>
          <w:lang w:val="uk-UA" w:eastAsia="en-US"/>
        </w:rPr>
      </w:pPr>
      <w:r w:rsidRPr="001C2FD1">
        <w:rPr>
          <w:szCs w:val="28"/>
          <w:lang w:val="uk-UA" w:eastAsia="en-US"/>
        </w:rPr>
        <w:t>Мінімальні витрати на адміністрування. Немає необхідності вести складну бухгалтерію.</w:t>
      </w:r>
    </w:p>
    <w:p w14:paraId="1141E1C2" w14:textId="77777777" w:rsidR="001F0E6A" w:rsidRPr="001C2FD1" w:rsidRDefault="001F0E6A" w:rsidP="001C2FD1">
      <w:pPr>
        <w:numPr>
          <w:ilvl w:val="0"/>
          <w:numId w:val="13"/>
        </w:numPr>
        <w:shd w:val="clear" w:color="auto" w:fill="F4F9F9"/>
        <w:spacing w:after="0" w:line="240" w:lineRule="auto"/>
        <w:jc w:val="left"/>
        <w:rPr>
          <w:szCs w:val="28"/>
          <w:lang w:val="uk-UA" w:eastAsia="en-US"/>
        </w:rPr>
      </w:pPr>
      <w:r w:rsidRPr="001C2FD1">
        <w:rPr>
          <w:szCs w:val="28"/>
          <w:lang w:val="uk-UA" w:eastAsia="en-US"/>
        </w:rPr>
        <w:t>Гнучкість. Легкий перехід між групами оподаткування.</w:t>
      </w:r>
    </w:p>
    <w:p w14:paraId="277E87AD" w14:textId="77777777" w:rsidR="001F0E6A" w:rsidRPr="001C2FD1" w:rsidRDefault="001F0E6A" w:rsidP="001C2FD1">
      <w:pPr>
        <w:numPr>
          <w:ilvl w:val="0"/>
          <w:numId w:val="13"/>
        </w:numPr>
        <w:shd w:val="clear" w:color="auto" w:fill="F4F9F9"/>
        <w:spacing w:after="0" w:line="240" w:lineRule="auto"/>
        <w:jc w:val="left"/>
        <w:rPr>
          <w:szCs w:val="28"/>
          <w:lang w:val="uk-UA" w:eastAsia="en-US"/>
        </w:rPr>
      </w:pPr>
      <w:r w:rsidRPr="001C2FD1">
        <w:rPr>
          <w:szCs w:val="28"/>
          <w:lang w:val="uk-UA" w:eastAsia="en-US"/>
        </w:rPr>
        <w:t>Повний контроль. Власник самостійно ухвалює всі бізнес-рішення.</w:t>
      </w:r>
    </w:p>
    <w:p w14:paraId="3C27B42A"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Недоліки ФОП:</w:t>
      </w:r>
    </w:p>
    <w:p w14:paraId="5A379190" w14:textId="77777777" w:rsidR="001F0E6A" w:rsidRPr="001C2FD1" w:rsidRDefault="001F0E6A" w:rsidP="001C2FD1">
      <w:pPr>
        <w:numPr>
          <w:ilvl w:val="0"/>
          <w:numId w:val="14"/>
        </w:numPr>
        <w:shd w:val="clear" w:color="auto" w:fill="F4F9F9"/>
        <w:spacing w:after="0" w:line="240" w:lineRule="auto"/>
        <w:jc w:val="left"/>
        <w:rPr>
          <w:szCs w:val="28"/>
          <w:lang w:val="uk-UA" w:eastAsia="en-US"/>
        </w:rPr>
      </w:pPr>
      <w:r w:rsidRPr="001C2FD1">
        <w:rPr>
          <w:szCs w:val="28"/>
          <w:lang w:val="uk-UA" w:eastAsia="en-US"/>
        </w:rPr>
        <w:t>Необмежена відповідальність. Підприємець відповідає за зобов’язання всім своїм майном.</w:t>
      </w:r>
    </w:p>
    <w:p w14:paraId="20D82724" w14:textId="77777777" w:rsidR="001F0E6A" w:rsidRPr="001C2FD1" w:rsidRDefault="001F0E6A" w:rsidP="001C2FD1">
      <w:pPr>
        <w:numPr>
          <w:ilvl w:val="0"/>
          <w:numId w:val="14"/>
        </w:numPr>
        <w:shd w:val="clear" w:color="auto" w:fill="F4F9F9"/>
        <w:spacing w:after="0" w:line="240" w:lineRule="auto"/>
        <w:jc w:val="left"/>
        <w:rPr>
          <w:szCs w:val="28"/>
          <w:lang w:val="uk-UA" w:eastAsia="en-US"/>
        </w:rPr>
      </w:pPr>
      <w:r w:rsidRPr="001C2FD1">
        <w:rPr>
          <w:szCs w:val="28"/>
          <w:lang w:val="uk-UA" w:eastAsia="en-US"/>
        </w:rPr>
        <w:t xml:space="preserve">Обмеження у масштабах бізнесу. Не завжди підходить для великих </w:t>
      </w:r>
      <w:proofErr w:type="spellStart"/>
      <w:r w:rsidRPr="001C2FD1">
        <w:rPr>
          <w:szCs w:val="28"/>
          <w:lang w:val="uk-UA" w:eastAsia="en-US"/>
        </w:rPr>
        <w:t>проєктів</w:t>
      </w:r>
      <w:proofErr w:type="spellEnd"/>
      <w:r w:rsidRPr="001C2FD1">
        <w:rPr>
          <w:szCs w:val="28"/>
          <w:lang w:val="uk-UA" w:eastAsia="en-US"/>
        </w:rPr>
        <w:t xml:space="preserve"> або залучення інвестицій.</w:t>
      </w:r>
    </w:p>
    <w:p w14:paraId="1F626426" w14:textId="77777777" w:rsidR="001F0E6A" w:rsidRPr="001C2FD1" w:rsidRDefault="001F0E6A" w:rsidP="001C2FD1">
      <w:pPr>
        <w:numPr>
          <w:ilvl w:val="0"/>
          <w:numId w:val="14"/>
        </w:numPr>
        <w:shd w:val="clear" w:color="auto" w:fill="F4F9F9"/>
        <w:spacing w:after="0" w:line="240" w:lineRule="auto"/>
        <w:jc w:val="left"/>
        <w:rPr>
          <w:szCs w:val="28"/>
          <w:lang w:val="uk-UA" w:eastAsia="en-US"/>
        </w:rPr>
      </w:pPr>
      <w:r w:rsidRPr="001C2FD1">
        <w:rPr>
          <w:szCs w:val="28"/>
          <w:lang w:val="uk-UA" w:eastAsia="en-US"/>
        </w:rPr>
        <w:t>Ризик податкових перевірок. Часті перевірки можуть створювати труднощі.</w:t>
      </w:r>
    </w:p>
    <w:p w14:paraId="1CA8D801" w14:textId="77777777" w:rsidR="001F0E6A" w:rsidRPr="001C2FD1" w:rsidRDefault="001F0E6A" w:rsidP="001C2FD1">
      <w:pPr>
        <w:numPr>
          <w:ilvl w:val="0"/>
          <w:numId w:val="14"/>
        </w:numPr>
        <w:shd w:val="clear" w:color="auto" w:fill="F4F9F9"/>
        <w:spacing w:after="0" w:line="240" w:lineRule="auto"/>
        <w:jc w:val="left"/>
        <w:rPr>
          <w:szCs w:val="28"/>
          <w:lang w:val="uk-UA" w:eastAsia="en-US"/>
        </w:rPr>
      </w:pPr>
      <w:r w:rsidRPr="001C2FD1">
        <w:rPr>
          <w:szCs w:val="28"/>
          <w:lang w:val="uk-UA" w:eastAsia="en-US"/>
        </w:rPr>
        <w:t>Неможливість мати співзасновників: ФОП може працювати лише як одна особа.</w:t>
      </w:r>
    </w:p>
    <w:p w14:paraId="14735BCF" w14:textId="77777777" w:rsidR="001F0E6A" w:rsidRPr="001C2FD1" w:rsidRDefault="001F0E6A" w:rsidP="001C2FD1">
      <w:pPr>
        <w:shd w:val="clear" w:color="auto" w:fill="F4F9F9"/>
        <w:spacing w:before="480" w:after="0" w:line="240" w:lineRule="auto"/>
        <w:ind w:left="0" w:firstLine="0"/>
        <w:jc w:val="left"/>
        <w:outlineLvl w:val="1"/>
        <w:rPr>
          <w:b/>
          <w:bCs/>
          <w:szCs w:val="28"/>
          <w:lang w:val="uk-UA" w:eastAsia="en-US"/>
        </w:rPr>
      </w:pPr>
      <w:r w:rsidRPr="001C2FD1">
        <w:rPr>
          <w:b/>
          <w:bCs/>
          <w:szCs w:val="28"/>
          <w:lang w:val="uk-UA" w:eastAsia="en-US"/>
        </w:rPr>
        <w:t>Рекомендації щодо вибору форми діяльності</w:t>
      </w:r>
    </w:p>
    <w:p w14:paraId="2895C594"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Вибір форми підприємницької діяльності залежить від специфіки бізнесу, обсягу планованих операцій та рівня відповідальності. Для малого бізнесу або надання послуг чудово підходить ФОП завдяки простоті ведення обліку та доступним податкам. Якщо ви плануєте працювати з великими контрактами або залучати інвесторів, краще обрати ТОВ, адже ця форма дає можливість розділити відповідальність між учасниками. Для специфічних сфер діяльності, де важливий солідарний контроль, доцільно розглядати товариства з додатковою чи повною відповідальністю. Головне – врахувати ризики, обсяги діяльності та податкові аспекти.</w:t>
      </w:r>
    </w:p>
    <w:p w14:paraId="14C98D25" w14:textId="77777777" w:rsidR="001F0E6A" w:rsidRPr="001C2FD1" w:rsidRDefault="001F0E6A" w:rsidP="001C2FD1">
      <w:pPr>
        <w:spacing w:after="0" w:line="240" w:lineRule="auto"/>
        <w:ind w:left="0" w:firstLine="0"/>
        <w:jc w:val="left"/>
        <w:rPr>
          <w:rFonts w:eastAsia="Calibri"/>
          <w:b/>
          <w:bCs/>
          <w:color w:val="auto"/>
          <w:szCs w:val="28"/>
          <w:lang w:val="uk-UA" w:eastAsia="en-US"/>
        </w:rPr>
      </w:pPr>
      <w:hyperlink r:id="rId12" w:history="1">
        <w:r w:rsidRPr="001C2FD1">
          <w:rPr>
            <w:rFonts w:eastAsia="Calibri"/>
            <w:b/>
            <w:bCs/>
            <w:color w:val="0563C1"/>
            <w:szCs w:val="28"/>
            <w:u w:val="single"/>
            <w:lang w:val="uk-UA" w:eastAsia="en-US"/>
          </w:rPr>
          <w:t>https://youtu.be/tKlr4ZqHmM0?si=Rv5rJMILXuYhxE78</w:t>
        </w:r>
      </w:hyperlink>
      <w:r w:rsidRPr="001C2FD1">
        <w:rPr>
          <w:rFonts w:eastAsia="Calibri"/>
          <w:b/>
          <w:bCs/>
          <w:color w:val="auto"/>
          <w:szCs w:val="28"/>
          <w:lang w:val="uk-UA" w:eastAsia="en-US"/>
        </w:rPr>
        <w:t xml:space="preserve"> </w:t>
      </w:r>
    </w:p>
    <w:p w14:paraId="133877C5" w14:textId="77777777" w:rsidR="001F0E6A" w:rsidRPr="001C2FD1" w:rsidRDefault="001F0E6A" w:rsidP="001C2FD1">
      <w:pPr>
        <w:spacing w:after="0" w:line="240" w:lineRule="auto"/>
        <w:ind w:left="0" w:firstLine="709"/>
        <w:rPr>
          <w:rFonts w:eastAsia="Calibri"/>
          <w:b/>
          <w:bCs/>
          <w:noProof/>
          <w:color w:val="auto"/>
          <w:szCs w:val="28"/>
          <w:lang w:val="uk-UA" w:eastAsia="en-US"/>
        </w:rPr>
      </w:pPr>
    </w:p>
    <w:p w14:paraId="7857844C" w14:textId="77777777" w:rsidR="001F0E6A" w:rsidRPr="001C2FD1" w:rsidRDefault="001F0E6A" w:rsidP="001C2FD1">
      <w:pPr>
        <w:spacing w:after="0" w:line="240" w:lineRule="auto"/>
        <w:ind w:left="0" w:firstLine="709"/>
        <w:rPr>
          <w:rFonts w:eastAsia="Calibri"/>
          <w:b/>
          <w:bCs/>
          <w:noProof/>
          <w:color w:val="auto"/>
          <w:szCs w:val="28"/>
          <w:lang w:val="uk-UA" w:eastAsia="en-US"/>
        </w:rPr>
      </w:pPr>
    </w:p>
    <w:p w14:paraId="507B5F9B" w14:textId="77777777" w:rsidR="001F0E6A" w:rsidRPr="001C2FD1" w:rsidRDefault="001F0E6A" w:rsidP="001C2FD1">
      <w:pPr>
        <w:spacing w:after="0" w:line="240" w:lineRule="auto"/>
        <w:ind w:left="0" w:firstLine="709"/>
        <w:rPr>
          <w:rFonts w:eastAsia="Calibri"/>
          <w:b/>
          <w:bCs/>
          <w:noProof/>
          <w:color w:val="auto"/>
          <w:szCs w:val="28"/>
          <w:lang w:val="uk-UA" w:eastAsia="en-US"/>
        </w:rPr>
      </w:pPr>
    </w:p>
    <w:p w14:paraId="280F8ADC" w14:textId="77777777" w:rsidR="001F0E6A" w:rsidRPr="001C2FD1" w:rsidRDefault="001F0E6A" w:rsidP="001C2FD1">
      <w:pPr>
        <w:spacing w:after="0" w:line="240" w:lineRule="auto"/>
        <w:ind w:left="0" w:firstLine="709"/>
        <w:rPr>
          <w:rFonts w:eastAsia="Calibri"/>
          <w:b/>
          <w:bCs/>
          <w:noProof/>
          <w:color w:val="auto"/>
          <w:szCs w:val="28"/>
          <w:lang w:val="uk-UA" w:eastAsia="en-US"/>
        </w:rPr>
      </w:pPr>
    </w:p>
    <w:p w14:paraId="774EF3AF" w14:textId="77777777" w:rsidR="001F0E6A" w:rsidRPr="001C2FD1" w:rsidRDefault="001F0E6A" w:rsidP="001C2FD1">
      <w:pPr>
        <w:spacing w:after="0" w:line="240" w:lineRule="auto"/>
        <w:ind w:left="0" w:firstLine="709"/>
        <w:rPr>
          <w:rFonts w:eastAsia="Calibri"/>
          <w:b/>
          <w:bCs/>
          <w:noProof/>
          <w:color w:val="auto"/>
          <w:szCs w:val="28"/>
          <w:lang w:val="uk-UA" w:eastAsia="en-US"/>
        </w:rPr>
      </w:pPr>
    </w:p>
    <w:p w14:paraId="2AE771A5" w14:textId="77777777" w:rsidR="001F0E6A" w:rsidRPr="001C2FD1" w:rsidRDefault="001F0E6A" w:rsidP="001C2FD1">
      <w:pPr>
        <w:spacing w:after="0" w:line="240" w:lineRule="auto"/>
        <w:ind w:left="0" w:firstLine="709"/>
        <w:rPr>
          <w:rFonts w:eastAsia="Calibri"/>
          <w:b/>
          <w:bCs/>
          <w:noProof/>
          <w:color w:val="auto"/>
          <w:szCs w:val="28"/>
          <w:lang w:val="uk-UA" w:eastAsia="en-US"/>
        </w:rPr>
      </w:pPr>
    </w:p>
    <w:p w14:paraId="0BFF7E2B" w14:textId="77777777" w:rsidR="001F0E6A" w:rsidRPr="001C2FD1" w:rsidRDefault="001F0E6A" w:rsidP="001C2FD1">
      <w:pPr>
        <w:spacing w:after="0" w:line="240" w:lineRule="auto"/>
        <w:ind w:left="0" w:firstLine="709"/>
        <w:rPr>
          <w:rFonts w:eastAsia="Calibri"/>
          <w:b/>
          <w:bCs/>
          <w:noProof/>
          <w:color w:val="auto"/>
          <w:szCs w:val="28"/>
          <w:lang w:val="uk-UA" w:eastAsia="en-US"/>
        </w:rPr>
      </w:pPr>
    </w:p>
    <w:p w14:paraId="6397E613" w14:textId="77777777" w:rsidR="001F0E6A" w:rsidRPr="001C2FD1" w:rsidRDefault="001F0E6A" w:rsidP="001C2FD1">
      <w:pPr>
        <w:spacing w:after="0" w:line="240" w:lineRule="auto"/>
        <w:ind w:left="0" w:firstLine="709"/>
        <w:rPr>
          <w:rFonts w:eastAsia="Calibri"/>
          <w:b/>
          <w:bCs/>
          <w:noProof/>
          <w:color w:val="auto"/>
          <w:szCs w:val="28"/>
          <w:lang w:val="uk-UA" w:eastAsia="en-US"/>
        </w:rPr>
      </w:pPr>
    </w:p>
    <w:p w14:paraId="5562586B" w14:textId="77777777" w:rsidR="001F0E6A" w:rsidRPr="001C2FD1" w:rsidRDefault="001F0E6A" w:rsidP="001C2FD1">
      <w:pPr>
        <w:spacing w:after="0" w:line="240" w:lineRule="auto"/>
        <w:ind w:left="0" w:firstLine="709"/>
        <w:rPr>
          <w:rFonts w:eastAsia="Calibri"/>
          <w:b/>
          <w:bCs/>
          <w:noProof/>
          <w:color w:val="auto"/>
          <w:szCs w:val="28"/>
          <w:lang w:val="uk-UA" w:eastAsia="en-US"/>
        </w:rPr>
      </w:pPr>
    </w:p>
    <w:p w14:paraId="38E6E1D4" w14:textId="77777777" w:rsidR="001F0E6A" w:rsidRPr="001C2FD1" w:rsidRDefault="001F0E6A" w:rsidP="001C2FD1">
      <w:pPr>
        <w:spacing w:after="0" w:line="240" w:lineRule="auto"/>
        <w:ind w:left="0" w:firstLine="709"/>
        <w:rPr>
          <w:rFonts w:eastAsia="Calibri"/>
          <w:b/>
          <w:bCs/>
          <w:noProof/>
          <w:color w:val="auto"/>
          <w:szCs w:val="28"/>
          <w:lang w:val="uk-UA" w:eastAsia="en-US"/>
        </w:rPr>
      </w:pPr>
      <w:r w:rsidRPr="001C2FD1">
        <w:rPr>
          <w:rFonts w:eastAsia="Calibri"/>
          <w:b/>
          <w:bCs/>
          <w:noProof/>
          <w:color w:val="auto"/>
          <w:szCs w:val="28"/>
          <w:lang w:val="uk-UA" w:eastAsia="en-US"/>
        </w:rPr>
        <w:drawing>
          <wp:inline distT="0" distB="0" distL="0" distR="0" wp14:anchorId="7FAFE7F2" wp14:editId="1A623650">
            <wp:extent cx="5920740" cy="3752850"/>
            <wp:effectExtent l="0" t="0" r="381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0740" cy="3752850"/>
                    </a:xfrm>
                    <a:prstGeom prst="rect">
                      <a:avLst/>
                    </a:prstGeom>
                    <a:noFill/>
                  </pic:spPr>
                </pic:pic>
              </a:graphicData>
            </a:graphic>
          </wp:inline>
        </w:drawing>
      </w:r>
    </w:p>
    <w:p w14:paraId="0C725D82" w14:textId="77777777" w:rsidR="001F0E6A" w:rsidRPr="001C2FD1" w:rsidRDefault="001F0E6A" w:rsidP="001C2FD1">
      <w:pPr>
        <w:spacing w:after="0" w:line="240" w:lineRule="auto"/>
        <w:ind w:left="0" w:firstLine="0"/>
        <w:jc w:val="left"/>
        <w:rPr>
          <w:rFonts w:eastAsia="Calibri"/>
          <w:color w:val="auto"/>
          <w:szCs w:val="22"/>
          <w:lang w:val="uk-UA" w:eastAsia="en-US"/>
        </w:rPr>
      </w:pPr>
    </w:p>
    <w:p w14:paraId="1A79EF63" w14:textId="77777777" w:rsidR="001F0E6A" w:rsidRPr="001C2FD1" w:rsidRDefault="001F0E6A" w:rsidP="001C2FD1">
      <w:pPr>
        <w:spacing w:after="0" w:line="240" w:lineRule="auto"/>
        <w:ind w:left="0" w:firstLine="0"/>
        <w:jc w:val="left"/>
        <w:rPr>
          <w:rFonts w:eastAsia="Calibri"/>
          <w:color w:val="auto"/>
          <w:szCs w:val="22"/>
          <w:lang w:val="uk-UA" w:eastAsia="en-US"/>
        </w:rPr>
      </w:pPr>
    </w:p>
    <w:p w14:paraId="52E1746B" w14:textId="77777777" w:rsidR="001F0E6A" w:rsidRPr="001C2FD1" w:rsidRDefault="001F0E6A" w:rsidP="001C2FD1">
      <w:pPr>
        <w:spacing w:after="0" w:line="240" w:lineRule="auto"/>
        <w:ind w:left="0" w:firstLine="0"/>
        <w:jc w:val="left"/>
        <w:rPr>
          <w:rFonts w:eastAsia="Calibri"/>
          <w:color w:val="auto"/>
          <w:szCs w:val="22"/>
          <w:lang w:val="uk-UA" w:eastAsia="en-US"/>
        </w:rPr>
      </w:pPr>
    </w:p>
    <w:p w14:paraId="2E3C0357" w14:textId="77777777" w:rsidR="001F0E6A" w:rsidRPr="001C2FD1" w:rsidRDefault="001F0E6A" w:rsidP="001C2FD1">
      <w:pPr>
        <w:spacing w:after="0" w:line="240" w:lineRule="auto"/>
        <w:ind w:left="0" w:firstLine="0"/>
        <w:jc w:val="left"/>
        <w:rPr>
          <w:rFonts w:eastAsia="Calibri"/>
          <w:b/>
          <w:bCs/>
          <w:noProof/>
          <w:color w:val="auto"/>
          <w:szCs w:val="28"/>
          <w:lang w:val="uk-UA" w:eastAsia="en-US"/>
        </w:rPr>
      </w:pPr>
    </w:p>
    <w:p w14:paraId="4F58EB9C" w14:textId="77777777" w:rsidR="001F0E6A" w:rsidRPr="001C2FD1" w:rsidRDefault="001F0E6A" w:rsidP="001C2FD1">
      <w:pPr>
        <w:spacing w:after="0" w:line="240" w:lineRule="auto"/>
        <w:ind w:left="0" w:firstLine="0"/>
        <w:jc w:val="left"/>
        <w:rPr>
          <w:rFonts w:eastAsia="Calibri"/>
          <w:b/>
          <w:bCs/>
          <w:noProof/>
          <w:color w:val="auto"/>
          <w:szCs w:val="28"/>
          <w:lang w:val="uk-UA" w:eastAsia="en-US"/>
        </w:rPr>
      </w:pPr>
    </w:p>
    <w:p w14:paraId="215392B2" w14:textId="77777777" w:rsidR="001F0E6A" w:rsidRPr="001C2FD1" w:rsidRDefault="001F0E6A" w:rsidP="001C2FD1">
      <w:pPr>
        <w:tabs>
          <w:tab w:val="left" w:pos="5380"/>
        </w:tabs>
        <w:spacing w:after="0" w:line="240" w:lineRule="auto"/>
        <w:ind w:left="0" w:firstLine="0"/>
        <w:jc w:val="left"/>
        <w:rPr>
          <w:rFonts w:eastAsia="Calibri"/>
          <w:color w:val="auto"/>
          <w:szCs w:val="22"/>
          <w:lang w:val="uk-UA" w:eastAsia="en-US"/>
        </w:rPr>
      </w:pPr>
      <w:r w:rsidRPr="001C2FD1">
        <w:rPr>
          <w:rFonts w:eastAsia="Calibri"/>
          <w:color w:val="auto"/>
          <w:szCs w:val="22"/>
          <w:lang w:val="uk-UA" w:eastAsia="en-US"/>
        </w:rPr>
        <w:tab/>
      </w:r>
      <w:r w:rsidRPr="001C2FD1">
        <w:rPr>
          <w:rFonts w:eastAsia="Calibri"/>
          <w:b/>
          <w:bCs/>
          <w:noProof/>
          <w:color w:val="auto"/>
          <w:szCs w:val="28"/>
          <w:lang w:val="uk-UA" w:eastAsia="en-US"/>
        </w:rPr>
        <w:drawing>
          <wp:inline distT="0" distB="0" distL="0" distR="0" wp14:anchorId="44CA573B" wp14:editId="218146CE">
            <wp:extent cx="5939790" cy="3292546"/>
            <wp:effectExtent l="0" t="0" r="3810" b="317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3292546"/>
                    </a:xfrm>
                    <a:prstGeom prst="rect">
                      <a:avLst/>
                    </a:prstGeom>
                    <a:noFill/>
                  </pic:spPr>
                </pic:pic>
              </a:graphicData>
            </a:graphic>
          </wp:inline>
        </w:drawing>
      </w:r>
    </w:p>
    <w:p w14:paraId="1E2F7408" w14:textId="77777777" w:rsidR="001F0E6A" w:rsidRPr="001C2FD1" w:rsidRDefault="001F0E6A" w:rsidP="001C2FD1">
      <w:pPr>
        <w:tabs>
          <w:tab w:val="left" w:pos="5380"/>
        </w:tabs>
        <w:spacing w:after="0" w:line="240" w:lineRule="auto"/>
        <w:ind w:left="0" w:firstLine="0"/>
        <w:jc w:val="left"/>
        <w:rPr>
          <w:rFonts w:eastAsia="Calibri"/>
          <w:color w:val="auto"/>
          <w:szCs w:val="22"/>
          <w:lang w:val="uk-UA" w:eastAsia="en-US"/>
        </w:rPr>
      </w:pPr>
    </w:p>
    <w:p w14:paraId="1D8327AE" w14:textId="77777777" w:rsidR="001F0E6A" w:rsidRPr="001C2FD1" w:rsidRDefault="001F0E6A" w:rsidP="001C2FD1">
      <w:pPr>
        <w:tabs>
          <w:tab w:val="left" w:pos="5380"/>
        </w:tabs>
        <w:spacing w:after="0" w:line="240" w:lineRule="auto"/>
        <w:ind w:left="0" w:firstLine="0"/>
        <w:jc w:val="left"/>
        <w:rPr>
          <w:rFonts w:eastAsia="Calibri"/>
          <w:color w:val="auto"/>
          <w:szCs w:val="22"/>
          <w:lang w:val="uk-UA" w:eastAsia="en-US"/>
        </w:rPr>
      </w:pPr>
      <w:r w:rsidRPr="001C2FD1">
        <w:rPr>
          <w:rFonts w:eastAsia="Calibri"/>
          <w:b/>
          <w:bCs/>
          <w:noProof/>
          <w:color w:val="auto"/>
          <w:szCs w:val="28"/>
          <w:lang w:val="uk-UA" w:eastAsia="en-US"/>
        </w:rPr>
        <w:drawing>
          <wp:inline distT="0" distB="0" distL="0" distR="0" wp14:anchorId="7786148A" wp14:editId="6DCEEBD0">
            <wp:extent cx="5570220" cy="17526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70220" cy="1752600"/>
                    </a:xfrm>
                    <a:prstGeom prst="rect">
                      <a:avLst/>
                    </a:prstGeom>
                    <a:noFill/>
                  </pic:spPr>
                </pic:pic>
              </a:graphicData>
            </a:graphic>
          </wp:inline>
        </w:drawing>
      </w:r>
    </w:p>
    <w:p w14:paraId="4B9610B5" w14:textId="77777777" w:rsidR="001F0E6A" w:rsidRPr="001C2FD1" w:rsidRDefault="001F0E6A" w:rsidP="001C2FD1">
      <w:pPr>
        <w:tabs>
          <w:tab w:val="left" w:pos="5380"/>
        </w:tabs>
        <w:spacing w:after="0" w:line="240" w:lineRule="auto"/>
        <w:ind w:left="0" w:firstLine="0"/>
        <w:jc w:val="left"/>
        <w:rPr>
          <w:rFonts w:eastAsia="Calibri"/>
          <w:color w:val="auto"/>
          <w:szCs w:val="22"/>
          <w:lang w:val="uk-UA" w:eastAsia="en-US"/>
        </w:rPr>
      </w:pPr>
    </w:p>
    <w:p w14:paraId="570BC911" w14:textId="77777777" w:rsidR="001F0E6A" w:rsidRPr="001C2FD1" w:rsidRDefault="001F0E6A" w:rsidP="001C2FD1">
      <w:pPr>
        <w:shd w:val="clear" w:color="auto" w:fill="F4F9F9"/>
        <w:spacing w:before="480" w:after="0" w:line="240" w:lineRule="auto"/>
        <w:ind w:left="0" w:firstLine="0"/>
        <w:jc w:val="left"/>
        <w:outlineLvl w:val="1"/>
        <w:rPr>
          <w:b/>
          <w:bCs/>
          <w:szCs w:val="28"/>
          <w:lang w:val="uk-UA" w:eastAsia="en-US"/>
        </w:rPr>
      </w:pPr>
      <w:r w:rsidRPr="001C2FD1">
        <w:rPr>
          <w:b/>
          <w:bCs/>
          <w:szCs w:val="28"/>
          <w:lang w:val="uk-UA" w:eastAsia="en-US"/>
        </w:rPr>
        <w:t>Висновок</w:t>
      </w:r>
    </w:p>
    <w:p w14:paraId="7A2D7ECB"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Українське законодавство пропонує підприємцям широкий вибір форм діяльності, що дозволяє адаптувати бізнес під будь-які цілі та масштаби. Успішність вашого бізнесу залежить не лише від вибору форми, а й від грамотного планування, ефективного управління та стратегічного розвитку.</w:t>
      </w:r>
    </w:p>
    <w:p w14:paraId="3E6627FC" w14:textId="77777777" w:rsidR="001F0E6A" w:rsidRPr="001C2FD1" w:rsidRDefault="001F0E6A" w:rsidP="001C2FD1">
      <w:pPr>
        <w:shd w:val="clear" w:color="auto" w:fill="F4F9F9"/>
        <w:spacing w:after="0" w:line="240" w:lineRule="auto"/>
        <w:ind w:left="0" w:firstLine="0"/>
        <w:jc w:val="left"/>
        <w:rPr>
          <w:szCs w:val="28"/>
          <w:lang w:val="uk-UA" w:eastAsia="en-US"/>
        </w:rPr>
      </w:pPr>
      <w:r w:rsidRPr="001C2FD1">
        <w:rPr>
          <w:szCs w:val="28"/>
          <w:lang w:val="uk-UA" w:eastAsia="en-US"/>
        </w:rPr>
        <w:t>них капіталів.</w:t>
      </w:r>
    </w:p>
    <w:p w14:paraId="7018BA4C" w14:textId="77777777" w:rsidR="001F0E6A" w:rsidRPr="001C2FD1" w:rsidRDefault="001F0E6A" w:rsidP="001C2FD1">
      <w:pPr>
        <w:tabs>
          <w:tab w:val="left" w:pos="5380"/>
        </w:tabs>
        <w:spacing w:after="0" w:line="240" w:lineRule="auto"/>
        <w:ind w:left="0" w:firstLine="0"/>
        <w:jc w:val="left"/>
        <w:rPr>
          <w:rFonts w:eastAsia="Calibri"/>
          <w:color w:val="auto"/>
          <w:szCs w:val="22"/>
          <w:lang w:val="uk-UA" w:eastAsia="en-US"/>
        </w:rPr>
      </w:pPr>
    </w:p>
    <w:p w14:paraId="64813BA2" w14:textId="355B51DA" w:rsidR="001F0E6A" w:rsidRPr="001C2FD1" w:rsidRDefault="008E576A" w:rsidP="001C2FD1">
      <w:pPr>
        <w:spacing w:after="0" w:line="240" w:lineRule="auto"/>
        <w:ind w:left="0" w:firstLine="709"/>
        <w:jc w:val="center"/>
        <w:rPr>
          <w:rFonts w:eastAsia="Calibri"/>
          <w:b/>
          <w:color w:val="auto"/>
          <w:kern w:val="0"/>
          <w:szCs w:val="28"/>
          <w:lang w:val="uk-UA" w:eastAsia="en-US"/>
          <w14:ligatures w14:val="none"/>
        </w:rPr>
      </w:pPr>
      <w:r w:rsidRPr="001C2FD1">
        <w:rPr>
          <w:rFonts w:eastAsia="Calibri"/>
          <w:b/>
          <w:color w:val="auto"/>
          <w:kern w:val="0"/>
          <w:szCs w:val="28"/>
          <w:lang w:val="uk-UA" w:eastAsia="en-US"/>
          <w14:ligatures w14:val="none"/>
        </w:rPr>
        <w:t xml:space="preserve">Лекція 1.2 </w:t>
      </w:r>
      <w:r w:rsidR="001F0E6A" w:rsidRPr="001C2FD1">
        <w:rPr>
          <w:rFonts w:eastAsia="Calibri"/>
          <w:b/>
          <w:color w:val="auto"/>
          <w:kern w:val="0"/>
          <w:szCs w:val="28"/>
          <w:lang w:val="uk-UA" w:eastAsia="en-US"/>
          <w14:ligatures w14:val="none"/>
        </w:rPr>
        <w:t>Підприємства автомобільного транспорту на ринку транспортних послуг.</w:t>
      </w:r>
    </w:p>
    <w:p w14:paraId="4CD9AECA"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План.</w:t>
      </w:r>
    </w:p>
    <w:p w14:paraId="56134C4E" w14:textId="77777777" w:rsidR="001F0E6A" w:rsidRPr="001C2FD1" w:rsidRDefault="001F0E6A" w:rsidP="001C2FD1">
      <w:pPr>
        <w:numPr>
          <w:ilvl w:val="0"/>
          <w:numId w:val="15"/>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Основні характеристики ринку автотранспортних послуг.</w:t>
      </w:r>
    </w:p>
    <w:p w14:paraId="3D632CC5" w14:textId="77777777" w:rsidR="001F0E6A" w:rsidRPr="001C2FD1" w:rsidRDefault="001F0E6A" w:rsidP="001C2FD1">
      <w:pPr>
        <w:numPr>
          <w:ilvl w:val="0"/>
          <w:numId w:val="15"/>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 Підприємство в економічній системі.</w:t>
      </w:r>
    </w:p>
    <w:p w14:paraId="20B952A4" w14:textId="77777777" w:rsidR="001F0E6A" w:rsidRPr="001C2FD1" w:rsidRDefault="001F0E6A" w:rsidP="001C2FD1">
      <w:pPr>
        <w:numPr>
          <w:ilvl w:val="0"/>
          <w:numId w:val="15"/>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Ресурси виробничо-господарської діяльності підприємства. </w:t>
      </w:r>
    </w:p>
    <w:p w14:paraId="00A42597"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p>
    <w:p w14:paraId="3442B453" w14:textId="77777777" w:rsidR="001F0E6A" w:rsidRPr="001C2FD1" w:rsidRDefault="001F0E6A" w:rsidP="001C2FD1">
      <w:pPr>
        <w:numPr>
          <w:ilvl w:val="0"/>
          <w:numId w:val="16"/>
        </w:numPr>
        <w:spacing w:after="0" w:line="240" w:lineRule="auto"/>
        <w:ind w:left="0"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Основні характеристики ринку автотранспортних послуг. </w:t>
      </w:r>
    </w:p>
    <w:p w14:paraId="7E0C9CE8"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Ринок автотранспортних послуг – це сектор економіки, в якому підприємства і підприємці автомобільного транспорту продають свої послуги споживачам. </w:t>
      </w:r>
    </w:p>
    <w:p w14:paraId="44EC63EF"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Відомий спеціаліст  в галузі маркетингу Ф. </w:t>
      </w:r>
      <w:proofErr w:type="spellStart"/>
      <w:r w:rsidRPr="001C2FD1">
        <w:rPr>
          <w:rFonts w:eastAsia="Calibri"/>
          <w:bCs/>
          <w:color w:val="auto"/>
          <w:kern w:val="0"/>
          <w:szCs w:val="28"/>
          <w:lang w:val="uk-UA" w:eastAsia="en-US"/>
          <w14:ligatures w14:val="none"/>
        </w:rPr>
        <w:t>Котлер</w:t>
      </w:r>
      <w:proofErr w:type="spellEnd"/>
      <w:r w:rsidRPr="001C2FD1">
        <w:rPr>
          <w:rFonts w:eastAsia="Calibri"/>
          <w:bCs/>
          <w:color w:val="auto"/>
          <w:kern w:val="0"/>
          <w:szCs w:val="28"/>
          <w:lang w:val="uk-UA" w:eastAsia="en-US"/>
          <w14:ligatures w14:val="none"/>
        </w:rPr>
        <w:t xml:space="preserve"> визначає ринок як сферу потенційних обмінів, формулюючи одночасно наступні  обов</w:t>
      </w:r>
      <w:r w:rsidRPr="001C2FD1">
        <w:rPr>
          <w:rFonts w:eastAsia="Calibri"/>
          <w:bCs/>
          <w:color w:val="auto"/>
          <w:kern w:val="0"/>
          <w:szCs w:val="28"/>
          <w:vertAlign w:val="superscript"/>
          <w:lang w:val="uk-UA" w:eastAsia="en-US"/>
          <w14:ligatures w14:val="none"/>
        </w:rPr>
        <w:t>’</w:t>
      </w:r>
      <w:r w:rsidRPr="001C2FD1">
        <w:rPr>
          <w:rFonts w:eastAsia="Calibri"/>
          <w:bCs/>
          <w:color w:val="auto"/>
          <w:kern w:val="0"/>
          <w:szCs w:val="28"/>
          <w:lang w:val="uk-UA" w:eastAsia="en-US"/>
          <w14:ligatures w14:val="none"/>
        </w:rPr>
        <w:t xml:space="preserve">язкові умови існування ситуації обміну: </w:t>
      </w:r>
    </w:p>
    <w:p w14:paraId="3BC29C6B" w14:textId="77777777" w:rsidR="001F0E6A" w:rsidRPr="001C2FD1" w:rsidRDefault="001F0E6A" w:rsidP="001C2FD1">
      <w:pPr>
        <w:numPr>
          <w:ilvl w:val="0"/>
          <w:numId w:val="17"/>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Наявність сторін з інтересами , які не співпадають. </w:t>
      </w:r>
    </w:p>
    <w:p w14:paraId="33F7917C" w14:textId="77777777" w:rsidR="001F0E6A" w:rsidRPr="001C2FD1" w:rsidRDefault="001F0E6A" w:rsidP="001C2FD1">
      <w:pPr>
        <w:numPr>
          <w:ilvl w:val="0"/>
          <w:numId w:val="17"/>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Наявність у кожної із сторін будь-чого, що може викликати інтерес у іншої сторони.</w:t>
      </w:r>
    </w:p>
    <w:p w14:paraId="3B950901" w14:textId="77777777" w:rsidR="001F0E6A" w:rsidRPr="001C2FD1" w:rsidRDefault="001F0E6A" w:rsidP="001C2FD1">
      <w:pPr>
        <w:numPr>
          <w:ilvl w:val="0"/>
          <w:numId w:val="17"/>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Свобода спілкування сторін в пошуку взаємовигідного рішення (угоди).</w:t>
      </w:r>
    </w:p>
    <w:p w14:paraId="5F8745BA" w14:textId="77777777" w:rsidR="001F0E6A" w:rsidRPr="001C2FD1" w:rsidRDefault="001F0E6A" w:rsidP="001C2FD1">
      <w:pPr>
        <w:numPr>
          <w:ilvl w:val="0"/>
          <w:numId w:val="17"/>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Свобода кожної сторони вкладати угоду чи відмовитись від неї. </w:t>
      </w:r>
    </w:p>
    <w:p w14:paraId="638ACCA8"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Основними різновидами послуг, що реалізуються на ринку є автомобільні перевезення вантажів і пасажирів та технічне обслуговування рухомого складу, для яких також дійсні ці умови.</w:t>
      </w:r>
    </w:p>
    <w:p w14:paraId="5EDA2BEF"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p>
    <w:p w14:paraId="72D46708"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Особливості ринку автотранспортних послуг:</w:t>
      </w:r>
    </w:p>
    <w:p w14:paraId="59819DBC"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наявність інтенсивної конкуренції між перевізниками та ремонтниками;</w:t>
      </w:r>
    </w:p>
    <w:p w14:paraId="5C8D0AA4"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-вільне ціноутворення; </w:t>
      </w:r>
    </w:p>
    <w:p w14:paraId="29DE0B26"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lastRenderedPageBreak/>
        <w:t xml:space="preserve">-різноманітність та змінність умов, в яких реалізуються угоди між перевізниками та ремонтниками і споживачами; </w:t>
      </w:r>
    </w:p>
    <w:p w14:paraId="465E74EA"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тісний взаємозв</w:t>
      </w:r>
      <w:r w:rsidRPr="001C2FD1">
        <w:rPr>
          <w:rFonts w:eastAsia="Calibri"/>
          <w:bCs/>
          <w:color w:val="auto"/>
          <w:kern w:val="0"/>
          <w:szCs w:val="28"/>
          <w:vertAlign w:val="superscript"/>
          <w:lang w:val="uk-UA" w:eastAsia="en-US"/>
          <w14:ligatures w14:val="none"/>
        </w:rPr>
        <w:t>’</w:t>
      </w:r>
      <w:r w:rsidRPr="001C2FD1">
        <w:rPr>
          <w:rFonts w:eastAsia="Calibri"/>
          <w:bCs/>
          <w:color w:val="auto"/>
          <w:kern w:val="0"/>
          <w:szCs w:val="28"/>
          <w:lang w:val="uk-UA" w:eastAsia="en-US"/>
          <w14:ligatures w14:val="none"/>
        </w:rPr>
        <w:t>язок ринку автотранспортних послуг з товарними ринками.</w:t>
      </w:r>
    </w:p>
    <w:p w14:paraId="30B8131E"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p>
    <w:p w14:paraId="20C24522"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p>
    <w:p w14:paraId="57E2FE05"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2.  Підприємство  в економічній системі.</w:t>
      </w:r>
    </w:p>
    <w:p w14:paraId="3A37E966"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Підприємство – самостійно господарюючий суб’єкт, створений для виробництва продукції, виконання робіт і надання послуг з метою задоволення суспільних потреб і отримання прибутку.</w:t>
      </w:r>
    </w:p>
    <w:p w14:paraId="0E01B0E5"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Підприємства автотранспорту призначені для виконання перевезень. Зберігання і технічного обслуговування рухомого складу. </w:t>
      </w:r>
    </w:p>
    <w:p w14:paraId="71EBF590"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 На підприємства в умовах ринку  впливають джерела сфери прямої і непрямої дії. До сфери прямої дії відносяться :постачальники (автозаводи та їх </w:t>
      </w:r>
      <w:proofErr w:type="spellStart"/>
      <w:r w:rsidRPr="001C2FD1">
        <w:rPr>
          <w:rFonts w:eastAsia="Calibri"/>
          <w:bCs/>
          <w:color w:val="auto"/>
          <w:kern w:val="0"/>
          <w:szCs w:val="28"/>
          <w:lang w:val="uk-UA" w:eastAsia="en-US"/>
          <w14:ligatures w14:val="none"/>
        </w:rPr>
        <w:t>ділери</w:t>
      </w:r>
      <w:proofErr w:type="spellEnd"/>
      <w:r w:rsidRPr="001C2FD1">
        <w:rPr>
          <w:rFonts w:eastAsia="Calibri"/>
          <w:bCs/>
          <w:color w:val="auto"/>
          <w:kern w:val="0"/>
          <w:szCs w:val="28"/>
          <w:lang w:val="uk-UA" w:eastAsia="en-US"/>
          <w14:ligatures w14:val="none"/>
        </w:rPr>
        <w:t>, виробники палива та мастил, професійні навчальні заклади, ЗМІ), споживачі (підприємства різних галузей економіки, державні заклади та організації, індивідуальні споживачі) і конкуренти. До сфери непрямої дії – посередники (транспортно-експедиційні підприємства і фірми), державні органи  (органи місцевої влади, органи  податкової інспекції та ін..) і закони.</w:t>
      </w:r>
    </w:p>
    <w:p w14:paraId="0438943F"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Господарський механізм будь-якої держави – це макроекономічна система, в якій взаємодіють різні елементи: економічні суб</w:t>
      </w:r>
      <w:r w:rsidRPr="001C2FD1">
        <w:rPr>
          <w:rFonts w:eastAsia="Calibri"/>
          <w:bCs/>
          <w:color w:val="auto"/>
          <w:kern w:val="0"/>
          <w:szCs w:val="28"/>
          <w:vertAlign w:val="superscript"/>
          <w:lang w:val="uk-UA" w:eastAsia="en-US"/>
          <w14:ligatures w14:val="none"/>
        </w:rPr>
        <w:t>’</w:t>
      </w:r>
      <w:r w:rsidRPr="001C2FD1">
        <w:rPr>
          <w:rFonts w:eastAsia="Calibri"/>
          <w:bCs/>
          <w:color w:val="auto"/>
          <w:kern w:val="0"/>
          <w:szCs w:val="28"/>
          <w:lang w:val="uk-UA" w:eastAsia="en-US"/>
          <w14:ligatures w14:val="none"/>
        </w:rPr>
        <w:t>єкти, природне середовище, ринки та ін..</w:t>
      </w:r>
    </w:p>
    <w:p w14:paraId="099BDCFA"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Якщо ми виділимо підприємство як елемент цієї системи, то всі інші її елементи можуть розглядатися  як зовнішнє до даного підприємства середовище. Дія зовнішнього середовища на підприємство визначається певною сукупністю зовнішніх факторів. Зупинимось на економічних відносинах цих елементів. Економічні відносини держави і підприємства проявляються в прямому і непрямому державному регулюванні його діяльності. </w:t>
      </w:r>
    </w:p>
    <w:p w14:paraId="3B791D1D"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Пряме державне регулювання наявне в наступних формах:</w:t>
      </w:r>
    </w:p>
    <w:p w14:paraId="305EC784"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державний контроль за розміщенням і будівництвом підприємств;</w:t>
      </w:r>
    </w:p>
    <w:p w14:paraId="3F18CE99"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державний екологічний і санітарний контроль діяльності підприємства;</w:t>
      </w:r>
    </w:p>
    <w:p w14:paraId="35BA8D8A"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державний контроль за дотриманням державних контрактів і нормативно-технічної документації;</w:t>
      </w:r>
    </w:p>
    <w:p w14:paraId="50D4A553"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трудове та соціальне законодавство, що регулює взаємовідносини держави, власників і найманих робітників;</w:t>
      </w:r>
    </w:p>
    <w:p w14:paraId="08D731DB"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фінансова участь і фінансова політика підприємств;</w:t>
      </w:r>
    </w:p>
    <w:p w14:paraId="42A043B9"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контроль за цінами.</w:t>
      </w:r>
    </w:p>
    <w:p w14:paraId="1952EDA5"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Непрямий вплив держави проявляється в: </w:t>
      </w:r>
    </w:p>
    <w:p w14:paraId="1D7399D3"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 стимулюванні виробничих фондів (пільгове оподаткування); </w:t>
      </w:r>
    </w:p>
    <w:p w14:paraId="76E1070B"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 амортизаційній політиці; </w:t>
      </w:r>
    </w:p>
    <w:p w14:paraId="31D83792"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державній політиці в розвитку виробничої і невиробничої інфраструктури.</w:t>
      </w:r>
    </w:p>
    <w:p w14:paraId="4ED89835"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Характерні риси діяльності автомобільного транспорту в умовах ринку</w:t>
      </w:r>
    </w:p>
    <w:p w14:paraId="6653FD9F" w14:textId="77777777" w:rsidR="001F0E6A" w:rsidRPr="001C2FD1" w:rsidRDefault="001F0E6A" w:rsidP="001C2FD1">
      <w:pPr>
        <w:numPr>
          <w:ilvl w:val="0"/>
          <w:numId w:val="18"/>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Мета і задачі: виживання, адаптація до зовнішніх умов, прибуток, продаж автотранспортних послуг.</w:t>
      </w:r>
    </w:p>
    <w:p w14:paraId="3F35AAD5" w14:textId="77777777" w:rsidR="001F0E6A" w:rsidRPr="001C2FD1" w:rsidRDefault="001F0E6A" w:rsidP="001C2FD1">
      <w:pPr>
        <w:numPr>
          <w:ilvl w:val="0"/>
          <w:numId w:val="18"/>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 Показники діяльності: об</w:t>
      </w:r>
      <w:r w:rsidRPr="001C2FD1">
        <w:rPr>
          <w:rFonts w:eastAsia="Calibri"/>
          <w:bCs/>
          <w:color w:val="auto"/>
          <w:kern w:val="0"/>
          <w:szCs w:val="28"/>
          <w:vertAlign w:val="superscript"/>
          <w:lang w:val="uk-UA" w:eastAsia="en-US"/>
          <w14:ligatures w14:val="none"/>
        </w:rPr>
        <w:t>’</w:t>
      </w:r>
      <w:r w:rsidRPr="001C2FD1">
        <w:rPr>
          <w:rFonts w:eastAsia="Calibri"/>
          <w:bCs/>
          <w:color w:val="auto"/>
          <w:kern w:val="0"/>
          <w:szCs w:val="28"/>
          <w:lang w:val="uk-UA" w:eastAsia="en-US"/>
          <w14:ligatures w14:val="none"/>
        </w:rPr>
        <w:t>єм продажів, доля ринку, прибуток.</w:t>
      </w:r>
    </w:p>
    <w:p w14:paraId="08E780B4" w14:textId="77777777" w:rsidR="001F0E6A" w:rsidRPr="001C2FD1" w:rsidRDefault="001F0E6A" w:rsidP="001C2FD1">
      <w:pPr>
        <w:numPr>
          <w:ilvl w:val="0"/>
          <w:numId w:val="18"/>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Комерційний напрямок діяльності.</w:t>
      </w:r>
    </w:p>
    <w:p w14:paraId="34412C45" w14:textId="77777777" w:rsidR="001F0E6A" w:rsidRPr="001C2FD1" w:rsidRDefault="001F0E6A" w:rsidP="001C2FD1">
      <w:pPr>
        <w:numPr>
          <w:ilvl w:val="0"/>
          <w:numId w:val="18"/>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Висока конкуренція.</w:t>
      </w:r>
    </w:p>
    <w:p w14:paraId="434C135B" w14:textId="77777777" w:rsidR="001F0E6A" w:rsidRPr="001C2FD1" w:rsidRDefault="001F0E6A" w:rsidP="001C2FD1">
      <w:pPr>
        <w:numPr>
          <w:ilvl w:val="0"/>
          <w:numId w:val="18"/>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Диктат умов з боку клієнтів.</w:t>
      </w:r>
    </w:p>
    <w:p w14:paraId="588F5E0D" w14:textId="77777777" w:rsidR="001F0E6A" w:rsidRPr="001C2FD1" w:rsidRDefault="001F0E6A" w:rsidP="001C2FD1">
      <w:pPr>
        <w:numPr>
          <w:ilvl w:val="0"/>
          <w:numId w:val="18"/>
        </w:numPr>
        <w:spacing w:after="0" w:line="240" w:lineRule="auto"/>
        <w:ind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lastRenderedPageBreak/>
        <w:t>Облік автотранспортним підприємством потреб клієнтів.</w:t>
      </w:r>
    </w:p>
    <w:p w14:paraId="0F180A51"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p>
    <w:p w14:paraId="285086FD"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Планування роботи підприємства в умовах ринку </w:t>
      </w:r>
    </w:p>
    <w:p w14:paraId="34576F47"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План роботи підприємства в ринкових умовах – це програма виробничої, комерційної і фінансової діяльності, яка складається самим підприємством у відповідності з його цілями, з врахуванням можливостей і на основі аналізу і прогнозу ринкової ситуації.</w:t>
      </w:r>
    </w:p>
    <w:p w14:paraId="1954C8B1"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В практиці роботи підприємств автомобільного транспорту використовуються три основних видів планів: стратегічні (перспективні), середньострокові (як правило – на рік) та оперативні ( на </w:t>
      </w:r>
      <w:proofErr w:type="spellStart"/>
      <w:r w:rsidRPr="001C2FD1">
        <w:rPr>
          <w:rFonts w:eastAsia="Calibri"/>
          <w:bCs/>
          <w:color w:val="auto"/>
          <w:kern w:val="0"/>
          <w:szCs w:val="28"/>
          <w:lang w:val="uk-UA" w:eastAsia="en-US"/>
          <w14:ligatures w14:val="none"/>
        </w:rPr>
        <w:t>добу,на</w:t>
      </w:r>
      <w:proofErr w:type="spellEnd"/>
      <w:r w:rsidRPr="001C2FD1">
        <w:rPr>
          <w:rFonts w:eastAsia="Calibri"/>
          <w:bCs/>
          <w:color w:val="auto"/>
          <w:kern w:val="0"/>
          <w:szCs w:val="28"/>
          <w:lang w:val="uk-UA" w:eastAsia="en-US"/>
          <w14:ligatures w14:val="none"/>
        </w:rPr>
        <w:t xml:space="preserve"> тиждень тощо).</w:t>
      </w:r>
    </w:p>
    <w:p w14:paraId="64A3F63B"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p>
    <w:p w14:paraId="012A1DAA"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p>
    <w:p w14:paraId="47C0A945"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3. Ресурси  виробничо-господарської діяльності підприємства </w:t>
      </w:r>
    </w:p>
    <w:p w14:paraId="452AA3D8"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Для досягнення поставлених цілей підприємству потрібні різноманітні ресурси і в першу чергу матеріальні, а саме:</w:t>
      </w:r>
    </w:p>
    <w:p w14:paraId="0FDC6A5E" w14:textId="77777777" w:rsidR="001F0E6A" w:rsidRPr="001C2FD1" w:rsidRDefault="001F0E6A" w:rsidP="001C2FD1">
      <w:pPr>
        <w:spacing w:after="0" w:line="240" w:lineRule="auto"/>
        <w:ind w:left="0" w:firstLine="709"/>
        <w:contextualSpacing/>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1. Земля – природні ресурси (орні землі, ліси, корисні копалини, флора і фауна, що використовуються в господарстві, земля, де розміщене підприємство).</w:t>
      </w:r>
    </w:p>
    <w:p w14:paraId="15E943E9"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2. Капітал – інвестиційні ресурси, всі засоби виробництва (устаткування, обладнання, будівлі, споруди, транспортна техніка тощо).</w:t>
      </w:r>
    </w:p>
    <w:p w14:paraId="30DEF81E"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3. Трудові ресурси – це праця і підприємницька діяльність. Категорія «праця» - це участь людей в виробничо-господарській діяльності підприємства. Це відбивається в чисельності персоналу, в його складі і структурі.</w:t>
      </w:r>
    </w:p>
    <w:p w14:paraId="74E172C2"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4. Категорія підприємництва – це особливий вид діяльності, який полягає в розвитку нових ідей, технологічних та організаційних нововведень, які забезпечують комерційний успіх.</w:t>
      </w:r>
    </w:p>
    <w:p w14:paraId="07FC70D8"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5. Інформаційні ресурси (нематеріальний актив) – це інформація, яка дозволяє приймати управлінські рішення, відстоювати майнові права, патенти, ліцензії, програмне забезпечення ЕОМ та ін..</w:t>
      </w:r>
    </w:p>
    <w:p w14:paraId="7A81C563"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Економічні ресурси, потрапляючи у виробництво, створюють основні та оборотні фонди підприємства. </w:t>
      </w:r>
    </w:p>
    <w:p w14:paraId="5F7E6CA3"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Основні і оборотні фонди утворюють матеріальну основу статутного фонду підприємства. Статутний фонд є відображенням коштів, вкладених в підприємство його власником чи власниками. Якщо до статутного фонду підприємства додати його грошові кошти, акції, майнові права, то це в сукупності складе майно підприємства.</w:t>
      </w:r>
    </w:p>
    <w:p w14:paraId="101A84DB"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 xml:space="preserve">     Транспортні послуги є одним із найважливіших елементів для розвитку всієї системи торгівлі. Автомобільний вид перевезень є більш поширеним і використовується для перевезень невеликогабаритних товарів на невеликі відстані, але має свої недоліки (висока собівартість перевезень, імовірність крадіжок та пограбувань, обмеження вантажопідйомності перевезень, стан доріг та їх протяжність, порівняно невеликий термін експлуатації).</w:t>
      </w:r>
    </w:p>
    <w:p w14:paraId="64677EA7"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7172B63D"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 xml:space="preserve">Ринок транспортних послуг – система економічних, технологічних та інших </w:t>
      </w:r>
      <w:proofErr w:type="spellStart"/>
      <w:r w:rsidRPr="001C2FD1">
        <w:rPr>
          <w:bCs/>
          <w:color w:val="333333"/>
          <w:kern w:val="0"/>
          <w:szCs w:val="28"/>
          <w:lang w:val="uk-UA" w:eastAsia="en-US"/>
          <w14:ligatures w14:val="none"/>
        </w:rPr>
        <w:t>зв'язків</w:t>
      </w:r>
      <w:proofErr w:type="spellEnd"/>
      <w:r w:rsidRPr="001C2FD1">
        <w:rPr>
          <w:bCs/>
          <w:color w:val="333333"/>
          <w:kern w:val="0"/>
          <w:szCs w:val="28"/>
          <w:lang w:val="uk-UA" w:eastAsia="en-US"/>
          <w14:ligatures w14:val="none"/>
        </w:rPr>
        <w:t>, між транспортом і його споживачами та між видами транспорту й транспортними підприємствами.</w:t>
      </w:r>
    </w:p>
    <w:p w14:paraId="58C63FBD"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48881FFC"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lastRenderedPageBreak/>
        <w:t xml:space="preserve">Ринок транспортних послуг - це система відносин між фізичними та юридичними особами щодо організації та купівлі-продажу транспортних послуг на основі дії об'єктивних економічних законів та правових норм. </w:t>
      </w:r>
    </w:p>
    <w:p w14:paraId="293FD6B9"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111D3853"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Тобто,  транспортні послуги потрібно розглядати, як сукупність зобов'язань, урегульованих нормами права, опосередкованих відповідними договорами, забезпечених господарсько-правовими засобами державного регулювання, та пов'язаних із фізичним переміщенням у просторі пасажирів, багажу, вантажів.</w:t>
      </w:r>
    </w:p>
    <w:p w14:paraId="290675B6"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77DE8B60"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Тож, під транспортною послугою варто розуміти процес переміщення вантажів та пасажирів зареєстрованою в установленому законодавством порядку юридичною особою (суб'єктом підприємницької діяльності) згідно з договором переміщення за допомогою будь-якого виду транспорту (автомобільного, водного, залізничного, повітряного), а також комплексу супутніх операції та робіт, що пов'язані з його підготовкою та здійсненням.</w:t>
      </w:r>
    </w:p>
    <w:p w14:paraId="2F95CDEC"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2109ADE1"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До транспортних послуг в загальному вигляді можна віднести: </w:t>
      </w:r>
    </w:p>
    <w:p w14:paraId="0B604DBC"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0892D33B"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 безпосередньо перевезення пасажирів і вантажів; </w:t>
      </w:r>
    </w:p>
    <w:p w14:paraId="03BE3F2D"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348A526D"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 вантажно-розвантажувальні роботи; </w:t>
      </w:r>
    </w:p>
    <w:p w14:paraId="3988F877"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56B0B10A"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 зберігання вантажів на складах станцій; </w:t>
      </w:r>
    </w:p>
    <w:p w14:paraId="5384B53B"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25298827"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 обслуговування і підготовку рухомого складу до перевезень; </w:t>
      </w:r>
    </w:p>
    <w:p w14:paraId="45591357"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0547BBEA"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 надання засобів перевезення в оренду або напрокат; </w:t>
      </w:r>
    </w:p>
    <w:p w14:paraId="2C00A22D"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2F5A6B98"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 інші послуги.</w:t>
      </w:r>
    </w:p>
    <w:p w14:paraId="3ADE787E"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03C13E30"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 xml:space="preserve">Ринок транспортних послуг визначається особливостями транспортних послуг і потреб, що задовольняються ними, а також особливостями виробників і споживачів транспортних послуг. </w:t>
      </w:r>
    </w:p>
    <w:p w14:paraId="277B64B2"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43D2CF6A"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 xml:space="preserve">Транспортні перевезення є однією з найбільших </w:t>
      </w:r>
      <w:proofErr w:type="spellStart"/>
      <w:r w:rsidRPr="001C2FD1">
        <w:rPr>
          <w:bCs/>
          <w:color w:val="333333"/>
          <w:kern w:val="0"/>
          <w:szCs w:val="28"/>
          <w:lang w:val="uk-UA" w:eastAsia="en-US"/>
          <w14:ligatures w14:val="none"/>
        </w:rPr>
        <w:t>системоутворюючих</w:t>
      </w:r>
      <w:proofErr w:type="spellEnd"/>
      <w:r w:rsidRPr="001C2FD1">
        <w:rPr>
          <w:bCs/>
          <w:color w:val="333333"/>
          <w:kern w:val="0"/>
          <w:szCs w:val="28"/>
          <w:lang w:val="uk-UA" w:eastAsia="en-US"/>
          <w14:ligatures w14:val="none"/>
        </w:rPr>
        <w:t xml:space="preserve"> галузей, що мають тісні зв'язки з усіма елементами економічної і соціальної сфери. У міру подальшого розвитку країни, розширення її внутрішніх і зовнішніх транспортно-економічних </w:t>
      </w:r>
      <w:proofErr w:type="spellStart"/>
      <w:r w:rsidRPr="001C2FD1">
        <w:rPr>
          <w:bCs/>
          <w:color w:val="333333"/>
          <w:kern w:val="0"/>
          <w:szCs w:val="28"/>
          <w:lang w:val="uk-UA" w:eastAsia="en-US"/>
          <w14:ligatures w14:val="none"/>
        </w:rPr>
        <w:t>зв'язків</w:t>
      </w:r>
      <w:proofErr w:type="spellEnd"/>
      <w:r w:rsidRPr="001C2FD1">
        <w:rPr>
          <w:bCs/>
          <w:color w:val="333333"/>
          <w:kern w:val="0"/>
          <w:szCs w:val="28"/>
          <w:lang w:val="uk-UA" w:eastAsia="en-US"/>
          <w14:ligatures w14:val="none"/>
        </w:rPr>
        <w:t xml:space="preserve">, зростання обсягів виробництва і підвищення рівня життя населення значення транспорту і його роль як </w:t>
      </w:r>
      <w:proofErr w:type="spellStart"/>
      <w:r w:rsidRPr="001C2FD1">
        <w:rPr>
          <w:bCs/>
          <w:color w:val="333333"/>
          <w:kern w:val="0"/>
          <w:szCs w:val="28"/>
          <w:lang w:val="uk-UA" w:eastAsia="en-US"/>
          <w14:ligatures w14:val="none"/>
        </w:rPr>
        <w:t>системоутворюючого</w:t>
      </w:r>
      <w:proofErr w:type="spellEnd"/>
      <w:r w:rsidRPr="001C2FD1">
        <w:rPr>
          <w:bCs/>
          <w:color w:val="333333"/>
          <w:kern w:val="0"/>
          <w:szCs w:val="28"/>
          <w:lang w:val="uk-UA" w:eastAsia="en-US"/>
          <w14:ligatures w14:val="none"/>
        </w:rPr>
        <w:t xml:space="preserve"> </w:t>
      </w:r>
      <w:proofErr w:type="spellStart"/>
      <w:r w:rsidRPr="001C2FD1">
        <w:rPr>
          <w:bCs/>
          <w:color w:val="333333"/>
          <w:kern w:val="0"/>
          <w:szCs w:val="28"/>
          <w:lang w:val="uk-UA" w:eastAsia="en-US"/>
          <w14:ligatures w14:val="none"/>
        </w:rPr>
        <w:t>фактора</w:t>
      </w:r>
      <w:proofErr w:type="spellEnd"/>
      <w:r w:rsidRPr="001C2FD1">
        <w:rPr>
          <w:bCs/>
          <w:color w:val="333333"/>
          <w:kern w:val="0"/>
          <w:szCs w:val="28"/>
          <w:lang w:val="uk-UA" w:eastAsia="en-US"/>
          <w14:ligatures w14:val="none"/>
        </w:rPr>
        <w:t xml:space="preserve"> тільки зростають.</w:t>
      </w:r>
    </w:p>
    <w:p w14:paraId="096BEBAE"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0C3D2158"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 xml:space="preserve">Наразі більше вантажоперевезень в Україні забезпечуються автомобільним і залізничним транспортом. Якщо порівняти їх частки в 2020 та 2021 роках, то можна помітити, що залізницею переправляють більше половини всіх вантажів, але її частка знизилась за рік на 1,7%, а частка автомобільного транспорту зросла на 0,9%. Це свідчить про підвищення значущості автомобільного виду транспорту в Україні. Причинами цього є збільшення інвестицій у розвиток автодорожньої </w:t>
      </w:r>
      <w:r w:rsidRPr="001C2FD1">
        <w:rPr>
          <w:bCs/>
          <w:color w:val="333333"/>
          <w:kern w:val="0"/>
          <w:szCs w:val="28"/>
          <w:lang w:val="uk-UA" w:eastAsia="en-US"/>
          <w14:ligatures w14:val="none"/>
        </w:rPr>
        <w:lastRenderedPageBreak/>
        <w:t>інфраструктури, прихід на ринок великих іноземних компаній, а також проблеми в залізничній галузі. Оцінюючи частку автомобільних перевезень, треба враховувати значну частину тіньового сектора, який не входить в офіційну статистику. [6]</w:t>
      </w:r>
    </w:p>
    <w:p w14:paraId="2034EA1D" w14:textId="77777777" w:rsidR="001F0E6A" w:rsidRPr="001C2FD1" w:rsidRDefault="001F0E6A" w:rsidP="001C2FD1">
      <w:pPr>
        <w:spacing w:after="0" w:line="240" w:lineRule="auto"/>
        <w:ind w:left="0" w:firstLine="0"/>
        <w:jc w:val="left"/>
        <w:rPr>
          <w:bCs/>
          <w:color w:val="auto"/>
          <w:kern w:val="0"/>
          <w:szCs w:val="28"/>
          <w:lang w:val="uk-UA" w:eastAsia="en-US"/>
          <w14:ligatures w14:val="none"/>
        </w:rPr>
      </w:pPr>
    </w:p>
    <w:p w14:paraId="29061668" w14:textId="77777777" w:rsidR="001F0E6A" w:rsidRPr="001C2FD1" w:rsidRDefault="001F0E6A" w:rsidP="001C2FD1">
      <w:pPr>
        <w:shd w:val="clear" w:color="auto" w:fill="FFFFFF"/>
        <w:spacing w:after="0" w:line="240" w:lineRule="auto"/>
        <w:ind w:left="0" w:firstLine="0"/>
        <w:rPr>
          <w:bCs/>
          <w:color w:val="333333"/>
          <w:kern w:val="0"/>
          <w:szCs w:val="28"/>
          <w:lang w:val="uk-UA" w:eastAsia="en-US"/>
          <w14:ligatures w14:val="none"/>
        </w:rPr>
      </w:pPr>
      <w:r w:rsidRPr="001C2FD1">
        <w:rPr>
          <w:bCs/>
          <w:color w:val="333333"/>
          <w:kern w:val="0"/>
          <w:szCs w:val="28"/>
          <w:lang w:val="uk-UA" w:eastAsia="en-US"/>
          <w14:ligatures w14:val="none"/>
        </w:rPr>
        <w:t>Загалом транспортна галузь характеризується автоматизацією всіх процесів шляхом модернізації існуючих базових технологій. Ринок транспортних послуг активно розвивається і став невід'ємною частиною суспільної інфраструктури, і, звісно, він продовжуватиме розвиватися, незважаючи на різні перешкоди, оскільки поки що неможлива торгова угода ні на мікро, ні на макрорівні.</w:t>
      </w:r>
    </w:p>
    <w:p w14:paraId="69964C46" w14:textId="77777777" w:rsidR="001F0E6A" w:rsidRPr="001C2FD1" w:rsidRDefault="001F0E6A" w:rsidP="001C2FD1">
      <w:pPr>
        <w:spacing w:after="0" w:line="240" w:lineRule="auto"/>
        <w:ind w:left="0" w:firstLine="0"/>
        <w:jc w:val="left"/>
        <w:rPr>
          <w:rFonts w:ascii="Arial" w:hAnsi="Arial" w:cs="Arial"/>
          <w:bCs/>
          <w:color w:val="auto"/>
          <w:kern w:val="0"/>
          <w:sz w:val="24"/>
          <w:lang w:val="uk-UA" w:eastAsia="en-US"/>
          <w14:ligatures w14:val="none"/>
        </w:rPr>
      </w:pPr>
    </w:p>
    <w:tbl>
      <w:tblPr>
        <w:tblW w:w="12084" w:type="dxa"/>
        <w:tblInd w:w="-1142" w:type="dxa"/>
        <w:tblBorders>
          <w:top w:val="single" w:sz="6" w:space="0" w:color="CCCCCC"/>
          <w:left w:val="single" w:sz="6" w:space="0" w:color="CCCCCC"/>
          <w:bottom w:val="single" w:sz="6" w:space="0" w:color="CCCCCC"/>
          <w:right w:val="single" w:sz="6" w:space="0" w:color="CCCCCC"/>
        </w:tblBorders>
        <w:shd w:val="clear" w:color="auto" w:fill="F9F9F9"/>
        <w:tblCellMar>
          <w:top w:w="60" w:type="dxa"/>
          <w:left w:w="30" w:type="dxa"/>
          <w:bottom w:w="60" w:type="dxa"/>
          <w:right w:w="30" w:type="dxa"/>
        </w:tblCellMar>
        <w:tblLook w:val="04A0" w:firstRow="1" w:lastRow="0" w:firstColumn="1" w:lastColumn="0" w:noHBand="0" w:noVBand="1"/>
      </w:tblPr>
      <w:tblGrid>
        <w:gridCol w:w="1480"/>
        <w:gridCol w:w="1298"/>
        <w:gridCol w:w="648"/>
        <w:gridCol w:w="712"/>
        <w:gridCol w:w="883"/>
        <w:gridCol w:w="712"/>
        <w:gridCol w:w="769"/>
        <w:gridCol w:w="781"/>
        <w:gridCol w:w="712"/>
        <w:gridCol w:w="779"/>
        <w:gridCol w:w="883"/>
        <w:gridCol w:w="791"/>
        <w:gridCol w:w="885"/>
        <w:gridCol w:w="751"/>
      </w:tblGrid>
      <w:tr w:rsidR="001F0E6A" w:rsidRPr="001C2FD1" w14:paraId="0019F05F" w14:textId="77777777" w:rsidTr="00391CC8">
        <w:trPr>
          <w:trHeight w:val="292"/>
        </w:trPr>
        <w:tc>
          <w:tcPr>
            <w:tcW w:w="12084" w:type="dxa"/>
            <w:gridSpan w:val="14"/>
            <w:tcBorders>
              <w:top w:val="single" w:sz="6" w:space="0" w:color="CCCCCC"/>
              <w:left w:val="single" w:sz="6" w:space="0" w:color="CCCCCC"/>
              <w:bottom w:val="single" w:sz="6" w:space="0" w:color="CCCCCC"/>
              <w:right w:val="single" w:sz="6" w:space="0" w:color="CCCCCC"/>
            </w:tcBorders>
            <w:shd w:val="clear" w:color="auto" w:fill="F9F9F9"/>
            <w:tcMar>
              <w:top w:w="180" w:type="dxa"/>
              <w:left w:w="150" w:type="dxa"/>
              <w:bottom w:w="180" w:type="dxa"/>
              <w:right w:w="150" w:type="dxa"/>
            </w:tcMar>
            <w:vAlign w:val="center"/>
            <w:hideMark/>
          </w:tcPr>
          <w:p w14:paraId="45F917FC" w14:textId="77777777" w:rsidR="001F0E6A" w:rsidRPr="001C2FD1" w:rsidRDefault="001F0E6A" w:rsidP="001C2FD1">
            <w:pPr>
              <w:spacing w:after="0" w:line="240" w:lineRule="auto"/>
              <w:ind w:left="0" w:firstLine="0"/>
              <w:jc w:val="center"/>
              <w:rPr>
                <w:rFonts w:ascii="Arial" w:hAnsi="Arial" w:cs="Arial"/>
                <w:bCs/>
                <w:color w:val="FFFFFF"/>
                <w:kern w:val="0"/>
                <w:sz w:val="25"/>
                <w:szCs w:val="25"/>
                <w:lang w:val="uk-UA" w:eastAsia="en-US"/>
                <w14:ligatures w14:val="none"/>
              </w:rPr>
            </w:pPr>
            <w:r w:rsidRPr="001C2FD1">
              <w:rPr>
                <w:rFonts w:ascii="Arial" w:hAnsi="Arial" w:cs="Arial"/>
                <w:bCs/>
                <w:color w:val="auto"/>
                <w:kern w:val="0"/>
                <w:sz w:val="25"/>
                <w:szCs w:val="25"/>
                <w:lang w:val="uk-UA" w:eastAsia="en-US"/>
                <w14:ligatures w14:val="none"/>
              </w:rPr>
              <w:t>Обсяги перевезених вантажів за видами транспорту за 2026 рік</w:t>
            </w:r>
          </w:p>
        </w:tc>
      </w:tr>
      <w:tr w:rsidR="001F0E6A" w:rsidRPr="001C2FD1" w14:paraId="4008674E" w14:textId="77777777" w:rsidTr="00391CC8">
        <w:trPr>
          <w:trHeight w:val="232"/>
        </w:trPr>
        <w:tc>
          <w:tcPr>
            <w:tcW w:w="12084" w:type="dxa"/>
            <w:gridSpan w:val="14"/>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E272D79"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(попередні дані)</w:t>
            </w:r>
          </w:p>
        </w:tc>
      </w:tr>
      <w:tr w:rsidR="001F0E6A" w:rsidRPr="001C2FD1" w14:paraId="00162212" w14:textId="77777777" w:rsidTr="00391CC8">
        <w:trPr>
          <w:trHeight w:val="440"/>
        </w:trPr>
        <w:tc>
          <w:tcPr>
            <w:tcW w:w="1480"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D6FF5A1"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129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B2ED03E"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64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DF7C18C"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w:t>
            </w:r>
          </w:p>
        </w:tc>
        <w:tc>
          <w:tcPr>
            <w:tcW w:w="712"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4C90EC6"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Січень-лютий</w:t>
            </w:r>
          </w:p>
        </w:tc>
        <w:tc>
          <w:tcPr>
            <w:tcW w:w="883"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0487F98"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Січень-березень</w:t>
            </w:r>
          </w:p>
        </w:tc>
        <w:tc>
          <w:tcPr>
            <w:tcW w:w="712"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853D6DE"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Січень-квітень</w:t>
            </w:r>
          </w:p>
        </w:tc>
        <w:tc>
          <w:tcPr>
            <w:tcW w:w="769"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366C4AA"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Січень-травень</w:t>
            </w:r>
          </w:p>
        </w:tc>
        <w:tc>
          <w:tcPr>
            <w:tcW w:w="781"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8936235"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Січень-червень</w:t>
            </w:r>
          </w:p>
        </w:tc>
        <w:tc>
          <w:tcPr>
            <w:tcW w:w="712"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92B6AC9"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Січень-липень</w:t>
            </w:r>
          </w:p>
        </w:tc>
        <w:tc>
          <w:tcPr>
            <w:tcW w:w="779"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1AC9191"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Січень-серпень</w:t>
            </w:r>
          </w:p>
        </w:tc>
        <w:tc>
          <w:tcPr>
            <w:tcW w:w="883"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459148F"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Січень-вересень</w:t>
            </w:r>
          </w:p>
        </w:tc>
        <w:tc>
          <w:tcPr>
            <w:tcW w:w="791"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8768439"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Січень-жовтень</w:t>
            </w:r>
          </w:p>
        </w:tc>
        <w:tc>
          <w:tcPr>
            <w:tcW w:w="885"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5BB431E"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Січень-листопад</w:t>
            </w:r>
          </w:p>
        </w:tc>
        <w:tc>
          <w:tcPr>
            <w:tcW w:w="751"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3C0AA985"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Січень-грудень</w:t>
            </w:r>
          </w:p>
        </w:tc>
      </w:tr>
      <w:tr w:rsidR="001F0E6A" w:rsidRPr="001C2FD1" w14:paraId="2FF46162" w14:textId="77777777" w:rsidTr="00391CC8">
        <w:trPr>
          <w:trHeight w:val="232"/>
        </w:trPr>
        <w:tc>
          <w:tcPr>
            <w:tcW w:w="1480"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C25BC57"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Транспорт</w:t>
            </w:r>
          </w:p>
        </w:tc>
        <w:tc>
          <w:tcPr>
            <w:tcW w:w="129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EB75176"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proofErr w:type="spellStart"/>
            <w:r w:rsidRPr="001C2FD1">
              <w:rPr>
                <w:rFonts w:ascii="Arial" w:hAnsi="Arial" w:cs="Arial"/>
                <w:bCs/>
                <w:color w:val="333333"/>
                <w:kern w:val="0"/>
                <w:sz w:val="19"/>
                <w:szCs w:val="19"/>
                <w:lang w:val="uk-UA" w:eastAsia="en-US"/>
                <w14:ligatures w14:val="none"/>
              </w:rPr>
              <w:t>тис.т</w:t>
            </w:r>
            <w:proofErr w:type="spellEnd"/>
          </w:p>
        </w:tc>
        <w:tc>
          <w:tcPr>
            <w:tcW w:w="64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9BD0D15"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215,8</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4ABCA27"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466,5</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D7706C0"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764,1</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A4A994A"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1064,2</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AE785CD"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1330,9</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F04BBBF"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1612,8</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3A38A05"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3F2B091"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06C80D8"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D97B3F5"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3FDFC7DF"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703983F"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r>
      <w:tr w:rsidR="001F0E6A" w:rsidRPr="001C2FD1" w14:paraId="0EB19A44" w14:textId="77777777" w:rsidTr="00391CC8">
        <w:trPr>
          <w:trHeight w:val="672"/>
        </w:trPr>
        <w:tc>
          <w:tcPr>
            <w:tcW w:w="1480"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D48C4CB"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129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BB27191"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у % до відповідного періоду 2025 р.</w:t>
            </w:r>
          </w:p>
        </w:tc>
        <w:tc>
          <w:tcPr>
            <w:tcW w:w="64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7BBAF01"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103,3</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6357F6C"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106,2</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D6625B5"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107,6</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2C15192"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103,9</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D630615"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104,5</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AED4EBD"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105,3</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CF26CEB"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B495F6C"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8DE62DE"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6838DB5"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FE00EEE"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1A98072"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r>
      <w:tr w:rsidR="001F0E6A" w:rsidRPr="001C2FD1" w14:paraId="59F62E36" w14:textId="77777777" w:rsidTr="00391CC8">
        <w:trPr>
          <w:trHeight w:val="220"/>
        </w:trPr>
        <w:tc>
          <w:tcPr>
            <w:tcW w:w="1480"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E77D820"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автомобільний</w:t>
            </w:r>
          </w:p>
        </w:tc>
        <w:tc>
          <w:tcPr>
            <w:tcW w:w="129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6AB3105"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proofErr w:type="spellStart"/>
            <w:r w:rsidRPr="001C2FD1">
              <w:rPr>
                <w:rFonts w:ascii="Arial" w:hAnsi="Arial" w:cs="Arial"/>
                <w:bCs/>
                <w:color w:val="333333"/>
                <w:kern w:val="0"/>
                <w:sz w:val="19"/>
                <w:szCs w:val="19"/>
                <w:lang w:val="uk-UA" w:eastAsia="en-US"/>
                <w14:ligatures w14:val="none"/>
              </w:rPr>
              <w:t>тис.т</w:t>
            </w:r>
            <w:proofErr w:type="spellEnd"/>
          </w:p>
        </w:tc>
        <w:tc>
          <w:tcPr>
            <w:tcW w:w="64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0846E26"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215,8</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3827FC6"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466,5</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06C8BD9"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764,1</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F3DD129"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1064,2</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18DD6C1"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1330,9</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974812E"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1612,8</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58C9E18"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E99FD7F"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49ED7DD"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CCC143F"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C31A25B"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72E656F"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r>
      <w:tr w:rsidR="001F0E6A" w:rsidRPr="001C2FD1" w14:paraId="7A59B06F" w14:textId="77777777" w:rsidTr="00391CC8">
        <w:trPr>
          <w:trHeight w:val="672"/>
        </w:trPr>
        <w:tc>
          <w:tcPr>
            <w:tcW w:w="1480"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457B41E"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129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3A5CF52"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у % до відповідного періоду 2025 р.</w:t>
            </w:r>
          </w:p>
        </w:tc>
        <w:tc>
          <w:tcPr>
            <w:tcW w:w="64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B0F5042"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103,3</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586DB28"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106,2</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1924594"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107,6</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3841383"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103,9</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CED4CC7"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104,5</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6A72D02"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105,3</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67680D6"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B398D26"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9E8CADE"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2BB5508"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37B9D818"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FA3CF6E"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r>
      <w:tr w:rsidR="001F0E6A" w:rsidRPr="001C2FD1" w14:paraId="69F1B6C6" w14:textId="77777777" w:rsidTr="00391CC8">
        <w:trPr>
          <w:trHeight w:val="220"/>
        </w:trPr>
        <w:tc>
          <w:tcPr>
            <w:tcW w:w="1480"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DD28DBB"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водний</w:t>
            </w:r>
          </w:p>
        </w:tc>
        <w:tc>
          <w:tcPr>
            <w:tcW w:w="129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1941F10"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proofErr w:type="spellStart"/>
            <w:r w:rsidRPr="001C2FD1">
              <w:rPr>
                <w:rFonts w:ascii="Arial" w:hAnsi="Arial" w:cs="Arial"/>
                <w:bCs/>
                <w:color w:val="333333"/>
                <w:kern w:val="0"/>
                <w:sz w:val="19"/>
                <w:szCs w:val="19"/>
                <w:lang w:val="uk-UA" w:eastAsia="en-US"/>
                <w14:ligatures w14:val="none"/>
              </w:rPr>
              <w:t>тис.т</w:t>
            </w:r>
            <w:proofErr w:type="spellEnd"/>
          </w:p>
        </w:tc>
        <w:tc>
          <w:tcPr>
            <w:tcW w:w="64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A78AABD"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23AED4C"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9AE783F"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547B121"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A62E0DC"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E590F4C"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9AC9301"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C905046"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7646F23"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3086628"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4440193"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3FFD0D3D"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r>
      <w:tr w:rsidR="001F0E6A" w:rsidRPr="001C2FD1" w14:paraId="29716533" w14:textId="77777777" w:rsidTr="00391CC8">
        <w:trPr>
          <w:trHeight w:val="672"/>
        </w:trPr>
        <w:tc>
          <w:tcPr>
            <w:tcW w:w="1480"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8FDAD0F"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129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36E4FE34"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у % до відповідного періоду 2025 р.</w:t>
            </w:r>
          </w:p>
        </w:tc>
        <w:tc>
          <w:tcPr>
            <w:tcW w:w="64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9F8DE25"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B6EEF55"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59E06B11"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1784731"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E4FD860"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82CAFD7"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562CA90"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A01A8AB"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CB05DFE"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512CA1E"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CE0A9A8"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1D953D2"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r>
      <w:tr w:rsidR="001F0E6A" w:rsidRPr="001C2FD1" w14:paraId="40AB6B70" w14:textId="77777777" w:rsidTr="00391CC8">
        <w:trPr>
          <w:trHeight w:val="232"/>
        </w:trPr>
        <w:tc>
          <w:tcPr>
            <w:tcW w:w="1480"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E441B0F"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авіаційний</w:t>
            </w:r>
          </w:p>
        </w:tc>
        <w:tc>
          <w:tcPr>
            <w:tcW w:w="129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15CEFDDF"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proofErr w:type="spellStart"/>
            <w:r w:rsidRPr="001C2FD1">
              <w:rPr>
                <w:rFonts w:ascii="Arial" w:hAnsi="Arial" w:cs="Arial"/>
                <w:bCs/>
                <w:color w:val="333333"/>
                <w:kern w:val="0"/>
                <w:sz w:val="19"/>
                <w:szCs w:val="19"/>
                <w:lang w:val="uk-UA" w:eastAsia="en-US"/>
                <w14:ligatures w14:val="none"/>
              </w:rPr>
              <w:t>тис.т</w:t>
            </w:r>
            <w:proofErr w:type="spellEnd"/>
          </w:p>
        </w:tc>
        <w:tc>
          <w:tcPr>
            <w:tcW w:w="64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0EE0B62"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737915C"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9D03954"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4345396"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67775F0"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FF446DD"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94F5B7B"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4757DAA"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A629F86"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48EBD6F"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3306186D"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BE3E3EB"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r>
      <w:tr w:rsidR="001F0E6A" w:rsidRPr="001C2FD1" w14:paraId="091E33E0" w14:textId="77777777" w:rsidTr="00391CC8">
        <w:trPr>
          <w:trHeight w:val="672"/>
        </w:trPr>
        <w:tc>
          <w:tcPr>
            <w:tcW w:w="1480"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B4582F4"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129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4BD8743" w14:textId="77777777" w:rsidR="001F0E6A" w:rsidRPr="001C2FD1" w:rsidRDefault="001F0E6A" w:rsidP="001C2FD1">
            <w:pPr>
              <w:spacing w:after="0" w:line="240" w:lineRule="auto"/>
              <w:ind w:left="0" w:firstLine="0"/>
              <w:jc w:val="center"/>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у % до відповідного періоду 2025 р.</w:t>
            </w:r>
          </w:p>
        </w:tc>
        <w:tc>
          <w:tcPr>
            <w:tcW w:w="648" w:type="dxa"/>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5FAC6CA"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30A92F17"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5805AFF"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082FDA15"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ECE0B42"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31929C39" w14:textId="77777777" w:rsidR="001F0E6A" w:rsidRPr="001C2FD1" w:rsidRDefault="001F0E6A" w:rsidP="001C2FD1">
            <w:pPr>
              <w:spacing w:after="0" w:line="240" w:lineRule="auto"/>
              <w:ind w:left="0" w:firstLine="0"/>
              <w:jc w:val="righ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08007DA"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2ABA2B89"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4324EB7B"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7A6A96CF"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6288E30"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3CE3C58B"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 </w:t>
            </w:r>
          </w:p>
        </w:tc>
      </w:tr>
      <w:tr w:rsidR="001F0E6A" w:rsidRPr="001C2FD1" w14:paraId="5A6B7C20" w14:textId="77777777" w:rsidTr="00391CC8">
        <w:trPr>
          <w:trHeight w:val="220"/>
        </w:trPr>
        <w:tc>
          <w:tcPr>
            <w:tcW w:w="12084" w:type="dxa"/>
            <w:gridSpan w:val="14"/>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6B8CBB3"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Примітка. Дані наведено без урахування тимчасово окупованих російською федерацією територій та частини територій, на яких ведуться (велися) бойові дії. </w:t>
            </w:r>
          </w:p>
        </w:tc>
      </w:tr>
      <w:tr w:rsidR="001F0E6A" w:rsidRPr="001C2FD1" w14:paraId="6D20E673" w14:textId="77777777" w:rsidTr="00391CC8">
        <w:trPr>
          <w:trHeight w:val="232"/>
        </w:trPr>
        <w:tc>
          <w:tcPr>
            <w:tcW w:w="12084" w:type="dxa"/>
            <w:gridSpan w:val="14"/>
            <w:tcBorders>
              <w:top w:val="single" w:sz="6" w:space="0" w:color="CCCCCC"/>
              <w:left w:val="single" w:sz="6" w:space="0" w:color="CCCCCC"/>
              <w:bottom w:val="single" w:sz="6" w:space="0" w:color="CCCCCC"/>
              <w:right w:val="single" w:sz="6" w:space="0" w:color="CCCCCC"/>
            </w:tcBorders>
            <w:shd w:val="clear" w:color="auto" w:fill="F9F9F9"/>
            <w:vAlign w:val="center"/>
            <w:hideMark/>
          </w:tcPr>
          <w:p w14:paraId="6885B941" w14:textId="77777777" w:rsidR="001F0E6A" w:rsidRPr="001C2FD1" w:rsidRDefault="001F0E6A" w:rsidP="001C2FD1">
            <w:pPr>
              <w:spacing w:after="0" w:line="240" w:lineRule="auto"/>
              <w:ind w:left="0" w:firstLine="0"/>
              <w:jc w:val="left"/>
              <w:rPr>
                <w:rFonts w:ascii="Arial" w:hAnsi="Arial" w:cs="Arial"/>
                <w:bCs/>
                <w:color w:val="333333"/>
                <w:kern w:val="0"/>
                <w:sz w:val="19"/>
                <w:szCs w:val="19"/>
                <w:lang w:val="uk-UA" w:eastAsia="en-US"/>
                <w14:ligatures w14:val="none"/>
              </w:rPr>
            </w:pPr>
            <w:r w:rsidRPr="001C2FD1">
              <w:rPr>
                <w:rFonts w:ascii="Arial" w:hAnsi="Arial" w:cs="Arial"/>
                <w:bCs/>
                <w:color w:val="333333"/>
                <w:kern w:val="0"/>
                <w:sz w:val="19"/>
                <w:szCs w:val="19"/>
                <w:lang w:val="uk-UA" w:eastAsia="en-US"/>
                <w14:ligatures w14:val="none"/>
              </w:rPr>
              <w:t>Тире (–) - явищ не було.</w:t>
            </w:r>
          </w:p>
        </w:tc>
      </w:tr>
    </w:tbl>
    <w:p w14:paraId="2235C2F0" w14:textId="77777777" w:rsidR="001F0E6A" w:rsidRPr="001C2FD1" w:rsidRDefault="001F0E6A" w:rsidP="001C2FD1">
      <w:pPr>
        <w:spacing w:after="0" w:line="240" w:lineRule="auto"/>
        <w:ind w:left="0" w:firstLine="0"/>
        <w:jc w:val="left"/>
        <w:rPr>
          <w:rFonts w:eastAsia="Calibri"/>
          <w:bCs/>
          <w:color w:val="auto"/>
          <w:kern w:val="0"/>
          <w:sz w:val="22"/>
          <w:szCs w:val="22"/>
          <w:lang w:val="uk-UA" w:eastAsia="en-US"/>
          <w14:ligatures w14:val="none"/>
        </w:rPr>
      </w:pPr>
      <w:hyperlink r:id="rId16" w:history="1">
        <w:r w:rsidRPr="001C2FD1">
          <w:rPr>
            <w:rFonts w:ascii="Arial" w:hAnsi="Arial" w:cs="Arial"/>
            <w:bCs/>
            <w:color w:val="0563C1"/>
            <w:kern w:val="0"/>
            <w:sz w:val="24"/>
            <w:u w:val="single"/>
            <w:lang w:val="uk-UA" w:eastAsia="en-US"/>
            <w14:ligatures w14:val="none"/>
          </w:rPr>
          <w:t>https://uba.top/road-freight-companies-in-ukraine/</w:t>
        </w:r>
      </w:hyperlink>
      <w:r w:rsidRPr="001C2FD1">
        <w:rPr>
          <w:rFonts w:ascii="Arial" w:eastAsia="Calibri" w:hAnsi="Arial" w:cs="Arial"/>
          <w:bCs/>
          <w:color w:val="auto"/>
          <w:kern w:val="0"/>
          <w:sz w:val="24"/>
          <w:lang w:val="uk-UA" w:eastAsia="en-US"/>
          <w14:ligatures w14:val="none"/>
        </w:rPr>
        <w:t xml:space="preserve"> </w:t>
      </w:r>
      <w:r w:rsidRPr="001C2FD1">
        <w:rPr>
          <w:rFonts w:eastAsia="Calibri"/>
          <w:bCs/>
          <w:color w:val="auto"/>
          <w:kern w:val="0"/>
          <w:sz w:val="22"/>
          <w:szCs w:val="22"/>
          <w:bdr w:val="none" w:sz="0" w:space="0" w:color="auto" w:frame="1"/>
          <w:lang w:val="uk-UA" w:eastAsia="en-US"/>
          <w14:ligatures w14:val="none"/>
        </w:rPr>
        <w:t xml:space="preserve">топ-10 компаній з автомобільних вантажоперевезень по </w:t>
      </w:r>
      <w:proofErr w:type="spellStart"/>
      <w:r w:rsidRPr="001C2FD1">
        <w:rPr>
          <w:rFonts w:eastAsia="Calibri"/>
          <w:bCs/>
          <w:color w:val="auto"/>
          <w:kern w:val="0"/>
          <w:sz w:val="22"/>
          <w:szCs w:val="22"/>
          <w:bdr w:val="none" w:sz="0" w:space="0" w:color="auto" w:frame="1"/>
          <w:lang w:val="uk-UA" w:eastAsia="en-US"/>
          <w14:ligatures w14:val="none"/>
        </w:rPr>
        <w:t>україні</w:t>
      </w:r>
      <w:proofErr w:type="spellEnd"/>
      <w:r w:rsidRPr="001C2FD1">
        <w:rPr>
          <w:rFonts w:eastAsia="Calibri"/>
          <w:bCs/>
          <w:color w:val="auto"/>
          <w:kern w:val="0"/>
          <w:sz w:val="22"/>
          <w:szCs w:val="22"/>
          <w:bdr w:val="none" w:sz="0" w:space="0" w:color="auto" w:frame="1"/>
          <w:lang w:val="uk-UA" w:eastAsia="en-US"/>
          <w14:ligatures w14:val="none"/>
        </w:rPr>
        <w:t xml:space="preserve"> 2026</w:t>
      </w:r>
    </w:p>
    <w:p w14:paraId="03844017" w14:textId="77777777" w:rsidR="001F0E6A" w:rsidRPr="001C2FD1" w:rsidRDefault="001F0E6A" w:rsidP="001C2FD1">
      <w:pPr>
        <w:spacing w:after="0" w:line="240" w:lineRule="auto"/>
        <w:ind w:left="0" w:firstLine="0"/>
        <w:jc w:val="left"/>
        <w:rPr>
          <w:rFonts w:eastAsia="Calibri"/>
          <w:bCs/>
          <w:color w:val="auto"/>
          <w:kern w:val="0"/>
          <w:sz w:val="22"/>
          <w:szCs w:val="22"/>
          <w:lang w:val="uk-UA" w:eastAsia="en-US"/>
          <w14:ligatures w14:val="none"/>
        </w:rPr>
      </w:pPr>
      <w:hyperlink r:id="rId17" w:history="1">
        <w:r w:rsidRPr="001C2FD1">
          <w:rPr>
            <w:rFonts w:ascii="Arial" w:hAnsi="Arial" w:cs="Arial"/>
            <w:bCs/>
            <w:color w:val="0563C1"/>
            <w:kern w:val="0"/>
            <w:sz w:val="24"/>
            <w:u w:val="single"/>
            <w:lang w:val="uk-UA" w:eastAsia="en-US"/>
            <w14:ligatures w14:val="none"/>
          </w:rPr>
          <w:t>https://delo.ua/transport/logisticnii-rinok-ukrayini-navesni-2026-novi-marsruti-vikliki-ta-mozlivosti-464652/</w:t>
        </w:r>
      </w:hyperlink>
      <w:r w:rsidRPr="001C2FD1">
        <w:rPr>
          <w:rFonts w:ascii="Arial" w:eastAsia="Calibri" w:hAnsi="Arial" w:cs="Arial"/>
          <w:bCs/>
          <w:color w:val="auto"/>
          <w:kern w:val="0"/>
          <w:sz w:val="22"/>
          <w:szCs w:val="22"/>
          <w:lang w:val="uk-UA" w:eastAsia="en-US"/>
          <w14:ligatures w14:val="none"/>
        </w:rPr>
        <w:t xml:space="preserve"> </w:t>
      </w:r>
      <w:r w:rsidRPr="001C2FD1">
        <w:rPr>
          <w:rFonts w:ascii="Calibri" w:eastAsia="Calibri" w:hAnsi="Calibri"/>
          <w:bCs/>
          <w:color w:val="auto"/>
          <w:kern w:val="0"/>
          <w:sz w:val="22"/>
          <w:szCs w:val="22"/>
          <w:lang w:val="uk-UA" w:eastAsia="en-US"/>
          <w14:ligatures w14:val="none"/>
        </w:rPr>
        <w:t xml:space="preserve">Логістичний ринок України навесні 2026: нові маршрути, </w:t>
      </w:r>
      <w:r w:rsidRPr="001C2FD1">
        <w:rPr>
          <w:rFonts w:eastAsia="Calibri"/>
          <w:bCs/>
          <w:color w:val="auto"/>
          <w:kern w:val="0"/>
          <w:sz w:val="22"/>
          <w:szCs w:val="22"/>
          <w:lang w:val="uk-UA" w:eastAsia="en-US"/>
          <w14:ligatures w14:val="none"/>
        </w:rPr>
        <w:t>виклики та можливості</w:t>
      </w:r>
    </w:p>
    <w:p w14:paraId="039B701A" w14:textId="77777777" w:rsidR="001F0E6A" w:rsidRPr="001C2FD1" w:rsidRDefault="001F0E6A" w:rsidP="001C2FD1">
      <w:pPr>
        <w:spacing w:after="0" w:line="240" w:lineRule="auto"/>
        <w:ind w:left="0" w:firstLine="0"/>
        <w:jc w:val="left"/>
        <w:rPr>
          <w:rFonts w:eastAsia="Calibri"/>
          <w:bCs/>
          <w:color w:val="auto"/>
          <w:kern w:val="0"/>
          <w:sz w:val="24"/>
          <w:lang w:val="uk-UA" w:eastAsia="en-US"/>
          <w14:ligatures w14:val="none"/>
        </w:rPr>
      </w:pPr>
      <w:hyperlink r:id="rId18" w:history="1">
        <w:r w:rsidRPr="001C2FD1">
          <w:rPr>
            <w:rFonts w:eastAsia="Calibri"/>
            <w:bCs/>
            <w:color w:val="0563C1"/>
            <w:kern w:val="0"/>
            <w:sz w:val="24"/>
            <w:u w:val="single"/>
            <w:lang w:val="uk-UA" w:eastAsia="en-US"/>
            <w14:ligatures w14:val="none"/>
          </w:rPr>
          <w:t>https://05453.com.ua/reforma-taksi-v-ukrayini-2026-novi-pravila-podatki-ta-licenziyi-dlya-vodiyiv/</w:t>
        </w:r>
      </w:hyperlink>
      <w:r w:rsidRPr="001C2FD1">
        <w:rPr>
          <w:rFonts w:eastAsia="Calibri"/>
          <w:bCs/>
          <w:color w:val="auto"/>
          <w:kern w:val="0"/>
          <w:sz w:val="24"/>
          <w:lang w:val="uk-UA" w:eastAsia="en-US"/>
          <w14:ligatures w14:val="none"/>
        </w:rPr>
        <w:t xml:space="preserve"> Реформа таксі в Україні (2026): нові правила, податки та ліцензії для водіїв</w:t>
      </w:r>
    </w:p>
    <w:p w14:paraId="7E2A8CB0" w14:textId="360D5B9E" w:rsidR="001F0E6A" w:rsidRPr="001C2FD1" w:rsidRDefault="001F0E6A" w:rsidP="001C2FD1">
      <w:pPr>
        <w:spacing w:after="0" w:line="240" w:lineRule="auto"/>
        <w:ind w:left="0" w:firstLine="0"/>
        <w:jc w:val="left"/>
        <w:rPr>
          <w:rFonts w:eastAsia="Calibri"/>
          <w:bCs/>
          <w:color w:val="auto"/>
          <w:kern w:val="0"/>
          <w:sz w:val="24"/>
          <w:lang w:val="uk-UA" w:eastAsia="en-US"/>
          <w14:ligatures w14:val="none"/>
        </w:rPr>
      </w:pPr>
      <w:hyperlink r:id="rId19" w:history="1">
        <w:r w:rsidRPr="001C2FD1">
          <w:rPr>
            <w:rFonts w:ascii="Calibri" w:eastAsia="Calibri" w:hAnsi="Calibri"/>
            <w:bCs/>
            <w:color w:val="0563C1"/>
            <w:kern w:val="0"/>
            <w:sz w:val="22"/>
            <w:szCs w:val="22"/>
            <w:u w:val="single"/>
            <w:lang w:val="uk-UA" w:eastAsia="en-US"/>
            <w14:ligatures w14:val="none"/>
          </w:rPr>
          <w:t>https://kh.ukrstat.gov.ua/vidpravlennia-perevezennia-vantazhiv-za-vydamy-transportu</w:t>
        </w:r>
      </w:hyperlink>
      <w:r w:rsidRPr="001C2FD1">
        <w:rPr>
          <w:rFonts w:ascii="Calibri" w:eastAsia="Calibri" w:hAnsi="Calibri"/>
          <w:bCs/>
          <w:color w:val="auto"/>
          <w:kern w:val="0"/>
          <w:sz w:val="22"/>
          <w:szCs w:val="22"/>
          <w:lang w:val="uk-UA" w:eastAsia="en-US"/>
          <w14:ligatures w14:val="none"/>
        </w:rPr>
        <w:t xml:space="preserve"> </w:t>
      </w:r>
      <w:r w:rsidRPr="001C2FD1">
        <w:rPr>
          <w:rFonts w:eastAsia="Calibri"/>
          <w:bCs/>
          <w:color w:val="auto"/>
          <w:kern w:val="0"/>
          <w:sz w:val="24"/>
          <w:shd w:val="clear" w:color="auto" w:fill="F9F9F9"/>
          <w:lang w:val="uk-UA" w:eastAsia="en-US"/>
          <w14:ligatures w14:val="none"/>
        </w:rPr>
        <w:t>Обсяги перевезених вантажів за видами транспорту за 2026 рік</w:t>
      </w:r>
    </w:p>
    <w:p w14:paraId="416425E3"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p>
    <w:p w14:paraId="3A0E494F"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r w:rsidRPr="001C2FD1">
        <w:rPr>
          <w:rFonts w:eastAsia="Calibri"/>
          <w:bCs/>
          <w:color w:val="auto"/>
          <w:kern w:val="0"/>
          <w:szCs w:val="28"/>
          <w:u w:val="single"/>
          <w:lang w:val="uk-UA" w:eastAsia="en-US"/>
          <w14:ligatures w14:val="none"/>
        </w:rPr>
        <w:t xml:space="preserve">Контрольні запитання </w:t>
      </w:r>
    </w:p>
    <w:p w14:paraId="511F3F5A" w14:textId="77777777" w:rsidR="001F0E6A" w:rsidRPr="001C2FD1" w:rsidRDefault="001F0E6A" w:rsidP="001C2FD1">
      <w:pPr>
        <w:numPr>
          <w:ilvl w:val="0"/>
          <w:numId w:val="19"/>
        </w:numPr>
        <w:spacing w:after="0" w:line="240" w:lineRule="auto"/>
        <w:ind w:left="0"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 xml:space="preserve">Що таке ринок автотранспортних послуг? </w:t>
      </w:r>
    </w:p>
    <w:p w14:paraId="36CE4FDD" w14:textId="77777777" w:rsidR="001F0E6A" w:rsidRPr="001C2FD1" w:rsidRDefault="001F0E6A" w:rsidP="001C2FD1">
      <w:pPr>
        <w:numPr>
          <w:ilvl w:val="0"/>
          <w:numId w:val="19"/>
        </w:numPr>
        <w:spacing w:after="0" w:line="240" w:lineRule="auto"/>
        <w:ind w:left="0"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Перерахуйте особливості цього ринку.</w:t>
      </w:r>
    </w:p>
    <w:p w14:paraId="23DAA7E8" w14:textId="77777777" w:rsidR="001F0E6A" w:rsidRPr="001C2FD1" w:rsidRDefault="001F0E6A" w:rsidP="001C2FD1">
      <w:pPr>
        <w:numPr>
          <w:ilvl w:val="0"/>
          <w:numId w:val="19"/>
        </w:numPr>
        <w:spacing w:after="0" w:line="240" w:lineRule="auto"/>
        <w:ind w:left="0"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Що характеризує підприємство в економічній системі?</w:t>
      </w:r>
    </w:p>
    <w:p w14:paraId="166821DC" w14:textId="77777777" w:rsidR="001F0E6A" w:rsidRPr="001C2FD1" w:rsidRDefault="001F0E6A" w:rsidP="001C2FD1">
      <w:pPr>
        <w:numPr>
          <w:ilvl w:val="0"/>
          <w:numId w:val="19"/>
        </w:numPr>
        <w:spacing w:after="0" w:line="240" w:lineRule="auto"/>
        <w:ind w:left="0"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lastRenderedPageBreak/>
        <w:t>В чому проявляється пряма і непряма дія на підприємство в ринковій системі?</w:t>
      </w:r>
    </w:p>
    <w:p w14:paraId="33E7BFB4" w14:textId="77777777" w:rsidR="001F0E6A" w:rsidRPr="001C2FD1" w:rsidRDefault="001F0E6A" w:rsidP="001C2FD1">
      <w:pPr>
        <w:numPr>
          <w:ilvl w:val="0"/>
          <w:numId w:val="19"/>
        </w:numPr>
        <w:spacing w:after="0" w:line="240" w:lineRule="auto"/>
        <w:ind w:left="0" w:firstLine="709"/>
        <w:contextualSpacing/>
        <w:jc w:val="left"/>
        <w:rPr>
          <w:rFonts w:eastAsia="Calibri"/>
          <w:bCs/>
          <w:color w:val="auto"/>
          <w:kern w:val="0"/>
          <w:szCs w:val="28"/>
          <w:lang w:val="uk-UA" w:eastAsia="en-US"/>
          <w14:ligatures w14:val="none"/>
        </w:rPr>
      </w:pPr>
      <w:r w:rsidRPr="001C2FD1">
        <w:rPr>
          <w:rFonts w:eastAsia="Calibri"/>
          <w:bCs/>
          <w:color w:val="auto"/>
          <w:kern w:val="0"/>
          <w:szCs w:val="28"/>
          <w:lang w:val="uk-UA" w:eastAsia="en-US"/>
          <w14:ligatures w14:val="none"/>
        </w:rPr>
        <w:t>Перерахуйте основні ресурси виробничо-господарської діяльності підприємства.</w:t>
      </w:r>
    </w:p>
    <w:p w14:paraId="5CB21A81"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p>
    <w:p w14:paraId="35B740F6" w14:textId="6F357432" w:rsidR="001F0E6A" w:rsidRPr="001C2FD1" w:rsidRDefault="008E576A" w:rsidP="001C2FD1">
      <w:pPr>
        <w:spacing w:after="0" w:line="240" w:lineRule="auto"/>
        <w:ind w:left="0" w:firstLine="709"/>
        <w:jc w:val="center"/>
        <w:rPr>
          <w:rFonts w:eastAsia="Calibri"/>
          <w:b/>
          <w:iCs/>
          <w:color w:val="auto"/>
          <w:sz w:val="36"/>
          <w:szCs w:val="36"/>
          <w:lang w:val="uk-UA" w:eastAsia="en-US"/>
        </w:rPr>
      </w:pPr>
      <w:r w:rsidRPr="001C2FD1">
        <w:rPr>
          <w:rFonts w:eastAsia="Calibri"/>
          <w:b/>
          <w:iCs/>
          <w:color w:val="auto"/>
          <w:sz w:val="36"/>
          <w:szCs w:val="36"/>
          <w:lang w:val="uk-UA" w:eastAsia="en-US"/>
        </w:rPr>
        <w:t xml:space="preserve">Лекція 1.3 </w:t>
      </w:r>
      <w:r w:rsidR="001F0E6A" w:rsidRPr="001C2FD1">
        <w:rPr>
          <w:rFonts w:eastAsia="Calibri"/>
          <w:b/>
          <w:iCs/>
          <w:color w:val="auto"/>
          <w:sz w:val="36"/>
          <w:szCs w:val="36"/>
          <w:lang w:val="uk-UA" w:eastAsia="en-US"/>
        </w:rPr>
        <w:t>Автотранспортні підприємства та основи підприємницької діяльності на автомобільному транспорті</w:t>
      </w:r>
    </w:p>
    <w:p w14:paraId="5243DBC9" w14:textId="77777777" w:rsidR="001F0E6A" w:rsidRPr="001C2FD1" w:rsidRDefault="001F0E6A" w:rsidP="001C2FD1">
      <w:pPr>
        <w:spacing w:after="0" w:line="240" w:lineRule="auto"/>
        <w:ind w:left="0" w:firstLine="709"/>
        <w:jc w:val="left"/>
        <w:rPr>
          <w:rFonts w:eastAsia="Calibri"/>
          <w:b/>
          <w:iCs/>
          <w:color w:val="auto"/>
          <w:sz w:val="36"/>
          <w:szCs w:val="36"/>
          <w:lang w:val="uk-UA" w:eastAsia="en-US"/>
        </w:rPr>
      </w:pPr>
    </w:p>
    <w:p w14:paraId="10538444" w14:textId="77777777" w:rsidR="001F0E6A" w:rsidRPr="001C2FD1" w:rsidRDefault="001F0E6A" w:rsidP="001C2FD1">
      <w:pPr>
        <w:spacing w:before="100" w:beforeAutospacing="1" w:after="0" w:line="240" w:lineRule="auto"/>
        <w:ind w:left="0" w:firstLine="0"/>
        <w:jc w:val="center"/>
        <w:rPr>
          <w:szCs w:val="28"/>
          <w:lang w:val="uk-UA" w:eastAsia="en-US"/>
        </w:rPr>
      </w:pPr>
      <w:r w:rsidRPr="001C2FD1">
        <w:rPr>
          <w:b/>
          <w:bCs/>
          <w:szCs w:val="28"/>
          <w:lang w:val="uk-UA" w:eastAsia="en-US"/>
        </w:rPr>
        <w:t>План :</w:t>
      </w:r>
    </w:p>
    <w:p w14:paraId="6F05DACC" w14:textId="77777777" w:rsidR="001F0E6A" w:rsidRPr="001C2FD1" w:rsidRDefault="001F0E6A" w:rsidP="001C2FD1">
      <w:pPr>
        <w:numPr>
          <w:ilvl w:val="0"/>
          <w:numId w:val="20"/>
        </w:numPr>
        <w:spacing w:before="100" w:beforeAutospacing="1" w:after="0" w:line="240" w:lineRule="auto"/>
        <w:jc w:val="left"/>
        <w:rPr>
          <w:szCs w:val="28"/>
          <w:lang w:val="uk-UA" w:eastAsia="en-US"/>
        </w:rPr>
      </w:pPr>
      <w:r w:rsidRPr="001C2FD1">
        <w:rPr>
          <w:szCs w:val="28"/>
          <w:lang w:val="uk-UA" w:eastAsia="en-US"/>
        </w:rPr>
        <w:t>Поняття автотранспортного підприємства (АТП).</w:t>
      </w:r>
    </w:p>
    <w:p w14:paraId="4EA7C9DB" w14:textId="77777777" w:rsidR="001F0E6A" w:rsidRPr="001C2FD1" w:rsidRDefault="001F0E6A" w:rsidP="001C2FD1">
      <w:pPr>
        <w:numPr>
          <w:ilvl w:val="0"/>
          <w:numId w:val="21"/>
        </w:numPr>
        <w:spacing w:before="100" w:beforeAutospacing="1" w:after="0" w:line="240" w:lineRule="auto"/>
        <w:jc w:val="left"/>
        <w:rPr>
          <w:szCs w:val="28"/>
          <w:lang w:val="uk-UA" w:eastAsia="en-US"/>
        </w:rPr>
      </w:pPr>
      <w:r w:rsidRPr="001C2FD1">
        <w:rPr>
          <w:szCs w:val="28"/>
          <w:lang w:val="uk-UA" w:eastAsia="en-US"/>
        </w:rPr>
        <w:t>Класифікація підприємств автомобільного транспорту.</w:t>
      </w:r>
    </w:p>
    <w:p w14:paraId="15F7B93E" w14:textId="77777777" w:rsidR="001F0E6A" w:rsidRPr="001C2FD1" w:rsidRDefault="001F0E6A" w:rsidP="001C2FD1">
      <w:pPr>
        <w:numPr>
          <w:ilvl w:val="0"/>
          <w:numId w:val="21"/>
        </w:numPr>
        <w:spacing w:before="100" w:beforeAutospacing="1" w:after="0" w:line="240" w:lineRule="auto"/>
        <w:jc w:val="left"/>
        <w:rPr>
          <w:szCs w:val="28"/>
          <w:lang w:val="uk-UA" w:eastAsia="en-US"/>
        </w:rPr>
      </w:pPr>
      <w:r w:rsidRPr="001C2FD1">
        <w:rPr>
          <w:szCs w:val="28"/>
          <w:lang w:val="uk-UA" w:eastAsia="en-US"/>
        </w:rPr>
        <w:t>Структура автотранспортного підприємства.</w:t>
      </w:r>
    </w:p>
    <w:p w14:paraId="5B8A3B77" w14:textId="77777777" w:rsidR="001F0E6A" w:rsidRPr="001C2FD1" w:rsidRDefault="001F0E6A" w:rsidP="001C2FD1">
      <w:pPr>
        <w:numPr>
          <w:ilvl w:val="0"/>
          <w:numId w:val="22"/>
        </w:numPr>
        <w:spacing w:before="100" w:beforeAutospacing="1" w:after="0" w:line="240" w:lineRule="auto"/>
        <w:jc w:val="left"/>
        <w:rPr>
          <w:szCs w:val="28"/>
          <w:lang w:val="uk-UA" w:eastAsia="en-US"/>
        </w:rPr>
      </w:pPr>
      <w:r w:rsidRPr="001C2FD1">
        <w:rPr>
          <w:szCs w:val="28"/>
          <w:lang w:val="uk-UA" w:eastAsia="en-US"/>
        </w:rPr>
        <w:t>Основні завдання автотранспортного підприємства.</w:t>
      </w:r>
    </w:p>
    <w:p w14:paraId="61182A0E" w14:textId="77777777" w:rsidR="001F0E6A" w:rsidRPr="001C2FD1" w:rsidRDefault="001F0E6A" w:rsidP="001C2FD1">
      <w:pPr>
        <w:numPr>
          <w:ilvl w:val="0"/>
          <w:numId w:val="22"/>
        </w:numPr>
        <w:spacing w:before="100" w:beforeAutospacing="1" w:after="0" w:line="240" w:lineRule="auto"/>
        <w:jc w:val="left"/>
        <w:rPr>
          <w:szCs w:val="28"/>
          <w:lang w:val="uk-UA" w:eastAsia="en-US"/>
        </w:rPr>
      </w:pPr>
      <w:r w:rsidRPr="001C2FD1">
        <w:rPr>
          <w:szCs w:val="28"/>
          <w:lang w:val="uk-UA" w:eastAsia="en-US"/>
        </w:rPr>
        <w:t>Види Автотранспортних підприємств</w:t>
      </w:r>
    </w:p>
    <w:p w14:paraId="77125584"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3.1 Вантажні АТП.</w:t>
      </w:r>
    </w:p>
    <w:p w14:paraId="1567A184"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3.2 Пасажирські та Таксомоторні АТП. </w:t>
      </w:r>
    </w:p>
    <w:p w14:paraId="43AC0278"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4. Стратегії розвитку транспортних підприємств.</w:t>
      </w:r>
    </w:p>
    <w:p w14:paraId="38E7944E"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4.1 Теоретичні основи формування стратегії розвитку АТП.</w:t>
      </w:r>
    </w:p>
    <w:p w14:paraId="27313E97"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4.2 Базові стратегії розвитку підприємств</w:t>
      </w:r>
    </w:p>
    <w:p w14:paraId="273B00E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5. Висновок.</w:t>
      </w:r>
    </w:p>
    <w:p w14:paraId="1D9F1DF3" w14:textId="77777777" w:rsidR="001F0E6A" w:rsidRPr="001C2FD1" w:rsidRDefault="001F0E6A" w:rsidP="001C2FD1">
      <w:pPr>
        <w:numPr>
          <w:ilvl w:val="0"/>
          <w:numId w:val="23"/>
        </w:numPr>
        <w:spacing w:before="100" w:beforeAutospacing="1" w:after="0" w:line="240" w:lineRule="auto"/>
        <w:jc w:val="center"/>
        <w:outlineLvl w:val="0"/>
        <w:rPr>
          <w:kern w:val="36"/>
          <w:szCs w:val="28"/>
          <w:lang w:val="uk-UA" w:eastAsia="en-US"/>
        </w:rPr>
      </w:pPr>
      <w:r w:rsidRPr="001C2FD1">
        <w:rPr>
          <w:kern w:val="36"/>
          <w:szCs w:val="28"/>
          <w:lang w:val="uk-UA" w:eastAsia="en-US"/>
        </w:rPr>
        <w:t>Поняття автотранспортного підприємства (АТП)</w:t>
      </w:r>
    </w:p>
    <w:p w14:paraId="7C4CC04D"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Вантажний автомобільний транспорт здійснює перевезення вантажів у всіх галузях господарства і таким чином безпосередньо бере участь у виробництві матеріальних благ, необхідних для задоволення потреб суспільства.</w:t>
      </w:r>
    </w:p>
    <w:p w14:paraId="277A3FB0"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Основним завданням організації і планування виробництва в кожному автотранспортному підприємстві є раціональне поєднання і використання всіх ресурсів виробництва з метою виконання максимальної транспортної роботи під час перевезення вантажів та кращого обслуговування населення пасажирськими перевезеннями. </w:t>
      </w:r>
    </w:p>
    <w:p w14:paraId="17EA0434" w14:textId="77777777" w:rsidR="001F0E6A" w:rsidRPr="001C2FD1" w:rsidRDefault="001F0E6A" w:rsidP="001C2FD1">
      <w:pPr>
        <w:numPr>
          <w:ilvl w:val="1"/>
          <w:numId w:val="28"/>
        </w:numPr>
        <w:spacing w:after="0" w:line="240" w:lineRule="auto"/>
        <w:contextualSpacing/>
        <w:jc w:val="center"/>
        <w:outlineLvl w:val="1"/>
        <w:rPr>
          <w:sz w:val="30"/>
          <w:szCs w:val="30"/>
          <w:lang w:val="uk-UA" w:eastAsia="en-US"/>
        </w:rPr>
      </w:pPr>
      <w:r w:rsidRPr="001C2FD1">
        <w:rPr>
          <w:sz w:val="30"/>
          <w:szCs w:val="30"/>
          <w:lang w:val="uk-UA" w:eastAsia="en-US"/>
        </w:rPr>
        <w:t>Класифікація підприємств автомобільного транспорту.</w:t>
      </w:r>
    </w:p>
    <w:p w14:paraId="07AFFA63" w14:textId="77777777" w:rsidR="001F0E6A" w:rsidRPr="001C2FD1" w:rsidRDefault="001F0E6A" w:rsidP="001C2FD1">
      <w:pPr>
        <w:spacing w:after="0" w:line="240" w:lineRule="auto"/>
        <w:ind w:left="720" w:firstLine="0"/>
        <w:contextualSpacing/>
        <w:jc w:val="left"/>
        <w:outlineLvl w:val="1"/>
        <w:rPr>
          <w:sz w:val="30"/>
          <w:szCs w:val="30"/>
          <w:lang w:val="uk-UA" w:eastAsia="en-US"/>
        </w:rPr>
      </w:pPr>
    </w:p>
    <w:p w14:paraId="052563F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Підприємства автомобільного транспорту за своїм призначенням поділяються на </w:t>
      </w:r>
      <w:r w:rsidRPr="001C2FD1">
        <w:rPr>
          <w:b/>
          <w:bCs/>
          <w:i/>
          <w:iCs/>
          <w:szCs w:val="28"/>
          <w:lang w:val="uk-UA" w:eastAsia="en-US"/>
        </w:rPr>
        <w:t>автотранспортні, </w:t>
      </w:r>
      <w:proofErr w:type="spellStart"/>
      <w:r w:rsidRPr="001C2FD1">
        <w:rPr>
          <w:b/>
          <w:bCs/>
          <w:i/>
          <w:iCs/>
          <w:szCs w:val="28"/>
          <w:lang w:val="uk-UA" w:eastAsia="en-US"/>
        </w:rPr>
        <w:t>автообслуговуючі</w:t>
      </w:r>
      <w:proofErr w:type="spellEnd"/>
      <w:r w:rsidRPr="001C2FD1">
        <w:rPr>
          <w:b/>
          <w:bCs/>
          <w:szCs w:val="28"/>
          <w:lang w:val="uk-UA" w:eastAsia="en-US"/>
        </w:rPr>
        <w:t> і </w:t>
      </w:r>
      <w:r w:rsidRPr="001C2FD1">
        <w:rPr>
          <w:b/>
          <w:bCs/>
          <w:i/>
          <w:iCs/>
          <w:szCs w:val="28"/>
          <w:lang w:val="uk-UA" w:eastAsia="en-US"/>
        </w:rPr>
        <w:t>авторемонтні</w:t>
      </w:r>
      <w:r w:rsidRPr="001C2FD1">
        <w:rPr>
          <w:szCs w:val="28"/>
          <w:lang w:val="uk-UA" w:eastAsia="en-US"/>
        </w:rPr>
        <w:t xml:space="preserve">. Автотранспортні підприємства є підприємствами комплексного типу, що здійснюють перевезення </w:t>
      </w:r>
      <w:r w:rsidRPr="001C2FD1">
        <w:rPr>
          <w:szCs w:val="28"/>
          <w:lang w:val="uk-UA" w:eastAsia="en-US"/>
        </w:rPr>
        <w:lastRenderedPageBreak/>
        <w:t>вантажів або пасажирів, зберігання, технічне обслуговування та ремонт рухомого складу, а також постачання необхідними експлуатаційними, ремонтними матеріалами та запасними частинами.</w:t>
      </w:r>
    </w:p>
    <w:p w14:paraId="067980F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Автотранспортні підприємства за характером виконуваної транспортної роботи діляться на : </w:t>
      </w:r>
    </w:p>
    <w:p w14:paraId="7E55ED2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1) вантажні</w:t>
      </w:r>
    </w:p>
    <w:p w14:paraId="417703E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2) пасажирські (автобусні, таксомоторні, легкові по обслуговуванню окремих організацій),</w:t>
      </w:r>
    </w:p>
    <w:p w14:paraId="0DDE552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3) змішані (вантажні та пасажирські)</w:t>
      </w:r>
    </w:p>
    <w:p w14:paraId="257623B2"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4) спеціальні (швидкої медичної допомоги )</w:t>
      </w:r>
    </w:p>
    <w:p w14:paraId="40442BA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5)Інші </w:t>
      </w:r>
    </w:p>
    <w:p w14:paraId="124C2E5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За позавідомчою приналежністю та характером виробничої діяльності розрізняють АТП :</w:t>
      </w:r>
    </w:p>
    <w:p w14:paraId="0F99A22F"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а) загального користування, що входять в систему міністерств автомобільного транспорту</w:t>
      </w:r>
    </w:p>
    <w:p w14:paraId="13EFA6DD"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б) відомчі АТП, що належать окремим міністерствам і відомствам.</w:t>
      </w:r>
    </w:p>
    <w:p w14:paraId="6BE1323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АТП загального користування здійснюють перевезення вантажів для всіх підприємств і організацій незалежно від відомчої приналежності, перевезення пасажирів в автобусах і автомобілях-таксі на міських, приміських та міжнародних маршрутах.</w:t>
      </w:r>
    </w:p>
    <w:p w14:paraId="394F6DB3"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Відомчі АТП створюються на промислових, будівельних і сільськогосподарських підприємствах і організаціях і здійснюють, як правило, перевезення вантажів, пов'язану з технологічним процесом виробництва.</w:t>
      </w:r>
    </w:p>
    <w:p w14:paraId="37303515"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Згідно з організацією виробничої діяльності транспортні підприємства поділяються на :</w:t>
      </w:r>
    </w:p>
    <w:p w14:paraId="4F71444A" w14:textId="77777777" w:rsidR="001F0E6A" w:rsidRPr="001C2FD1" w:rsidRDefault="001F0E6A" w:rsidP="001C2FD1">
      <w:pPr>
        <w:numPr>
          <w:ilvl w:val="0"/>
          <w:numId w:val="24"/>
        </w:numPr>
        <w:spacing w:before="100" w:beforeAutospacing="1" w:after="0" w:line="240" w:lineRule="auto"/>
        <w:jc w:val="left"/>
        <w:rPr>
          <w:szCs w:val="28"/>
          <w:lang w:val="uk-UA" w:eastAsia="en-US"/>
        </w:rPr>
      </w:pPr>
      <w:r w:rsidRPr="001C2FD1">
        <w:rPr>
          <w:i/>
          <w:iCs/>
          <w:szCs w:val="28"/>
          <w:lang w:val="uk-UA" w:eastAsia="en-US"/>
        </w:rPr>
        <w:t>автобаза –</w:t>
      </w:r>
      <w:r w:rsidRPr="001C2FD1">
        <w:rPr>
          <w:szCs w:val="28"/>
          <w:lang w:val="uk-UA" w:eastAsia="en-US"/>
        </w:rPr>
        <w:t> АТП невеликих розмірів, як правило, допоміжний підрозділ великого підприємства, або великої організації.</w:t>
      </w:r>
    </w:p>
    <w:p w14:paraId="4755A6AB" w14:textId="77777777" w:rsidR="001F0E6A" w:rsidRPr="001C2FD1" w:rsidRDefault="001F0E6A" w:rsidP="001C2FD1">
      <w:pPr>
        <w:numPr>
          <w:ilvl w:val="0"/>
          <w:numId w:val="24"/>
        </w:numPr>
        <w:spacing w:before="100" w:beforeAutospacing="1" w:after="0" w:line="240" w:lineRule="auto"/>
        <w:jc w:val="left"/>
        <w:rPr>
          <w:szCs w:val="28"/>
          <w:lang w:val="uk-UA" w:eastAsia="en-US"/>
        </w:rPr>
      </w:pPr>
      <w:r w:rsidRPr="001C2FD1">
        <w:rPr>
          <w:i/>
          <w:iCs/>
          <w:szCs w:val="28"/>
          <w:lang w:val="uk-UA" w:eastAsia="en-US"/>
        </w:rPr>
        <w:t>автоколона – </w:t>
      </w:r>
      <w:r w:rsidRPr="001C2FD1">
        <w:rPr>
          <w:szCs w:val="28"/>
          <w:lang w:val="uk-UA" w:eastAsia="en-US"/>
        </w:rPr>
        <w:t>група автомобілів працюючих на відстані від основного АТП</w:t>
      </w:r>
    </w:p>
    <w:p w14:paraId="3BE7DB84" w14:textId="77777777" w:rsidR="001F0E6A" w:rsidRPr="001C2FD1" w:rsidRDefault="001F0E6A" w:rsidP="001C2FD1">
      <w:pPr>
        <w:numPr>
          <w:ilvl w:val="0"/>
          <w:numId w:val="24"/>
        </w:numPr>
        <w:spacing w:before="100" w:beforeAutospacing="1" w:after="0" w:line="240" w:lineRule="auto"/>
        <w:jc w:val="left"/>
        <w:rPr>
          <w:szCs w:val="28"/>
          <w:lang w:val="uk-UA" w:eastAsia="en-US"/>
        </w:rPr>
      </w:pPr>
      <w:r w:rsidRPr="001C2FD1">
        <w:rPr>
          <w:i/>
          <w:iCs/>
          <w:szCs w:val="28"/>
          <w:lang w:val="uk-UA" w:eastAsia="en-US"/>
        </w:rPr>
        <w:t>автокомбінат –</w:t>
      </w:r>
      <w:r w:rsidRPr="001C2FD1">
        <w:rPr>
          <w:szCs w:val="28"/>
          <w:lang w:val="uk-UA" w:eastAsia="en-US"/>
        </w:rPr>
        <w:t> комплексне АТП з кількістю автомобілів 700 і більше, що складається з основного підприємства та декількох філіалів, розташованих в районах обслуговування перевезень</w:t>
      </w:r>
    </w:p>
    <w:p w14:paraId="48DD3849" w14:textId="77777777" w:rsidR="001F0E6A" w:rsidRPr="001C2FD1" w:rsidRDefault="001F0E6A" w:rsidP="001C2FD1">
      <w:pPr>
        <w:numPr>
          <w:ilvl w:val="0"/>
          <w:numId w:val="24"/>
        </w:numPr>
        <w:spacing w:before="100" w:beforeAutospacing="1" w:after="0" w:line="240" w:lineRule="auto"/>
        <w:jc w:val="left"/>
        <w:rPr>
          <w:szCs w:val="28"/>
          <w:lang w:val="uk-UA" w:eastAsia="en-US"/>
        </w:rPr>
      </w:pPr>
      <w:r w:rsidRPr="001C2FD1">
        <w:rPr>
          <w:i/>
          <w:iCs/>
          <w:szCs w:val="28"/>
          <w:lang w:val="uk-UA" w:eastAsia="en-US"/>
        </w:rPr>
        <w:t>автопарк –</w:t>
      </w:r>
      <w:r w:rsidRPr="001C2FD1">
        <w:rPr>
          <w:szCs w:val="28"/>
          <w:lang w:val="uk-UA" w:eastAsia="en-US"/>
        </w:rPr>
        <w:t> АТП з місцем стоянки та технічним обслуговуванням пасажирського транспорту загального користування.</w:t>
      </w:r>
    </w:p>
    <w:p w14:paraId="69C5207C" w14:textId="77777777" w:rsidR="001F0E6A" w:rsidRPr="001C2FD1" w:rsidRDefault="001F0E6A" w:rsidP="001C2FD1">
      <w:pPr>
        <w:spacing w:before="100" w:beforeAutospacing="1" w:after="0" w:line="240" w:lineRule="auto"/>
        <w:ind w:left="0" w:firstLine="0"/>
        <w:jc w:val="left"/>
        <w:rPr>
          <w:rFonts w:ascii="Arial" w:hAnsi="Arial" w:cs="Arial"/>
          <w:sz w:val="24"/>
          <w:lang w:val="uk-UA" w:eastAsia="en-US"/>
        </w:rPr>
      </w:pPr>
      <w:r w:rsidRPr="001C2FD1">
        <w:rPr>
          <w:rFonts w:ascii="Arial" w:hAnsi="Arial" w:cs="Arial"/>
          <w:noProof/>
          <w:sz w:val="24"/>
          <w:lang w:val="uk-UA" w:eastAsia="en-US"/>
        </w:rPr>
        <w:lastRenderedPageBreak/>
        <w:drawing>
          <wp:inline distT="0" distB="0" distL="0" distR="0" wp14:anchorId="47395A24" wp14:editId="7E43E8D2">
            <wp:extent cx="6096000" cy="258826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04931" cy="2592052"/>
                    </a:xfrm>
                    <a:prstGeom prst="rect">
                      <a:avLst/>
                    </a:prstGeom>
                    <a:noFill/>
                    <a:ln>
                      <a:noFill/>
                    </a:ln>
                  </pic:spPr>
                </pic:pic>
              </a:graphicData>
            </a:graphic>
          </wp:inline>
        </w:drawing>
      </w:r>
    </w:p>
    <w:p w14:paraId="4A7C1854" w14:textId="77777777" w:rsidR="001F0E6A" w:rsidRPr="001C2FD1" w:rsidRDefault="001F0E6A" w:rsidP="001C2FD1">
      <w:pPr>
        <w:spacing w:before="100" w:beforeAutospacing="1" w:after="0" w:line="240" w:lineRule="auto"/>
        <w:ind w:left="0" w:firstLine="0"/>
        <w:jc w:val="left"/>
        <w:rPr>
          <w:rFonts w:ascii="Arial" w:hAnsi="Arial" w:cs="Arial"/>
          <w:sz w:val="24"/>
          <w:lang w:val="uk-UA" w:eastAsia="en-US"/>
        </w:rPr>
      </w:pPr>
      <w:r w:rsidRPr="001C2FD1">
        <w:rPr>
          <w:rFonts w:ascii="Arial" w:hAnsi="Arial" w:cs="Arial"/>
          <w:sz w:val="24"/>
          <w:lang w:val="uk-UA" w:eastAsia="en-US"/>
        </w:rPr>
        <w:t>Рис. 1 Рухомий склад автотранспортного підприємства.</w:t>
      </w:r>
    </w:p>
    <w:p w14:paraId="15BE1BD8" w14:textId="77777777" w:rsidR="001F0E6A" w:rsidRPr="001C2FD1" w:rsidRDefault="001F0E6A" w:rsidP="001C2FD1">
      <w:pPr>
        <w:spacing w:after="0" w:line="240" w:lineRule="auto"/>
        <w:ind w:left="0" w:firstLine="0"/>
        <w:jc w:val="center"/>
        <w:outlineLvl w:val="1"/>
        <w:rPr>
          <w:rFonts w:ascii="Arial" w:hAnsi="Arial" w:cs="Arial"/>
          <w:sz w:val="30"/>
          <w:szCs w:val="30"/>
          <w:lang w:val="uk-UA" w:eastAsia="en-US"/>
        </w:rPr>
      </w:pPr>
    </w:p>
    <w:p w14:paraId="393EF254" w14:textId="77777777" w:rsidR="001F0E6A" w:rsidRPr="001C2FD1" w:rsidRDefault="001F0E6A" w:rsidP="001C2FD1">
      <w:pPr>
        <w:spacing w:after="0" w:line="240" w:lineRule="auto"/>
        <w:ind w:left="0" w:firstLine="0"/>
        <w:jc w:val="center"/>
        <w:outlineLvl w:val="1"/>
        <w:rPr>
          <w:szCs w:val="28"/>
          <w:lang w:val="uk-UA" w:eastAsia="en-US"/>
        </w:rPr>
      </w:pPr>
    </w:p>
    <w:p w14:paraId="3EE35795" w14:textId="77777777" w:rsidR="001F0E6A" w:rsidRPr="001C2FD1" w:rsidRDefault="001F0E6A" w:rsidP="001C2FD1">
      <w:pPr>
        <w:spacing w:after="0" w:line="240" w:lineRule="auto"/>
        <w:ind w:left="0" w:firstLine="0"/>
        <w:jc w:val="center"/>
        <w:outlineLvl w:val="1"/>
        <w:rPr>
          <w:szCs w:val="28"/>
          <w:lang w:val="uk-UA" w:eastAsia="en-US"/>
        </w:rPr>
      </w:pPr>
      <w:r w:rsidRPr="001C2FD1">
        <w:rPr>
          <w:szCs w:val="28"/>
          <w:lang w:val="uk-UA" w:eastAsia="en-US"/>
        </w:rPr>
        <w:t>1.2 Структура автотранспортного підприємства</w:t>
      </w:r>
    </w:p>
    <w:p w14:paraId="32A3CB84"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Автотранспортне підприємство складається з адміністрації та головних служб.</w:t>
      </w:r>
    </w:p>
    <w:p w14:paraId="50C35F5E" w14:textId="77777777" w:rsidR="001F0E6A" w:rsidRPr="001C2FD1" w:rsidRDefault="001F0E6A" w:rsidP="001C2FD1">
      <w:pPr>
        <w:numPr>
          <w:ilvl w:val="0"/>
          <w:numId w:val="25"/>
        </w:numPr>
        <w:spacing w:before="100" w:beforeAutospacing="1" w:after="0" w:line="240" w:lineRule="auto"/>
        <w:jc w:val="left"/>
        <w:rPr>
          <w:szCs w:val="28"/>
          <w:lang w:val="uk-UA" w:eastAsia="en-US"/>
        </w:rPr>
      </w:pPr>
      <w:r w:rsidRPr="001C2FD1">
        <w:rPr>
          <w:szCs w:val="28"/>
          <w:lang w:val="uk-UA" w:eastAsia="en-US"/>
        </w:rPr>
        <w:t>експлуатаційної - організує і здійснює перевезення вантажів і пасажирів у відповідності з встановленими планами та завданнями.</w:t>
      </w:r>
    </w:p>
    <w:p w14:paraId="722E7FDF" w14:textId="77777777" w:rsidR="001F0E6A" w:rsidRPr="001C2FD1" w:rsidRDefault="001F0E6A" w:rsidP="001C2FD1">
      <w:pPr>
        <w:numPr>
          <w:ilvl w:val="0"/>
          <w:numId w:val="25"/>
        </w:numPr>
        <w:spacing w:before="100" w:beforeAutospacing="1" w:after="0" w:line="240" w:lineRule="auto"/>
        <w:jc w:val="left"/>
        <w:rPr>
          <w:szCs w:val="28"/>
          <w:lang w:val="uk-UA" w:eastAsia="en-US"/>
        </w:rPr>
      </w:pPr>
      <w:r w:rsidRPr="001C2FD1">
        <w:rPr>
          <w:szCs w:val="28"/>
          <w:lang w:val="uk-UA" w:eastAsia="en-US"/>
        </w:rPr>
        <w:t>технічної - забезпечує технічну готовність автомобілів до роботи на лінії, очолюється головним інженером.</w:t>
      </w:r>
    </w:p>
    <w:p w14:paraId="7CEC8F56" w14:textId="77777777" w:rsidR="001F0E6A" w:rsidRPr="001C2FD1" w:rsidRDefault="001F0E6A" w:rsidP="001C2FD1">
      <w:pPr>
        <w:numPr>
          <w:ilvl w:val="0"/>
          <w:numId w:val="25"/>
        </w:numPr>
        <w:spacing w:before="100" w:beforeAutospacing="1" w:after="0" w:line="240" w:lineRule="auto"/>
        <w:jc w:val="left"/>
        <w:rPr>
          <w:szCs w:val="28"/>
          <w:lang w:val="uk-UA" w:eastAsia="en-US"/>
        </w:rPr>
      </w:pPr>
      <w:r w:rsidRPr="001C2FD1">
        <w:rPr>
          <w:szCs w:val="28"/>
          <w:lang w:val="uk-UA" w:eastAsia="en-US"/>
        </w:rPr>
        <w:t>обслуговуючої - забезпечує виробництво енергоресурсами, інформаційним обслуговуванням, прибирання приміщень і території, контролює якість технічного обслуговування і ремонту.</w:t>
      </w:r>
    </w:p>
    <w:p w14:paraId="1A43C3DD"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Технічна служба включає наступні підрозділи:</w:t>
      </w:r>
    </w:p>
    <w:p w14:paraId="34BDC53C" w14:textId="77777777" w:rsidR="001F0E6A" w:rsidRPr="001C2FD1" w:rsidRDefault="001F0E6A" w:rsidP="001C2FD1">
      <w:pPr>
        <w:numPr>
          <w:ilvl w:val="0"/>
          <w:numId w:val="26"/>
        </w:numPr>
        <w:spacing w:before="100" w:beforeAutospacing="1" w:after="0" w:line="240" w:lineRule="auto"/>
        <w:jc w:val="left"/>
        <w:rPr>
          <w:szCs w:val="28"/>
          <w:lang w:val="uk-UA" w:eastAsia="en-US"/>
        </w:rPr>
      </w:pPr>
      <w:r w:rsidRPr="001C2FD1">
        <w:rPr>
          <w:szCs w:val="28"/>
          <w:lang w:val="uk-UA" w:eastAsia="en-US"/>
        </w:rPr>
        <w:t xml:space="preserve">виробничо-допоміжні цехи або ділянки: (агрегатний, слюсарно-механічний, електротехнічний, акумуляторний, паливної апаратури, ремонту холодильних установок, </w:t>
      </w:r>
      <w:proofErr w:type="spellStart"/>
      <w:r w:rsidRPr="001C2FD1">
        <w:rPr>
          <w:szCs w:val="28"/>
          <w:lang w:val="uk-UA" w:eastAsia="en-US"/>
        </w:rPr>
        <w:t>шиномонтажний</w:t>
      </w:r>
      <w:proofErr w:type="spellEnd"/>
      <w:r w:rsidRPr="001C2FD1">
        <w:rPr>
          <w:szCs w:val="28"/>
          <w:lang w:val="uk-UA" w:eastAsia="en-US"/>
        </w:rPr>
        <w:t>, ковальсько-ресорний, мийки та мастила, зварювальний, мідницьких, кузовний, малярний);</w:t>
      </w:r>
    </w:p>
    <w:p w14:paraId="6F44615E" w14:textId="77777777" w:rsidR="001F0E6A" w:rsidRPr="001C2FD1" w:rsidRDefault="001F0E6A" w:rsidP="001C2FD1">
      <w:pPr>
        <w:numPr>
          <w:ilvl w:val="0"/>
          <w:numId w:val="26"/>
        </w:numPr>
        <w:spacing w:before="100" w:beforeAutospacing="1" w:after="0" w:line="240" w:lineRule="auto"/>
        <w:jc w:val="left"/>
        <w:rPr>
          <w:szCs w:val="28"/>
          <w:lang w:val="uk-UA" w:eastAsia="en-US"/>
        </w:rPr>
      </w:pPr>
      <w:r w:rsidRPr="001C2FD1">
        <w:rPr>
          <w:szCs w:val="28"/>
          <w:lang w:val="uk-UA" w:eastAsia="en-US"/>
        </w:rPr>
        <w:t>зону поточного ремонту;</w:t>
      </w:r>
    </w:p>
    <w:p w14:paraId="2D58336F" w14:textId="77777777" w:rsidR="001F0E6A" w:rsidRPr="001C2FD1" w:rsidRDefault="001F0E6A" w:rsidP="001C2FD1">
      <w:pPr>
        <w:numPr>
          <w:ilvl w:val="0"/>
          <w:numId w:val="26"/>
        </w:numPr>
        <w:spacing w:before="100" w:beforeAutospacing="1" w:after="0" w:line="240" w:lineRule="auto"/>
        <w:jc w:val="left"/>
        <w:rPr>
          <w:szCs w:val="28"/>
          <w:lang w:val="uk-UA" w:eastAsia="en-US"/>
        </w:rPr>
      </w:pPr>
      <w:r w:rsidRPr="001C2FD1">
        <w:rPr>
          <w:szCs w:val="28"/>
          <w:lang w:val="uk-UA" w:eastAsia="en-US"/>
        </w:rPr>
        <w:t>зону першого технічного обслуговування;</w:t>
      </w:r>
    </w:p>
    <w:p w14:paraId="2BB9EC89" w14:textId="77777777" w:rsidR="001F0E6A" w:rsidRPr="001C2FD1" w:rsidRDefault="001F0E6A" w:rsidP="001C2FD1">
      <w:pPr>
        <w:numPr>
          <w:ilvl w:val="0"/>
          <w:numId w:val="26"/>
        </w:numPr>
        <w:spacing w:before="100" w:beforeAutospacing="1" w:after="0" w:line="240" w:lineRule="auto"/>
        <w:jc w:val="left"/>
        <w:rPr>
          <w:szCs w:val="28"/>
          <w:lang w:val="uk-UA" w:eastAsia="en-US"/>
        </w:rPr>
      </w:pPr>
      <w:r w:rsidRPr="001C2FD1">
        <w:rPr>
          <w:szCs w:val="28"/>
          <w:lang w:val="uk-UA" w:eastAsia="en-US"/>
        </w:rPr>
        <w:t>зону другого технічного обслуговування;</w:t>
      </w:r>
    </w:p>
    <w:p w14:paraId="16B41AFD" w14:textId="77777777" w:rsidR="001F0E6A" w:rsidRPr="001C2FD1" w:rsidRDefault="001F0E6A" w:rsidP="001C2FD1">
      <w:pPr>
        <w:numPr>
          <w:ilvl w:val="0"/>
          <w:numId w:val="26"/>
        </w:numPr>
        <w:spacing w:before="100" w:beforeAutospacing="1" w:after="0" w:line="240" w:lineRule="auto"/>
        <w:jc w:val="left"/>
        <w:rPr>
          <w:szCs w:val="28"/>
          <w:lang w:val="uk-UA" w:eastAsia="en-US"/>
        </w:rPr>
      </w:pPr>
      <w:r w:rsidRPr="001C2FD1">
        <w:rPr>
          <w:szCs w:val="28"/>
          <w:lang w:val="uk-UA" w:eastAsia="en-US"/>
        </w:rPr>
        <w:t>зону щоденного огляду.</w:t>
      </w:r>
    </w:p>
    <w:p w14:paraId="167C1FDF"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До обслуговуючої службі відносяться:</w:t>
      </w:r>
    </w:p>
    <w:p w14:paraId="32DF7E30" w14:textId="77777777" w:rsidR="001F0E6A" w:rsidRPr="001C2FD1" w:rsidRDefault="001F0E6A" w:rsidP="001C2FD1">
      <w:pPr>
        <w:numPr>
          <w:ilvl w:val="0"/>
          <w:numId w:val="27"/>
        </w:numPr>
        <w:spacing w:before="100" w:beforeAutospacing="1" w:after="0" w:line="240" w:lineRule="auto"/>
        <w:jc w:val="left"/>
        <w:rPr>
          <w:szCs w:val="28"/>
          <w:lang w:val="uk-UA" w:eastAsia="en-US"/>
        </w:rPr>
      </w:pPr>
      <w:r w:rsidRPr="001C2FD1">
        <w:rPr>
          <w:szCs w:val="28"/>
          <w:lang w:val="uk-UA" w:eastAsia="en-US"/>
        </w:rPr>
        <w:t>гараж-стоянка,</w:t>
      </w:r>
    </w:p>
    <w:p w14:paraId="42F8B88D" w14:textId="77777777" w:rsidR="001F0E6A" w:rsidRPr="001C2FD1" w:rsidRDefault="001F0E6A" w:rsidP="001C2FD1">
      <w:pPr>
        <w:numPr>
          <w:ilvl w:val="0"/>
          <w:numId w:val="27"/>
        </w:numPr>
        <w:spacing w:before="100" w:beforeAutospacing="1" w:after="0" w:line="240" w:lineRule="auto"/>
        <w:jc w:val="left"/>
        <w:rPr>
          <w:szCs w:val="28"/>
          <w:lang w:val="uk-UA" w:eastAsia="en-US"/>
        </w:rPr>
      </w:pPr>
      <w:r w:rsidRPr="001C2FD1">
        <w:rPr>
          <w:szCs w:val="28"/>
          <w:lang w:val="uk-UA" w:eastAsia="en-US"/>
        </w:rPr>
        <w:t>АЗС,</w:t>
      </w:r>
    </w:p>
    <w:p w14:paraId="5ACCCD24" w14:textId="77777777" w:rsidR="001F0E6A" w:rsidRPr="001C2FD1" w:rsidRDefault="001F0E6A" w:rsidP="001C2FD1">
      <w:pPr>
        <w:numPr>
          <w:ilvl w:val="0"/>
          <w:numId w:val="27"/>
        </w:numPr>
        <w:spacing w:before="100" w:beforeAutospacing="1" w:after="0" w:line="240" w:lineRule="auto"/>
        <w:jc w:val="left"/>
        <w:rPr>
          <w:szCs w:val="28"/>
          <w:lang w:val="uk-UA" w:eastAsia="en-US"/>
        </w:rPr>
      </w:pPr>
      <w:r w:rsidRPr="001C2FD1">
        <w:rPr>
          <w:szCs w:val="28"/>
          <w:lang w:val="uk-UA" w:eastAsia="en-US"/>
        </w:rPr>
        <w:t>контрольно-технічний пункт.</w:t>
      </w:r>
    </w:p>
    <w:p w14:paraId="7DE6C8B3"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noProof/>
          <w:szCs w:val="28"/>
          <w:lang w:val="uk-UA" w:eastAsia="en-US"/>
        </w:rPr>
        <w:lastRenderedPageBreak/>
        <w:drawing>
          <wp:inline distT="0" distB="0" distL="0" distR="0" wp14:anchorId="0E47C703" wp14:editId="72AA8857">
            <wp:extent cx="5189220" cy="32842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89220" cy="3284220"/>
                    </a:xfrm>
                    <a:prstGeom prst="rect">
                      <a:avLst/>
                    </a:prstGeom>
                    <a:noFill/>
                    <a:ln>
                      <a:noFill/>
                    </a:ln>
                  </pic:spPr>
                </pic:pic>
              </a:graphicData>
            </a:graphic>
          </wp:inline>
        </w:drawing>
      </w:r>
    </w:p>
    <w:p w14:paraId="19AE6714" w14:textId="77777777" w:rsidR="001F0E6A" w:rsidRPr="001C2FD1" w:rsidRDefault="001F0E6A" w:rsidP="001C2FD1">
      <w:pPr>
        <w:spacing w:before="100" w:beforeAutospacing="1" w:after="0" w:line="240" w:lineRule="auto"/>
        <w:ind w:left="0" w:firstLine="0"/>
        <w:jc w:val="center"/>
        <w:outlineLvl w:val="0"/>
        <w:rPr>
          <w:kern w:val="36"/>
          <w:szCs w:val="28"/>
          <w:lang w:val="uk-UA" w:eastAsia="en-US"/>
        </w:rPr>
      </w:pPr>
      <w:r w:rsidRPr="001C2FD1">
        <w:rPr>
          <w:kern w:val="36"/>
          <w:szCs w:val="28"/>
          <w:lang w:val="uk-UA" w:eastAsia="en-US"/>
        </w:rPr>
        <w:t>2. Основними завданнями автотранспортного підприємства є :</w:t>
      </w:r>
    </w:p>
    <w:p w14:paraId="52B51B0B"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1. Ефективне використання живої праці шляхом правильного підбору і розстановки кадрів, систематичного підвищення їх кваліфікації, впровадження наукової організації праці і відповідно до цього побудови системи оплати праці.</w:t>
      </w:r>
    </w:p>
    <w:p w14:paraId="08DB585B"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Правильна організація праці та заробітної плати повинна забезпечити систематичне підвищення продуктивності праці та зростання заробітної плати. При цьому темпи зростання продуктивності праці повинні випереджати темпи зростання заробітної плати. </w:t>
      </w:r>
    </w:p>
    <w:p w14:paraId="61D948FD"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2. Ефективне використання основних фондів підприємства і в першу чергу рухомого складу. Остання досягається шляхом впровадження нових, прогресивних форм і методів організації автомобільних перевезень, що дозволяють підвищити показники експлуатаційні роботи автомобілів, підвищити продуктивність рухомого складу і знизити собівартість перевезень. </w:t>
      </w:r>
    </w:p>
    <w:p w14:paraId="67D1F902"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3. Проведення систематичної роботи з технічного обслуговування, здійснення вдосконалення виробництва шляхом:</w:t>
      </w:r>
    </w:p>
    <w:p w14:paraId="7D4ABF87"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Обладнання автотранспортного підприємства новими моделями рухомого складу, які мають більш високі техніко-економічні якості;</w:t>
      </w:r>
    </w:p>
    <w:p w14:paraId="37A29D46"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Реконструкції і будівництва нових виробничих приміщень, що дозволяють більш ефективно здійснювати технічне утримання рухомого складу;</w:t>
      </w:r>
    </w:p>
    <w:p w14:paraId="74784A63"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Обладнання автотранспортного підприємства сучасним обладнанням, впровадження передової технології технічного обслуговування та ремонту, механізації та автоматизації перевізного і гаражних процесів. </w:t>
      </w:r>
    </w:p>
    <w:p w14:paraId="45CAAE80"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lastRenderedPageBreak/>
        <w:t xml:space="preserve">4. Поліпшення планування роботи автотранспортних підприємств (визначення найбільш ефективних планових показників, поліпшення планування завантаження автомобілів і </w:t>
      </w:r>
      <w:proofErr w:type="spellStart"/>
      <w:r w:rsidRPr="001C2FD1">
        <w:rPr>
          <w:szCs w:val="28"/>
          <w:lang w:val="uk-UA" w:eastAsia="en-US"/>
        </w:rPr>
        <w:t>т.д</w:t>
      </w:r>
      <w:proofErr w:type="spellEnd"/>
      <w:r w:rsidRPr="001C2FD1">
        <w:rPr>
          <w:szCs w:val="28"/>
          <w:lang w:val="uk-UA" w:eastAsia="en-US"/>
        </w:rPr>
        <w:t>.). </w:t>
      </w:r>
    </w:p>
    <w:p w14:paraId="0B954C2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5. В області господарсько-фінансової діяльності необхідно: повсякденно проводити роботу по економії матеріальних і трудових ресурсів, ліквідації непродуктивних витрат та усуненню втрат на виробництві; суворо дотримувати фінансову дисципліну; ширше впроваджувати внутрішньогосподарський розрахунок (у колони, цехи, бригади і </w:t>
      </w:r>
      <w:proofErr w:type="spellStart"/>
      <w:r w:rsidRPr="001C2FD1">
        <w:rPr>
          <w:szCs w:val="28"/>
          <w:lang w:val="uk-UA" w:eastAsia="en-US"/>
        </w:rPr>
        <w:t>т.д</w:t>
      </w:r>
      <w:proofErr w:type="spellEnd"/>
      <w:r w:rsidRPr="001C2FD1">
        <w:rPr>
          <w:szCs w:val="28"/>
          <w:lang w:val="uk-UA" w:eastAsia="en-US"/>
        </w:rPr>
        <w:t>.), як метод, спрямований на отримання найкращих показників роботи при найменших витратах у виробництві.</w:t>
      </w:r>
    </w:p>
    <w:p w14:paraId="7996497A"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Зважаючи на результати дослідження, необхідно прийняти нормативні акти, спрямовані на вдосконалення системи організації сервісу транспортно-експедиторської діяльності, створення єдиної системи і розвиток експортно-імпортних перевантажувань вантажів автомобільним транспортом. Економічна політика повинна формуватися з урахуванням умов загальноекономічного характеру діяльності галузі за раціонального узгодження загальнодержавних і колективних інтересів. Технічний розвиток і модернізація підприємств і служб повинна здійснюватися відповідно до законодавчих актів в Україні.</w:t>
      </w:r>
    </w:p>
    <w:p w14:paraId="158DD611" w14:textId="77777777" w:rsidR="001F0E6A" w:rsidRPr="001C2FD1" w:rsidRDefault="001F0E6A" w:rsidP="001C2FD1">
      <w:pPr>
        <w:spacing w:after="0" w:line="240" w:lineRule="auto"/>
        <w:ind w:left="0" w:firstLine="0"/>
        <w:jc w:val="center"/>
        <w:outlineLvl w:val="1"/>
        <w:rPr>
          <w:szCs w:val="28"/>
          <w:lang w:val="uk-UA" w:eastAsia="en-US"/>
        </w:rPr>
      </w:pPr>
      <w:r w:rsidRPr="001C2FD1">
        <w:rPr>
          <w:szCs w:val="28"/>
          <w:lang w:val="uk-UA" w:eastAsia="en-US"/>
        </w:rPr>
        <w:t>3. Види Автотранспортних підприємств</w:t>
      </w:r>
    </w:p>
    <w:p w14:paraId="7D5A10AE"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В залежності від структури управління автотранспортні об'єднання поділяються на два типи: </w:t>
      </w:r>
    </w:p>
    <w:p w14:paraId="033EE07F"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1) Перший тип об'єднань має головне (базове) підприємство, в якому централізовані функції з планування, бухгалтерському обліку, взаємовідносини з бюджетом та філії, повністю або частково позбавлені юридичних прав;  </w:t>
      </w:r>
    </w:p>
    <w:p w14:paraId="1E37103A"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2) Другий тип об'єднань не має головного (базового) підприємства, а підприємства (філії), що увійшли до об'єднання, позбавлені юридичних прав, але мають самостійні баланси і діють на основі внутрішнього </w:t>
      </w:r>
      <w:proofErr w:type="spellStart"/>
      <w:r w:rsidRPr="001C2FD1">
        <w:rPr>
          <w:szCs w:val="28"/>
          <w:lang w:val="uk-UA" w:eastAsia="en-US"/>
        </w:rPr>
        <w:t>госп</w:t>
      </w:r>
      <w:proofErr w:type="spellEnd"/>
      <w:r w:rsidRPr="001C2FD1">
        <w:rPr>
          <w:szCs w:val="28"/>
          <w:lang w:val="uk-UA" w:eastAsia="en-US"/>
        </w:rPr>
        <w:t>. розрахунку. Найбільше поширення отримав перший тип автотранспортних об'єднань.</w:t>
      </w:r>
    </w:p>
    <w:p w14:paraId="41763B5E" w14:textId="77777777" w:rsidR="001F0E6A" w:rsidRPr="001C2FD1" w:rsidRDefault="001F0E6A" w:rsidP="001C2FD1">
      <w:pPr>
        <w:spacing w:before="100" w:beforeAutospacing="1" w:after="0" w:line="240" w:lineRule="auto"/>
        <w:ind w:left="0" w:firstLine="0"/>
        <w:jc w:val="center"/>
        <w:outlineLvl w:val="0"/>
        <w:rPr>
          <w:kern w:val="36"/>
          <w:szCs w:val="28"/>
          <w:lang w:val="uk-UA" w:eastAsia="en-US"/>
        </w:rPr>
      </w:pPr>
      <w:r w:rsidRPr="001C2FD1">
        <w:rPr>
          <w:kern w:val="36"/>
          <w:szCs w:val="28"/>
          <w:lang w:val="uk-UA" w:eastAsia="en-US"/>
        </w:rPr>
        <w:t>3.1 Вантажні АТП.</w:t>
      </w:r>
    </w:p>
    <w:p w14:paraId="6FD05BC3"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Вантажні АТП в даний час в значній мірі спеціалізуються на перевезеннях певного роду вантажу (цегли, </w:t>
      </w:r>
      <w:proofErr w:type="spellStart"/>
      <w:r w:rsidRPr="001C2FD1">
        <w:rPr>
          <w:szCs w:val="28"/>
          <w:lang w:val="uk-UA" w:eastAsia="en-US"/>
        </w:rPr>
        <w:t>залізобетону,хлібо</w:t>
      </w:r>
      <w:proofErr w:type="spellEnd"/>
      <w:r w:rsidRPr="001C2FD1">
        <w:rPr>
          <w:szCs w:val="28"/>
          <w:lang w:val="uk-UA" w:eastAsia="en-US"/>
        </w:rPr>
        <w:t xml:space="preserve">-булочних виробів і </w:t>
      </w:r>
      <w:proofErr w:type="spellStart"/>
      <w:r w:rsidRPr="001C2FD1">
        <w:rPr>
          <w:szCs w:val="28"/>
          <w:lang w:val="uk-UA" w:eastAsia="en-US"/>
        </w:rPr>
        <w:t>т.д</w:t>
      </w:r>
      <w:proofErr w:type="spellEnd"/>
      <w:r w:rsidRPr="001C2FD1">
        <w:rPr>
          <w:szCs w:val="28"/>
          <w:lang w:val="uk-UA" w:eastAsia="en-US"/>
        </w:rPr>
        <w:t xml:space="preserve">). Це дозволяє використовувати певний тип спеціалізованого рухомого складу та отримувати економічний ефект </w:t>
      </w:r>
      <w:proofErr w:type="spellStart"/>
      <w:r w:rsidRPr="001C2FD1">
        <w:rPr>
          <w:szCs w:val="28"/>
          <w:lang w:val="uk-UA" w:eastAsia="en-US"/>
        </w:rPr>
        <w:t>зарахунок</w:t>
      </w:r>
      <w:proofErr w:type="spellEnd"/>
      <w:r w:rsidRPr="001C2FD1">
        <w:rPr>
          <w:szCs w:val="28"/>
          <w:lang w:val="uk-UA" w:eastAsia="en-US"/>
        </w:rPr>
        <w:t xml:space="preserve"> поліпшення його використання, підвищення схоронності вантажу та і </w:t>
      </w:r>
      <w:proofErr w:type="spellStart"/>
      <w:r w:rsidRPr="001C2FD1">
        <w:rPr>
          <w:szCs w:val="28"/>
          <w:lang w:val="uk-UA" w:eastAsia="en-US"/>
        </w:rPr>
        <w:t>навантаженості</w:t>
      </w:r>
      <w:proofErr w:type="spellEnd"/>
      <w:r w:rsidRPr="001C2FD1">
        <w:rPr>
          <w:szCs w:val="28"/>
          <w:lang w:val="uk-UA" w:eastAsia="en-US"/>
        </w:rPr>
        <w:t xml:space="preserve"> АТП, в більшості випадків розташовуються на периферії міст (для розвантаження центру від транспорту) і будуються у вигляді одноповерхових будинків промислового типу.</w:t>
      </w:r>
    </w:p>
    <w:p w14:paraId="275D4725" w14:textId="77777777" w:rsidR="001F0E6A" w:rsidRPr="001C2FD1" w:rsidRDefault="001F0E6A" w:rsidP="001C2FD1">
      <w:pPr>
        <w:spacing w:after="0" w:line="240" w:lineRule="auto"/>
        <w:ind w:left="0" w:firstLine="0"/>
        <w:jc w:val="center"/>
        <w:outlineLvl w:val="1"/>
        <w:rPr>
          <w:szCs w:val="28"/>
          <w:lang w:val="uk-UA" w:eastAsia="en-US"/>
        </w:rPr>
      </w:pPr>
      <w:r w:rsidRPr="001C2FD1">
        <w:rPr>
          <w:szCs w:val="28"/>
          <w:lang w:val="uk-UA" w:eastAsia="en-US"/>
        </w:rPr>
        <w:t>3.2 Пасажирські та Таксомоторні АТП.</w:t>
      </w:r>
    </w:p>
    <w:p w14:paraId="407F214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Пасажирські АТП (автобусні) зазвичай розташовуються в місцях найбільшої кількості маршрутів з метою отримання найменших нульових пробігів і будуються у вигляді одноповерхових будинків промислового типу</w:t>
      </w:r>
    </w:p>
    <w:p w14:paraId="682D25B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lastRenderedPageBreak/>
        <w:t>Таксомоторні АТП розташовують у центральних зонах міст і будують одноповерховими і багатоповерховими. Багатоповерхові будівлі дозволяють знизити розміри земельних ділянок, що дуже важливо при будівництві об'єктів в межах міста.  Поряд з комплексними АТП значного поширення набули авто-обслуговуючі і авторемонтні підприємства, які є спеціалізованими підприємствами автомобільного транспорту, що виконують певні функції технічного забезпечення автомобілів:</w:t>
      </w:r>
    </w:p>
    <w:p w14:paraId="270BE346"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 1) зберігання, </w:t>
      </w:r>
    </w:p>
    <w:p w14:paraId="0E1AC475"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2) технічне обслуговування </w:t>
      </w:r>
    </w:p>
    <w:p w14:paraId="33EF6FAE"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 3) ремонт. </w:t>
      </w:r>
    </w:p>
    <w:p w14:paraId="039C4260"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До </w:t>
      </w:r>
      <w:proofErr w:type="spellStart"/>
      <w:r w:rsidRPr="001C2FD1">
        <w:rPr>
          <w:szCs w:val="28"/>
          <w:lang w:val="uk-UA" w:eastAsia="en-US"/>
        </w:rPr>
        <w:t>автообслуговуючих</w:t>
      </w:r>
      <w:proofErr w:type="spellEnd"/>
      <w:r w:rsidRPr="001C2FD1">
        <w:rPr>
          <w:szCs w:val="28"/>
          <w:lang w:val="uk-UA" w:eastAsia="en-US"/>
        </w:rPr>
        <w:t xml:space="preserve"> підприємств відносяться: гаражі-стоянки, станції технічного обслуговування, автозаправні станції, пасажирські і вантажні станції, транспортно-експедиційні підприємства.  Гаражі-стоянки являють собою спеціалізовані підприємства постійного зберігання автомобілів. Іноді в них виконуються роботи з технічного обслуговування (в обсязі щоденного обслуговування) і постачання експлуатаційними матеріалами.  Гаражі стоянки загального користування призначаються для зберігання автомобілів, належать переважно індивідуальним власникам. Вони можуть бути будинкові, квартальні, районні, а також будуватися для тимчасового зберігання автомобілів з метою розвантаження вулиць і площ міст (у вокзалів, стадіонів, торгових центрів тощо).  Станції технічного обслуговування автомобілів є спеціалізованими підприємствами, що виконують технічне обслуговування , поточний ремонт автомобілів, постачання запасними частинами і деякими експлуатаційними матеріалами. За виробничої ознакою вони поділяються на станції технічного обслуговування вантажних, легкових автомобілів і змішаного типу. За територіальною ознакою вони поділяються на міські, районні та дорожні.  Автозаправні станції є спеціалізованими підприємствами постачання рухомого складу експлуатаційними матеріалами: паливом ,мастилом для двигунів, трансмісійними маслами, консистентні мастила та ін. Автозаправні станції спеціалізуються за видом палива, що заправляється :бензин, дизельне паливо, газобалонне паливо. За </w:t>
      </w:r>
      <w:proofErr w:type="spellStart"/>
      <w:r w:rsidRPr="001C2FD1">
        <w:rPr>
          <w:szCs w:val="28"/>
          <w:lang w:val="uk-UA" w:eastAsia="en-US"/>
        </w:rPr>
        <w:t>территоріальною</w:t>
      </w:r>
      <w:proofErr w:type="spellEnd"/>
      <w:r w:rsidRPr="001C2FD1">
        <w:rPr>
          <w:szCs w:val="28"/>
          <w:lang w:val="uk-UA" w:eastAsia="en-US"/>
        </w:rPr>
        <w:t xml:space="preserve"> ознакою їх ділять на міські, районні та дорожні. Пропускна здатність станції визначається кількістю заправних колонок і їх продуктивністю. Пасажирські і вантажні станції є також обслуговуючими підприємствами. На пасажирських станціях здійснюється продаж квитків, виконуються багажні операції, подаються необхідні приміщення пасажирам для відпочинку та очікування відправлення, а на вантажних станціях виконуються транспортно-експедиційні та складські операції з вантажами.  На договірних засадах ТЕП (транспортно-</w:t>
      </w:r>
      <w:proofErr w:type="spellStart"/>
      <w:r w:rsidRPr="001C2FD1">
        <w:rPr>
          <w:szCs w:val="28"/>
          <w:lang w:val="uk-UA" w:eastAsia="en-US"/>
        </w:rPr>
        <w:t>екпедиційні</w:t>
      </w:r>
      <w:proofErr w:type="spellEnd"/>
      <w:r w:rsidRPr="001C2FD1">
        <w:rPr>
          <w:szCs w:val="28"/>
          <w:lang w:val="uk-UA" w:eastAsia="en-US"/>
        </w:rPr>
        <w:t xml:space="preserve"> підприємства) використовують рухомий склад АТП, а найбільш великі мають свій рухомий склад і автотранспортні підприємства, які входять до складу виробничих об'єднань транспортно-експедиційного обслуговування населення. ТЕП виконують основні послуги з доставки меблів, товарів, </w:t>
      </w:r>
      <w:proofErr w:type="spellStart"/>
      <w:r w:rsidRPr="001C2FD1">
        <w:rPr>
          <w:szCs w:val="28"/>
          <w:lang w:val="uk-UA" w:eastAsia="en-US"/>
        </w:rPr>
        <w:t>топлива</w:t>
      </w:r>
      <w:proofErr w:type="spellEnd"/>
      <w:r w:rsidRPr="001C2FD1">
        <w:rPr>
          <w:szCs w:val="28"/>
          <w:lang w:val="uk-UA" w:eastAsia="en-US"/>
        </w:rPr>
        <w:t xml:space="preserve">, будівельних матеріалів населенню, здійснюють перевезення домашніх речей, вантажів у контейнерах і дрібними відправками в </w:t>
      </w:r>
      <w:r w:rsidRPr="001C2FD1">
        <w:rPr>
          <w:szCs w:val="28"/>
          <w:lang w:val="uk-UA" w:eastAsia="en-US"/>
        </w:rPr>
        <w:lastRenderedPageBreak/>
        <w:t>міжнародному сполученні, розуміють від індивідуальних володарів ремонт шини легкових автомобілів, надають послуги зі зберігання автомобілів на платних стоянках, за попереднього продажу квитків на всі види транспорту, з прийому замовлення обслуговування транспортом, здійснюють перевезення сільськогосподарських вантажів.</w:t>
      </w:r>
    </w:p>
    <w:p w14:paraId="5DA2567B" w14:textId="7FFB391E" w:rsidR="001F0E6A" w:rsidRPr="001C2FD1" w:rsidRDefault="008E576A" w:rsidP="001C2FD1">
      <w:pPr>
        <w:spacing w:after="0" w:line="240" w:lineRule="auto"/>
        <w:ind w:left="0" w:firstLine="709"/>
        <w:jc w:val="center"/>
        <w:rPr>
          <w:b/>
          <w:bCs/>
          <w:color w:val="auto"/>
          <w:sz w:val="36"/>
          <w:szCs w:val="36"/>
          <w:lang w:val="uk-UA" w:eastAsia="en-US"/>
        </w:rPr>
      </w:pPr>
      <w:r w:rsidRPr="001C2FD1">
        <w:rPr>
          <w:b/>
          <w:bCs/>
          <w:color w:val="auto"/>
          <w:sz w:val="36"/>
          <w:szCs w:val="36"/>
          <w:lang w:val="uk-UA" w:eastAsia="en-US"/>
        </w:rPr>
        <w:t xml:space="preserve">Лекція 1.4 </w:t>
      </w:r>
      <w:r w:rsidR="001F0E6A" w:rsidRPr="001C2FD1">
        <w:rPr>
          <w:b/>
          <w:bCs/>
          <w:color w:val="auto"/>
          <w:sz w:val="36"/>
          <w:szCs w:val="36"/>
          <w:lang w:val="uk-UA" w:eastAsia="en-US"/>
        </w:rPr>
        <w:t>Бізнес-план автопідприємства</w:t>
      </w:r>
    </w:p>
    <w:p w14:paraId="37DC9895" w14:textId="77777777" w:rsidR="001F0E6A" w:rsidRPr="001C2FD1" w:rsidRDefault="001F0E6A" w:rsidP="001C2FD1">
      <w:pPr>
        <w:spacing w:after="0" w:line="240" w:lineRule="auto"/>
        <w:ind w:left="0" w:firstLine="709"/>
        <w:jc w:val="left"/>
        <w:rPr>
          <w:b/>
          <w:bCs/>
          <w:color w:val="auto"/>
          <w:sz w:val="36"/>
          <w:szCs w:val="36"/>
          <w:lang w:val="uk-UA" w:eastAsia="en-US"/>
        </w:rPr>
      </w:pPr>
    </w:p>
    <w:p w14:paraId="24D65530"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 xml:space="preserve">     Бізнес-план автопідприємства — це чіткий план дій для створення та розвитку транспортної компанії або станції техобслуговування. Він допомагає порахувати витрати, знайти інвесторів та уникнути помилок у роботі. </w:t>
      </w:r>
    </w:p>
    <w:p w14:paraId="4D8EC9BC" w14:textId="77777777" w:rsidR="001F0E6A" w:rsidRPr="001C2FD1" w:rsidRDefault="001F0E6A" w:rsidP="001C2FD1">
      <w:pPr>
        <w:spacing w:after="0" w:line="240" w:lineRule="auto"/>
        <w:ind w:left="0" w:firstLine="0"/>
        <w:jc w:val="left"/>
        <w:rPr>
          <w:b/>
          <w:bCs/>
          <w:color w:val="auto"/>
          <w:szCs w:val="28"/>
          <w:lang w:val="uk-UA" w:eastAsia="en-US"/>
        </w:rPr>
      </w:pPr>
      <w:r w:rsidRPr="001C2FD1">
        <w:rPr>
          <w:b/>
          <w:bCs/>
          <w:color w:val="auto"/>
          <w:szCs w:val="28"/>
          <w:lang w:val="uk-UA" w:eastAsia="en-US"/>
        </w:rPr>
        <w:t xml:space="preserve">                                       Головні розділи бізнес-плану</w:t>
      </w:r>
    </w:p>
    <w:p w14:paraId="79DE0D15" w14:textId="77777777" w:rsidR="001F0E6A" w:rsidRPr="001C2FD1" w:rsidRDefault="001F0E6A" w:rsidP="001C2FD1">
      <w:pPr>
        <w:numPr>
          <w:ilvl w:val="0"/>
          <w:numId w:val="29"/>
        </w:numPr>
        <w:spacing w:after="0" w:line="240" w:lineRule="auto"/>
        <w:jc w:val="left"/>
        <w:rPr>
          <w:color w:val="auto"/>
          <w:szCs w:val="28"/>
          <w:lang w:val="uk-UA" w:eastAsia="en-US"/>
        </w:rPr>
      </w:pPr>
      <w:r w:rsidRPr="001C2FD1">
        <w:rPr>
          <w:b/>
          <w:bCs/>
          <w:color w:val="auto"/>
          <w:szCs w:val="28"/>
          <w:lang w:val="uk-UA" w:eastAsia="en-US"/>
        </w:rPr>
        <w:t>Резюме:</w:t>
      </w:r>
      <w:r w:rsidRPr="001C2FD1">
        <w:rPr>
          <w:color w:val="auto"/>
          <w:szCs w:val="28"/>
          <w:lang w:val="uk-UA" w:eastAsia="en-US"/>
        </w:rPr>
        <w:t xml:space="preserve"> короткий підсумок проекту, сума потрібних грошей та строки окупності.</w:t>
      </w:r>
    </w:p>
    <w:p w14:paraId="56A8CC06" w14:textId="77777777" w:rsidR="001F0E6A" w:rsidRPr="001C2FD1" w:rsidRDefault="001F0E6A" w:rsidP="001C2FD1">
      <w:pPr>
        <w:numPr>
          <w:ilvl w:val="0"/>
          <w:numId w:val="29"/>
        </w:numPr>
        <w:spacing w:after="0" w:line="240" w:lineRule="auto"/>
        <w:jc w:val="left"/>
        <w:rPr>
          <w:color w:val="auto"/>
          <w:szCs w:val="28"/>
          <w:lang w:val="uk-UA" w:eastAsia="en-US"/>
        </w:rPr>
      </w:pPr>
      <w:r w:rsidRPr="001C2FD1">
        <w:rPr>
          <w:b/>
          <w:bCs/>
          <w:color w:val="auto"/>
          <w:szCs w:val="28"/>
          <w:lang w:val="uk-UA" w:eastAsia="en-US"/>
        </w:rPr>
        <w:t>Опис послуг:</w:t>
      </w:r>
      <w:r w:rsidRPr="001C2FD1">
        <w:rPr>
          <w:color w:val="auto"/>
          <w:szCs w:val="28"/>
          <w:lang w:val="uk-UA" w:eastAsia="en-US"/>
        </w:rPr>
        <w:t xml:space="preserve"> перевезення вантажів, пасажирів або ремонт машин.</w:t>
      </w:r>
    </w:p>
    <w:p w14:paraId="24A7E383" w14:textId="77777777" w:rsidR="001F0E6A" w:rsidRPr="001C2FD1" w:rsidRDefault="001F0E6A" w:rsidP="001C2FD1">
      <w:pPr>
        <w:numPr>
          <w:ilvl w:val="0"/>
          <w:numId w:val="29"/>
        </w:numPr>
        <w:spacing w:after="0" w:line="240" w:lineRule="auto"/>
        <w:jc w:val="left"/>
        <w:rPr>
          <w:color w:val="auto"/>
          <w:szCs w:val="28"/>
          <w:lang w:val="uk-UA" w:eastAsia="en-US"/>
        </w:rPr>
      </w:pPr>
      <w:r w:rsidRPr="001C2FD1">
        <w:rPr>
          <w:b/>
          <w:bCs/>
          <w:color w:val="auto"/>
          <w:szCs w:val="28"/>
          <w:lang w:val="uk-UA" w:eastAsia="en-US"/>
        </w:rPr>
        <w:t>Аналіз ринку:</w:t>
      </w:r>
      <w:r w:rsidRPr="001C2FD1">
        <w:rPr>
          <w:color w:val="auto"/>
          <w:szCs w:val="28"/>
          <w:lang w:val="uk-UA" w:eastAsia="en-US"/>
        </w:rPr>
        <w:t xml:space="preserve"> пошук клієнтів та вивчення конкурентів у вашому місті.</w:t>
      </w:r>
    </w:p>
    <w:p w14:paraId="57CFF08E" w14:textId="77777777" w:rsidR="001F0E6A" w:rsidRPr="001C2FD1" w:rsidRDefault="001F0E6A" w:rsidP="001C2FD1">
      <w:pPr>
        <w:numPr>
          <w:ilvl w:val="0"/>
          <w:numId w:val="29"/>
        </w:numPr>
        <w:spacing w:after="0" w:line="240" w:lineRule="auto"/>
        <w:jc w:val="left"/>
        <w:rPr>
          <w:color w:val="auto"/>
          <w:szCs w:val="28"/>
          <w:lang w:val="uk-UA" w:eastAsia="en-US"/>
        </w:rPr>
      </w:pPr>
      <w:r w:rsidRPr="001C2FD1">
        <w:rPr>
          <w:b/>
          <w:bCs/>
          <w:color w:val="auto"/>
          <w:szCs w:val="28"/>
          <w:lang w:val="uk-UA" w:eastAsia="en-US"/>
        </w:rPr>
        <w:t>Виробничий план:</w:t>
      </w:r>
      <w:r w:rsidRPr="001C2FD1">
        <w:rPr>
          <w:color w:val="auto"/>
          <w:szCs w:val="28"/>
          <w:lang w:val="uk-UA" w:eastAsia="en-US"/>
        </w:rPr>
        <w:t xml:space="preserve"> оренда гаражів чи боксів, покупка або лізинг автомобілів, обладнання.</w:t>
      </w:r>
    </w:p>
    <w:p w14:paraId="5F4C5ADD" w14:textId="77777777" w:rsidR="001F0E6A" w:rsidRPr="001C2FD1" w:rsidRDefault="001F0E6A" w:rsidP="001C2FD1">
      <w:pPr>
        <w:numPr>
          <w:ilvl w:val="0"/>
          <w:numId w:val="29"/>
        </w:numPr>
        <w:spacing w:after="0" w:line="240" w:lineRule="auto"/>
        <w:jc w:val="left"/>
        <w:rPr>
          <w:color w:val="auto"/>
          <w:szCs w:val="28"/>
          <w:lang w:val="uk-UA" w:eastAsia="en-US"/>
        </w:rPr>
      </w:pPr>
      <w:r w:rsidRPr="001C2FD1">
        <w:rPr>
          <w:b/>
          <w:bCs/>
          <w:color w:val="auto"/>
          <w:szCs w:val="28"/>
          <w:lang w:val="uk-UA" w:eastAsia="en-US"/>
        </w:rPr>
        <w:t>Організаційний план:</w:t>
      </w:r>
      <w:r w:rsidRPr="001C2FD1">
        <w:rPr>
          <w:color w:val="auto"/>
          <w:szCs w:val="28"/>
          <w:lang w:val="uk-UA" w:eastAsia="en-US"/>
        </w:rPr>
        <w:t xml:space="preserve"> кількість працівників, їх зарплата та графік роботи.</w:t>
      </w:r>
    </w:p>
    <w:p w14:paraId="0F46C3FA" w14:textId="77777777" w:rsidR="001F0E6A" w:rsidRPr="001C2FD1" w:rsidRDefault="001F0E6A" w:rsidP="001C2FD1">
      <w:pPr>
        <w:numPr>
          <w:ilvl w:val="0"/>
          <w:numId w:val="29"/>
        </w:numPr>
        <w:spacing w:after="0" w:line="240" w:lineRule="auto"/>
        <w:jc w:val="left"/>
        <w:rPr>
          <w:color w:val="auto"/>
          <w:szCs w:val="28"/>
          <w:lang w:val="uk-UA" w:eastAsia="en-US"/>
        </w:rPr>
      </w:pPr>
      <w:r w:rsidRPr="001C2FD1">
        <w:rPr>
          <w:b/>
          <w:bCs/>
          <w:color w:val="auto"/>
          <w:szCs w:val="28"/>
          <w:lang w:val="uk-UA" w:eastAsia="en-US"/>
        </w:rPr>
        <w:t>Фінансовий план:</w:t>
      </w:r>
      <w:r w:rsidRPr="001C2FD1">
        <w:rPr>
          <w:color w:val="auto"/>
          <w:szCs w:val="28"/>
          <w:lang w:val="uk-UA" w:eastAsia="en-US"/>
        </w:rPr>
        <w:t xml:space="preserve"> усі витрати на старті, щомісячні витрати, ціни на послуги та прогнозований прибуток.</w:t>
      </w:r>
    </w:p>
    <w:p w14:paraId="28D912AE" w14:textId="77777777" w:rsidR="001F0E6A" w:rsidRPr="001C2FD1" w:rsidRDefault="001F0E6A" w:rsidP="001C2FD1">
      <w:pPr>
        <w:numPr>
          <w:ilvl w:val="0"/>
          <w:numId w:val="29"/>
        </w:numPr>
        <w:spacing w:after="0" w:line="240" w:lineRule="auto"/>
        <w:jc w:val="left"/>
        <w:rPr>
          <w:color w:val="auto"/>
          <w:szCs w:val="28"/>
          <w:lang w:val="uk-UA" w:eastAsia="en-US"/>
        </w:rPr>
      </w:pPr>
      <w:r w:rsidRPr="001C2FD1">
        <w:rPr>
          <w:b/>
          <w:bCs/>
          <w:color w:val="auto"/>
          <w:szCs w:val="28"/>
          <w:lang w:val="uk-UA" w:eastAsia="en-US"/>
        </w:rPr>
        <w:t>Ризики:</w:t>
      </w:r>
      <w:r w:rsidRPr="001C2FD1">
        <w:rPr>
          <w:color w:val="auto"/>
          <w:szCs w:val="28"/>
          <w:lang w:val="uk-UA" w:eastAsia="en-US"/>
        </w:rPr>
        <w:t xml:space="preserve"> можливі проблеми (ріст ціна на паливо, поломка авто) та шляхи їх вирішення. </w:t>
      </w:r>
    </w:p>
    <w:p w14:paraId="2AAE7447"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     Розробка бізнес-плану потребує особистої участі керівника АТП або людини, </w:t>
      </w:r>
      <w:proofErr w:type="spellStart"/>
      <w:r w:rsidRPr="001C2FD1">
        <w:rPr>
          <w:szCs w:val="28"/>
          <w:lang w:val="uk-UA" w:eastAsia="en-US"/>
        </w:rPr>
        <w:t>якв</w:t>
      </w:r>
      <w:proofErr w:type="spellEnd"/>
      <w:r w:rsidRPr="001C2FD1">
        <w:rPr>
          <w:szCs w:val="28"/>
          <w:lang w:val="uk-UA" w:eastAsia="en-US"/>
        </w:rPr>
        <w:t xml:space="preserve"> збирається відкрити власну справу. Можливими цілями розробки бізнес-плану для АТП може бути: збільшення прибутку підприємства; збільшення статутного капіталу підприємства; освоєння певної частки ринку; освоєння інших видів діяльності (диверсифікація виробництва); освоєння нових напрямів та маршрутів перевезень, а також нових видів транспортно-експедиційних послуг. Основні завдання бізнес-планування наведено малюнку 1.</w:t>
      </w:r>
    </w:p>
    <w:p w14:paraId="01AFA42F"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Найбільш доцільною вважається розробка бізнес-плану робочою групою фахівців із залученням сторонніх консультантів та експертів. При цьому узагальнюється та враховується досвід провідного підприємця та будь-якого з членів команди розробників, відзначаються колишні досягнення та недоліки роботи АТП, досвід загального керівництва виробництвом та людьми. </w:t>
      </w:r>
    </w:p>
    <w:p w14:paraId="4A3A5120"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noProof/>
          <w:szCs w:val="28"/>
          <w:lang w:val="uk-UA" w:eastAsia="en-US"/>
        </w:rPr>
        <w:lastRenderedPageBreak/>
        <w:drawing>
          <wp:inline distT="0" distB="0" distL="0" distR="0" wp14:anchorId="0EC278AF" wp14:editId="559C8653">
            <wp:extent cx="4960620" cy="2392680"/>
            <wp:effectExtent l="0" t="0" r="0" b="762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60620" cy="2392680"/>
                    </a:xfrm>
                    <a:prstGeom prst="rect">
                      <a:avLst/>
                    </a:prstGeom>
                    <a:noFill/>
                    <a:ln>
                      <a:noFill/>
                    </a:ln>
                  </pic:spPr>
                </pic:pic>
              </a:graphicData>
            </a:graphic>
          </wp:inline>
        </w:drawing>
      </w:r>
    </w:p>
    <w:p w14:paraId="3A471F5B" w14:textId="77777777" w:rsidR="001F0E6A" w:rsidRPr="001C2FD1" w:rsidRDefault="001F0E6A" w:rsidP="001C2FD1">
      <w:pPr>
        <w:spacing w:before="100" w:beforeAutospacing="1" w:after="0" w:line="240" w:lineRule="auto"/>
        <w:ind w:left="0" w:firstLine="0"/>
        <w:jc w:val="center"/>
        <w:rPr>
          <w:szCs w:val="28"/>
          <w:lang w:val="uk-UA" w:eastAsia="en-US"/>
        </w:rPr>
      </w:pPr>
      <w:r w:rsidRPr="001C2FD1">
        <w:rPr>
          <w:szCs w:val="28"/>
          <w:lang w:val="uk-UA" w:eastAsia="en-US"/>
        </w:rPr>
        <w:t>Малюнок 1 - Основні задачі бізнес-плану</w:t>
      </w:r>
    </w:p>
    <w:p w14:paraId="558AB1A9"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Зовнішні консультанти та експерти допомагають правильно розставити акценти, вибрати оптимальний варіант виконання бізнес-плану. Часто стороннім експертам та консультантам доручаються маркетингові дослідження, оцінка ринків збуту продукції, робіт, послуг, складання фінансового плану, опрацювання організаційно-правових питань. </w:t>
      </w:r>
    </w:p>
    <w:p w14:paraId="44CE84C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Бізнес-план - документ перспективний і складати його рекомендується на три-п'ять років. На перший рік показники слід розробляти за місяцями, на другий рік – за кварталами, починаючи з третього року, обмежуються річними показниками. Занадто великий період планування (понад 3 – 5 років) призводить до неточних розрахунків.</w:t>
      </w:r>
    </w:p>
    <w:p w14:paraId="41C96F3C" w14:textId="77777777" w:rsidR="001F0E6A" w:rsidRPr="001C2FD1" w:rsidRDefault="001F0E6A" w:rsidP="001C2FD1">
      <w:pPr>
        <w:spacing w:after="0" w:line="240" w:lineRule="auto"/>
        <w:ind w:left="0" w:firstLine="0"/>
        <w:jc w:val="center"/>
        <w:outlineLvl w:val="1"/>
        <w:rPr>
          <w:szCs w:val="28"/>
          <w:lang w:val="uk-UA" w:eastAsia="en-US"/>
        </w:rPr>
      </w:pPr>
      <w:r w:rsidRPr="001C2FD1">
        <w:rPr>
          <w:szCs w:val="28"/>
          <w:lang w:val="uk-UA" w:eastAsia="en-US"/>
        </w:rPr>
        <w:t xml:space="preserve">4. </w:t>
      </w:r>
      <w:proofErr w:type="spellStart"/>
      <w:r w:rsidRPr="001C2FD1">
        <w:rPr>
          <w:szCs w:val="28"/>
          <w:lang w:val="uk-UA" w:eastAsia="en-US"/>
        </w:rPr>
        <w:t>Эксплуатаційні</w:t>
      </w:r>
      <w:proofErr w:type="spellEnd"/>
      <w:r w:rsidRPr="001C2FD1">
        <w:rPr>
          <w:szCs w:val="28"/>
          <w:lang w:val="uk-UA" w:eastAsia="en-US"/>
        </w:rPr>
        <w:t xml:space="preserve"> характеристики транспортного процесу.</w:t>
      </w:r>
    </w:p>
    <w:p w14:paraId="67BD249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Ефективність експлуатації автомобілів залежить як від досконалості їх конструкції, а й від експлуатаційних умов. У кожному поєднанні експлуатаційних умов </w:t>
      </w:r>
      <w:proofErr w:type="spellStart"/>
      <w:r w:rsidRPr="001C2FD1">
        <w:rPr>
          <w:szCs w:val="28"/>
          <w:lang w:val="uk-UA" w:eastAsia="en-US"/>
        </w:rPr>
        <w:t>найрентабельнішим</w:t>
      </w:r>
      <w:proofErr w:type="spellEnd"/>
      <w:r w:rsidRPr="001C2FD1">
        <w:rPr>
          <w:szCs w:val="28"/>
          <w:lang w:val="uk-UA" w:eastAsia="en-US"/>
        </w:rPr>
        <w:t xml:space="preserve"> виявився б автомобіль, спеціально спроектований для цих умов. Однак через різноманіття умов експлуатації таке вирішення питання є нераціональним, тому витримується відповідність конструкції автомобіля певному, обмеженому діапазону цих умов. Разом з тим різноманіття вимог, що висуваються до автомобілів, у зв'язку з різницею умов експлуатації та режимів роботи, не дає можливості встановити ступінь придатності їх до експлуатації. Тому потрібна диференціація експлуатаційних якостей автомобіля.</w:t>
      </w:r>
    </w:p>
    <w:p w14:paraId="5E30AB5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Умови експлуатації рухомого складу можна поділити на такі групи:</w:t>
      </w:r>
    </w:p>
    <w:p w14:paraId="0C2ADCB7"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Транспортні умови:</w:t>
      </w:r>
    </w:p>
    <w:p w14:paraId="6362085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1. Рід вантажу.</w:t>
      </w:r>
    </w:p>
    <w:p w14:paraId="42E78DE2"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2. Обсяг перевезень, рівномірність вантажообігу та партійність відправок.</w:t>
      </w:r>
    </w:p>
    <w:p w14:paraId="483AF67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3. Терміновість перевезень.</w:t>
      </w:r>
    </w:p>
    <w:p w14:paraId="190ED5A8"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lastRenderedPageBreak/>
        <w:t>4. Дальність перевезень.</w:t>
      </w:r>
    </w:p>
    <w:p w14:paraId="6927430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5. Умови навантаження та розвантаження.</w:t>
      </w:r>
    </w:p>
    <w:p w14:paraId="22426750"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Дорожні умови:</w:t>
      </w:r>
    </w:p>
    <w:p w14:paraId="68823BC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1. Тип і рівність дорожнього покриття, проїжджий стан дороги рельєф місцевості, якою проходить дорога.</w:t>
      </w:r>
    </w:p>
    <w:p w14:paraId="673B573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2. Міцність дороги, мостів та інших споруд.</w:t>
      </w:r>
    </w:p>
    <w:p w14:paraId="6A8CEB35"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3. Елементи плану та профілю дороги.</w:t>
      </w:r>
    </w:p>
    <w:p w14:paraId="3B284C7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4. Напруженість (інтенсивність) руху на дорозі.</w:t>
      </w:r>
    </w:p>
    <w:p w14:paraId="140B1108"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Кліматичні умови:</w:t>
      </w:r>
    </w:p>
    <w:p w14:paraId="07992D89"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Зона холодного клімату (189 – 300 днів на рік за температури нижче 0ºС), зона помірного клімату; зона спекотного клімату.</w:t>
      </w:r>
    </w:p>
    <w:p w14:paraId="1A749B24"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Організаційно-технічні умови.</w:t>
      </w:r>
    </w:p>
    <w:p w14:paraId="06707AAA"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1. Режим експлуатації (середньорічний та середньодобовий пробіг).</w:t>
      </w:r>
    </w:p>
    <w:p w14:paraId="241E8348"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2. Регулярність перевезень маршрутах.</w:t>
      </w:r>
    </w:p>
    <w:p w14:paraId="419F2B7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3. Умови зберігання (гаражне, безгаражне).</w:t>
      </w:r>
    </w:p>
    <w:p w14:paraId="12541515"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4. Способи технічного обслуговування та ремонту.</w:t>
      </w:r>
    </w:p>
    <w:p w14:paraId="3EB982B9"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5. Організація та режим роботи водіїв.</w:t>
      </w:r>
    </w:p>
    <w:p w14:paraId="6DD8C09B"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Всі типи рухомого складу, незалежно від умов експлуатації, повинні мати певні якості, які характеризують рівень технічного прогресу автомобілебудування та автомобільного транспорту. Такими загальними якостями, якими оцінюються всі автомобілі, є: паливна економічність, довговічність, легкість управління, безпека, готовність до дії і </w:t>
      </w:r>
      <w:proofErr w:type="spellStart"/>
      <w:r w:rsidRPr="001C2FD1">
        <w:rPr>
          <w:szCs w:val="28"/>
          <w:lang w:val="uk-UA" w:eastAsia="en-US"/>
        </w:rPr>
        <w:t>т.п</w:t>
      </w:r>
      <w:proofErr w:type="spellEnd"/>
      <w:r w:rsidRPr="001C2FD1">
        <w:rPr>
          <w:szCs w:val="28"/>
          <w:lang w:val="uk-UA" w:eastAsia="en-US"/>
        </w:rPr>
        <w:t>.</w:t>
      </w:r>
    </w:p>
    <w:p w14:paraId="2F61EC80"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Кожна із зазначених вище умов експлуатації визначає необхідність у тих чи інших якостях рухомого складу.</w:t>
      </w:r>
    </w:p>
    <w:p w14:paraId="5ABABD72" w14:textId="77777777" w:rsidR="001F0E6A" w:rsidRPr="001C2FD1" w:rsidRDefault="001F0E6A" w:rsidP="001C2FD1">
      <w:pPr>
        <w:spacing w:before="100" w:beforeAutospacing="1" w:after="0" w:line="240" w:lineRule="auto"/>
        <w:ind w:left="0" w:firstLine="0"/>
        <w:jc w:val="left"/>
        <w:rPr>
          <w:szCs w:val="28"/>
          <w:lang w:val="uk-UA" w:eastAsia="en-US"/>
        </w:rPr>
      </w:pPr>
    </w:p>
    <w:p w14:paraId="49029B2D" w14:textId="77777777" w:rsidR="001F0E6A" w:rsidRPr="001C2FD1" w:rsidRDefault="001F0E6A" w:rsidP="001C2FD1">
      <w:pPr>
        <w:spacing w:before="100" w:beforeAutospacing="1" w:after="0" w:line="240" w:lineRule="auto"/>
        <w:ind w:left="0" w:firstLine="0"/>
        <w:jc w:val="left"/>
        <w:rPr>
          <w:szCs w:val="28"/>
          <w:lang w:val="uk-UA" w:eastAsia="en-US"/>
        </w:rPr>
      </w:pPr>
    </w:p>
    <w:p w14:paraId="0407E23F"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noProof/>
          <w:szCs w:val="28"/>
          <w:lang w:val="uk-UA" w:eastAsia="en-US"/>
        </w:rPr>
        <w:lastRenderedPageBreak/>
        <w:drawing>
          <wp:inline distT="0" distB="0" distL="0" distR="0" wp14:anchorId="70D9F331" wp14:editId="7453A538">
            <wp:extent cx="5646420" cy="4373880"/>
            <wp:effectExtent l="0" t="0" r="0" b="762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46420" cy="4373880"/>
                    </a:xfrm>
                    <a:prstGeom prst="rect">
                      <a:avLst/>
                    </a:prstGeom>
                    <a:noFill/>
                    <a:ln>
                      <a:noFill/>
                    </a:ln>
                  </pic:spPr>
                </pic:pic>
              </a:graphicData>
            </a:graphic>
          </wp:inline>
        </w:drawing>
      </w:r>
    </w:p>
    <w:p w14:paraId="3D7F36A5" w14:textId="77777777" w:rsidR="001F0E6A" w:rsidRPr="001C2FD1" w:rsidRDefault="001F0E6A" w:rsidP="001C2FD1">
      <w:pPr>
        <w:spacing w:before="100" w:beforeAutospacing="1" w:after="0" w:line="240" w:lineRule="auto"/>
        <w:ind w:left="0" w:firstLine="0"/>
        <w:jc w:val="center"/>
        <w:rPr>
          <w:szCs w:val="28"/>
          <w:lang w:val="uk-UA" w:eastAsia="en-US"/>
        </w:rPr>
      </w:pPr>
      <w:r w:rsidRPr="001C2FD1">
        <w:rPr>
          <w:szCs w:val="28"/>
          <w:lang w:val="uk-UA" w:eastAsia="en-US"/>
        </w:rPr>
        <w:t>Малюнок 2 - Структурна схема підготовки та використання бізнес-плану</w:t>
      </w:r>
    </w:p>
    <w:p w14:paraId="546034C7" w14:textId="77777777" w:rsidR="001F0E6A" w:rsidRPr="001C2FD1" w:rsidRDefault="001F0E6A" w:rsidP="001C2FD1">
      <w:pPr>
        <w:spacing w:after="0" w:line="240" w:lineRule="auto"/>
        <w:ind w:left="0" w:firstLine="0"/>
        <w:jc w:val="left"/>
        <w:rPr>
          <w:color w:val="auto"/>
          <w:szCs w:val="28"/>
          <w:highlight w:val="yellow"/>
          <w:lang w:val="uk-UA" w:eastAsia="en-US"/>
        </w:rPr>
      </w:pPr>
    </w:p>
    <w:p w14:paraId="09D59229" w14:textId="77777777" w:rsidR="001F0E6A" w:rsidRPr="001C2FD1" w:rsidRDefault="001F0E6A" w:rsidP="001C2FD1">
      <w:pPr>
        <w:spacing w:after="0" w:line="240" w:lineRule="auto"/>
        <w:ind w:left="0" w:firstLine="0"/>
        <w:jc w:val="left"/>
        <w:rPr>
          <w:rFonts w:eastAsia="Calibri"/>
          <w:b/>
          <w:bCs/>
          <w:color w:val="auto"/>
          <w:szCs w:val="28"/>
          <w:lang w:val="uk-UA" w:eastAsia="en-US"/>
        </w:rPr>
      </w:pPr>
      <w:hyperlink r:id="rId24" w:history="1">
        <w:r w:rsidRPr="001C2FD1">
          <w:rPr>
            <w:rFonts w:eastAsia="Calibri"/>
            <w:b/>
            <w:bCs/>
            <w:color w:val="0563C1"/>
            <w:szCs w:val="28"/>
            <w:u w:val="single"/>
            <w:lang w:val="uk-UA" w:eastAsia="en-US"/>
          </w:rPr>
          <w:t>https://teo.guru/product/logistic</w:t>
        </w:r>
      </w:hyperlink>
      <w:r w:rsidRPr="001C2FD1">
        <w:rPr>
          <w:rFonts w:eastAsia="Calibri"/>
          <w:b/>
          <w:bCs/>
          <w:color w:val="auto"/>
          <w:szCs w:val="28"/>
          <w:lang w:val="uk-UA" w:eastAsia="en-US"/>
        </w:rPr>
        <w:t xml:space="preserve"> Бізнес-план «Транспортна (логістична) компанія. Перевезення вантажів. Автопарк вантажних авто»</w:t>
      </w:r>
    </w:p>
    <w:p w14:paraId="6154D688" w14:textId="77777777" w:rsidR="001F0E6A" w:rsidRPr="001C2FD1" w:rsidRDefault="001F0E6A" w:rsidP="001C2FD1">
      <w:pPr>
        <w:spacing w:before="100" w:beforeAutospacing="1" w:after="0" w:line="240" w:lineRule="auto"/>
        <w:ind w:left="0" w:firstLine="0"/>
        <w:jc w:val="left"/>
        <w:rPr>
          <w:b/>
          <w:bCs/>
          <w:szCs w:val="28"/>
          <w:lang w:val="uk-UA" w:eastAsia="en-US"/>
        </w:rPr>
      </w:pPr>
      <w:r w:rsidRPr="001C2FD1">
        <w:rPr>
          <w:b/>
          <w:bCs/>
          <w:szCs w:val="28"/>
          <w:highlight w:val="yellow"/>
          <w:lang w:val="uk-UA" w:eastAsia="en-US"/>
        </w:rPr>
        <w:t>ПРИКЛАД:</w:t>
      </w:r>
    </w:p>
    <w:p w14:paraId="0EB6FC9F" w14:textId="77777777" w:rsidR="001F0E6A" w:rsidRPr="001C2FD1" w:rsidRDefault="001F0E6A" w:rsidP="001C2FD1">
      <w:pPr>
        <w:spacing w:before="100" w:beforeAutospacing="1" w:after="0" w:line="240" w:lineRule="auto"/>
        <w:ind w:left="0" w:firstLine="0"/>
        <w:jc w:val="center"/>
        <w:rPr>
          <w:b/>
          <w:bCs/>
          <w:szCs w:val="28"/>
          <w:highlight w:val="yellow"/>
          <w:lang w:val="uk-UA" w:eastAsia="en-US"/>
        </w:rPr>
      </w:pPr>
      <w:r w:rsidRPr="001C2FD1">
        <w:rPr>
          <w:b/>
          <w:bCs/>
          <w:szCs w:val="28"/>
          <w:highlight w:val="yellow"/>
          <w:lang w:val="uk-UA" w:eastAsia="en-US"/>
        </w:rPr>
        <w:t>Підприємство: ТОВ «НІКО-</w:t>
      </w:r>
      <w:proofErr w:type="spellStart"/>
      <w:r w:rsidRPr="001C2FD1">
        <w:rPr>
          <w:b/>
          <w:bCs/>
          <w:szCs w:val="28"/>
          <w:highlight w:val="yellow"/>
          <w:lang w:val="uk-UA" w:eastAsia="en-US"/>
        </w:rPr>
        <w:t>Транссервіс</w:t>
      </w:r>
      <w:proofErr w:type="spellEnd"/>
      <w:r w:rsidRPr="001C2FD1">
        <w:rPr>
          <w:b/>
          <w:bCs/>
          <w:szCs w:val="28"/>
          <w:highlight w:val="yellow"/>
          <w:lang w:val="uk-UA" w:eastAsia="en-US"/>
        </w:rPr>
        <w:t>»</w:t>
      </w:r>
    </w:p>
    <w:p w14:paraId="1D0611BE" w14:textId="77777777" w:rsidR="001F0E6A" w:rsidRPr="001C2FD1" w:rsidRDefault="001F0E6A" w:rsidP="001C2FD1">
      <w:pPr>
        <w:spacing w:before="100" w:beforeAutospacing="1" w:after="0" w:line="240" w:lineRule="auto"/>
        <w:ind w:left="0" w:firstLine="0"/>
        <w:jc w:val="center"/>
        <w:outlineLvl w:val="0"/>
        <w:rPr>
          <w:b/>
          <w:bCs/>
          <w:kern w:val="36"/>
          <w:szCs w:val="28"/>
          <w:lang w:val="uk-UA" w:eastAsia="en-US"/>
        </w:rPr>
      </w:pPr>
      <w:r w:rsidRPr="001C2FD1">
        <w:rPr>
          <w:b/>
          <w:bCs/>
          <w:kern w:val="36"/>
          <w:szCs w:val="28"/>
          <w:highlight w:val="yellow"/>
          <w:lang w:val="uk-UA" w:eastAsia="en-US"/>
        </w:rPr>
        <w:t>Бізнес - план виробничої діяльності підприємства по перевезенні вантажів</w:t>
      </w:r>
    </w:p>
    <w:p w14:paraId="0CE35F6C" w14:textId="77777777" w:rsidR="001F0E6A" w:rsidRPr="001C2FD1" w:rsidRDefault="001F0E6A" w:rsidP="001C2FD1">
      <w:pPr>
        <w:spacing w:after="0" w:line="240" w:lineRule="auto"/>
        <w:ind w:left="0" w:firstLine="0"/>
        <w:jc w:val="center"/>
        <w:outlineLvl w:val="1"/>
        <w:rPr>
          <w:b/>
          <w:bCs/>
          <w:szCs w:val="28"/>
          <w:lang w:val="uk-UA" w:eastAsia="en-US"/>
        </w:rPr>
      </w:pPr>
      <w:r w:rsidRPr="001C2FD1">
        <w:rPr>
          <w:b/>
          <w:bCs/>
          <w:szCs w:val="28"/>
          <w:lang w:val="uk-UA" w:eastAsia="en-US"/>
        </w:rPr>
        <w:t>1 . Вступ</w:t>
      </w:r>
    </w:p>
    <w:p w14:paraId="09D06AF5"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Даний бізнес план призначений для ознайомлення потенційних інвесторів з планами подальшої комерційної діяльності та розвитку ТОВ НІКО-</w:t>
      </w:r>
      <w:proofErr w:type="spellStart"/>
      <w:r w:rsidRPr="001C2FD1">
        <w:rPr>
          <w:szCs w:val="28"/>
          <w:lang w:val="uk-UA" w:eastAsia="en-US"/>
        </w:rPr>
        <w:t>Транссервіс</w:t>
      </w:r>
      <w:proofErr w:type="spellEnd"/>
      <w:r w:rsidRPr="001C2FD1">
        <w:rPr>
          <w:szCs w:val="28"/>
          <w:lang w:val="uk-UA" w:eastAsia="en-US"/>
        </w:rPr>
        <w:t>. Дане підприємство надає своїм клієнтам послуги з вантажоперевезень різними видами транспорту фізичним та юридичним особам, а також надання супутніх послуг, як експедирування і охорона вантажів, розвантажувально-вантажні роботи, пакувальне виробництво, надання послуг автосервісу, надання різних послуг виробничого характеру.</w:t>
      </w:r>
    </w:p>
    <w:p w14:paraId="1BA3FFBD"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Розвиток цієї діяльності буде супроводжуватися розробками і впровадженням нового обладнання для перевезення вантажів та здійсненні </w:t>
      </w:r>
      <w:proofErr w:type="spellStart"/>
      <w:r w:rsidRPr="001C2FD1">
        <w:rPr>
          <w:szCs w:val="28"/>
          <w:lang w:val="uk-UA" w:eastAsia="en-US"/>
        </w:rPr>
        <w:t>навантажувально</w:t>
      </w:r>
      <w:proofErr w:type="spellEnd"/>
      <w:r w:rsidRPr="001C2FD1">
        <w:rPr>
          <w:szCs w:val="28"/>
          <w:lang w:val="uk-UA" w:eastAsia="en-US"/>
        </w:rPr>
        <w:t>- розвантажувальних робіт.</w:t>
      </w:r>
    </w:p>
    <w:p w14:paraId="7D96BB1E" w14:textId="77777777" w:rsidR="001F0E6A" w:rsidRPr="001C2FD1" w:rsidRDefault="001F0E6A" w:rsidP="001C2FD1">
      <w:pPr>
        <w:spacing w:after="0" w:line="240" w:lineRule="auto"/>
        <w:ind w:left="0" w:firstLine="0"/>
        <w:jc w:val="center"/>
        <w:outlineLvl w:val="1"/>
        <w:rPr>
          <w:b/>
          <w:bCs/>
          <w:szCs w:val="28"/>
          <w:lang w:val="uk-UA" w:eastAsia="en-US"/>
        </w:rPr>
      </w:pPr>
      <w:r w:rsidRPr="001C2FD1">
        <w:rPr>
          <w:b/>
          <w:bCs/>
          <w:szCs w:val="28"/>
          <w:lang w:val="uk-UA" w:eastAsia="en-US"/>
        </w:rPr>
        <w:t>2 . Опис підприємства</w:t>
      </w:r>
    </w:p>
    <w:p w14:paraId="1A95565A"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lastRenderedPageBreak/>
        <w:t>Товариство з обмеженою відповідальністю  «НІКО-</w:t>
      </w:r>
      <w:proofErr w:type="spellStart"/>
      <w:r w:rsidRPr="001C2FD1">
        <w:rPr>
          <w:szCs w:val="28"/>
          <w:lang w:val="uk-UA" w:eastAsia="en-US"/>
        </w:rPr>
        <w:t>Транссервіс</w:t>
      </w:r>
      <w:proofErr w:type="spellEnd"/>
      <w:r w:rsidRPr="001C2FD1">
        <w:rPr>
          <w:szCs w:val="28"/>
          <w:lang w:val="uk-UA" w:eastAsia="en-US"/>
        </w:rPr>
        <w:t>» є спільним підприємством, яке засноване на власності засновників, з правом найму робочої сили і діє на принципах повного госпрозрахунку, несе відповідальність за результати своєї діяльності, за виконання взятих на себе зобов’язань перед бюджетом, кредиторами, банками, трудовим колективом. Підприємство працює на основі статуту. Статут був розроблений на основі і згідно із Законом України «Про підприємництво».</w:t>
      </w:r>
    </w:p>
    <w:p w14:paraId="6E1E7643"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В економічній ситуації на ринку послуг вантажних доставок на перший</w:t>
      </w:r>
    </w:p>
    <w:p w14:paraId="21ABD1B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погляд може здатися , що ринок перенасичений , але при розумному плануванні діяльності і розвитку фірми (вкладення коштів у придбання або розробку нового обладнання, використання нових автомобілів) існує реальна можливість для фірми зайняти стійку позицію на </w:t>
      </w:r>
      <w:proofErr w:type="spellStart"/>
      <w:r w:rsidRPr="001C2FD1">
        <w:rPr>
          <w:szCs w:val="28"/>
          <w:lang w:val="uk-UA" w:eastAsia="en-US"/>
        </w:rPr>
        <w:t>ринку.Оскільки</w:t>
      </w:r>
      <w:proofErr w:type="spellEnd"/>
      <w:r w:rsidRPr="001C2FD1">
        <w:rPr>
          <w:szCs w:val="28"/>
          <w:lang w:val="uk-UA" w:eastAsia="en-US"/>
        </w:rPr>
        <w:t xml:space="preserve"> клієнтами фірми є споживачі послуг з середніми і вище середніми доходами тому звернення до нашого підприємства дозволить їм з економити приблизно 50-80 євро порівняно з великими </w:t>
      </w:r>
      <w:proofErr w:type="spellStart"/>
      <w:r w:rsidRPr="001C2FD1">
        <w:rPr>
          <w:szCs w:val="28"/>
          <w:lang w:val="uk-UA" w:eastAsia="en-US"/>
        </w:rPr>
        <w:t>фірмами.Також</w:t>
      </w:r>
      <w:proofErr w:type="spellEnd"/>
      <w:r w:rsidRPr="001C2FD1">
        <w:rPr>
          <w:szCs w:val="28"/>
          <w:lang w:val="uk-UA" w:eastAsia="en-US"/>
        </w:rPr>
        <w:t xml:space="preserve"> слід сказати що діє гнучка система знижок для постійних </w:t>
      </w:r>
      <w:proofErr w:type="spellStart"/>
      <w:r w:rsidRPr="001C2FD1">
        <w:rPr>
          <w:szCs w:val="28"/>
          <w:lang w:val="uk-UA" w:eastAsia="en-US"/>
        </w:rPr>
        <w:t>клієнтів.Якщо</w:t>
      </w:r>
      <w:proofErr w:type="spellEnd"/>
      <w:r w:rsidRPr="001C2FD1">
        <w:rPr>
          <w:szCs w:val="28"/>
          <w:lang w:val="uk-UA" w:eastAsia="en-US"/>
        </w:rPr>
        <w:t xml:space="preserve"> говорити про працівників то вони в нас є висококваліфіковані з великим стажем </w:t>
      </w:r>
      <w:proofErr w:type="spellStart"/>
      <w:r w:rsidRPr="001C2FD1">
        <w:rPr>
          <w:szCs w:val="28"/>
          <w:lang w:val="uk-UA" w:eastAsia="en-US"/>
        </w:rPr>
        <w:t>роботи,які</w:t>
      </w:r>
      <w:proofErr w:type="spellEnd"/>
      <w:r w:rsidRPr="001C2FD1">
        <w:rPr>
          <w:szCs w:val="28"/>
          <w:lang w:val="uk-UA" w:eastAsia="en-US"/>
        </w:rPr>
        <w:t xml:space="preserve"> довезуть ваш вантаж швидко і без </w:t>
      </w:r>
      <w:proofErr w:type="spellStart"/>
      <w:r w:rsidRPr="001C2FD1">
        <w:rPr>
          <w:szCs w:val="28"/>
          <w:lang w:val="uk-UA" w:eastAsia="en-US"/>
        </w:rPr>
        <w:t>пошкодження.Автопарк</w:t>
      </w:r>
      <w:proofErr w:type="spellEnd"/>
      <w:r w:rsidRPr="001C2FD1">
        <w:rPr>
          <w:szCs w:val="28"/>
          <w:lang w:val="uk-UA" w:eastAsia="en-US"/>
        </w:rPr>
        <w:t xml:space="preserve"> являє собою найновіші автомобілі марок </w:t>
      </w:r>
      <w:proofErr w:type="spellStart"/>
      <w:r w:rsidRPr="001C2FD1">
        <w:rPr>
          <w:szCs w:val="28"/>
          <w:lang w:val="uk-UA" w:eastAsia="en-US"/>
        </w:rPr>
        <w:t>Мерседес,Івеко,Камаз,МАН,ДАФ</w:t>
      </w:r>
      <w:proofErr w:type="spellEnd"/>
      <w:r w:rsidRPr="001C2FD1">
        <w:rPr>
          <w:szCs w:val="28"/>
          <w:lang w:val="uk-UA" w:eastAsia="en-US"/>
        </w:rPr>
        <w:t xml:space="preserve">. Можливе також виконання </w:t>
      </w:r>
      <w:proofErr w:type="spellStart"/>
      <w:r w:rsidRPr="001C2FD1">
        <w:rPr>
          <w:szCs w:val="28"/>
          <w:lang w:val="uk-UA" w:eastAsia="en-US"/>
        </w:rPr>
        <w:t>навантажувально</w:t>
      </w:r>
      <w:proofErr w:type="spellEnd"/>
      <w:r w:rsidRPr="001C2FD1">
        <w:rPr>
          <w:szCs w:val="28"/>
          <w:lang w:val="uk-UA" w:eastAsia="en-US"/>
        </w:rPr>
        <w:t xml:space="preserve"> – розвантажувальних робіт.</w:t>
      </w:r>
    </w:p>
    <w:p w14:paraId="579835C3"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Товариство несе відповідальність за своїми зобов'язаннями всім належним йому майном. Вищим органом управління товариства є загальні збори співробітників. Загальне керівництво суспільством здійснює директор, вибраний зборами співробітником .</w:t>
      </w:r>
    </w:p>
    <w:p w14:paraId="0553581B"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Директор буде керувати суспільством відповідно до чинного законодавства виробничо-господарської і фінансово-економічною діяльністю підприємства, несучи всю повноту відповідальності за наслідки прийнятих рішень, збереження та ефективне використання майна підприємства, а також фінансово-господарські результати його діяльності. Організовує роботу і ефективну взаємодію всіх структурних підрозділів.</w:t>
      </w:r>
    </w:p>
    <w:p w14:paraId="6967A440" w14:textId="77777777" w:rsidR="001F0E6A" w:rsidRPr="001C2FD1" w:rsidRDefault="001F0E6A" w:rsidP="001C2FD1">
      <w:pPr>
        <w:spacing w:before="100" w:beforeAutospacing="1" w:after="0" w:line="240" w:lineRule="auto"/>
        <w:ind w:left="0" w:firstLine="0"/>
        <w:jc w:val="center"/>
        <w:outlineLvl w:val="0"/>
        <w:rPr>
          <w:b/>
          <w:bCs/>
          <w:kern w:val="36"/>
          <w:szCs w:val="28"/>
          <w:lang w:val="uk-UA" w:eastAsia="en-US"/>
        </w:rPr>
      </w:pPr>
      <w:r w:rsidRPr="001C2FD1">
        <w:rPr>
          <w:b/>
          <w:bCs/>
          <w:kern w:val="36"/>
          <w:szCs w:val="28"/>
          <w:lang w:val="uk-UA" w:eastAsia="en-US"/>
        </w:rPr>
        <w:t>3 . Місцезнаходження підприємства .</w:t>
      </w:r>
    </w:p>
    <w:p w14:paraId="48151E0A"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Для організації діяльності підприємство має як власними, так і орендованими площами. Власні площі: гараж 220 </w:t>
      </w:r>
      <w:proofErr w:type="spellStart"/>
      <w:r w:rsidRPr="001C2FD1">
        <w:rPr>
          <w:szCs w:val="28"/>
          <w:lang w:val="uk-UA" w:eastAsia="en-US"/>
        </w:rPr>
        <w:t>кв.м</w:t>
      </w:r>
      <w:proofErr w:type="spellEnd"/>
      <w:r w:rsidRPr="001C2FD1">
        <w:rPr>
          <w:szCs w:val="28"/>
          <w:lang w:val="uk-UA" w:eastAsia="en-US"/>
        </w:rPr>
        <w:t xml:space="preserve">. Орендовані площі: цех з антикорозійної обробки автомобілів 90 </w:t>
      </w:r>
      <w:proofErr w:type="spellStart"/>
      <w:r w:rsidRPr="001C2FD1">
        <w:rPr>
          <w:szCs w:val="28"/>
          <w:lang w:val="uk-UA" w:eastAsia="en-US"/>
        </w:rPr>
        <w:t>кв.м</w:t>
      </w:r>
      <w:proofErr w:type="spellEnd"/>
      <w:r w:rsidRPr="001C2FD1">
        <w:rPr>
          <w:szCs w:val="28"/>
          <w:lang w:val="uk-UA" w:eastAsia="en-US"/>
        </w:rPr>
        <w:t>.</w:t>
      </w:r>
    </w:p>
    <w:p w14:paraId="6D2E49F6"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Територія підприємства знаходиться під охороною , в'їзд на територію можливий тільки за перепустками , виписуються працівниками фірми .У приміщенні гаражу висока стеля , хороше освітлення , широкі ворота для в'їзду машин. Службові приміщення знаходяться на другому ярусі (роздягальня , кімната відпочинку , кабінет директора фірми) , є телефон. Сама фірма розташована на вулиці Стуса 5 де практично немає </w:t>
      </w:r>
      <w:proofErr w:type="spellStart"/>
      <w:r w:rsidRPr="001C2FD1">
        <w:rPr>
          <w:szCs w:val="28"/>
          <w:lang w:val="uk-UA" w:eastAsia="en-US"/>
        </w:rPr>
        <w:t>жвававого</w:t>
      </w:r>
      <w:proofErr w:type="spellEnd"/>
      <w:r w:rsidRPr="001C2FD1">
        <w:rPr>
          <w:szCs w:val="28"/>
          <w:lang w:val="uk-UA" w:eastAsia="en-US"/>
        </w:rPr>
        <w:t xml:space="preserve"> руху </w:t>
      </w:r>
      <w:proofErr w:type="spellStart"/>
      <w:r w:rsidRPr="001C2FD1">
        <w:rPr>
          <w:szCs w:val="28"/>
          <w:lang w:val="uk-UA" w:eastAsia="en-US"/>
        </w:rPr>
        <w:t>машин.Співробітники</w:t>
      </w:r>
      <w:proofErr w:type="spellEnd"/>
      <w:r w:rsidRPr="001C2FD1">
        <w:rPr>
          <w:szCs w:val="28"/>
          <w:lang w:val="uk-UA" w:eastAsia="en-US"/>
        </w:rPr>
        <w:t xml:space="preserve"> працюють з 10 годин до 19 і довше , якщо того вимагає робота . Також можливий виїзд водіїв в </w:t>
      </w:r>
      <w:proofErr w:type="spellStart"/>
      <w:r w:rsidRPr="001C2FD1">
        <w:rPr>
          <w:szCs w:val="28"/>
          <w:lang w:val="uk-UA" w:eastAsia="en-US"/>
        </w:rPr>
        <w:lastRenderedPageBreak/>
        <w:t>командіровки</w:t>
      </w:r>
      <w:proofErr w:type="spellEnd"/>
      <w:r w:rsidRPr="001C2FD1">
        <w:rPr>
          <w:szCs w:val="28"/>
          <w:lang w:val="uk-UA" w:eastAsia="en-US"/>
        </w:rPr>
        <w:t xml:space="preserve"> на велику </w:t>
      </w:r>
      <w:proofErr w:type="spellStart"/>
      <w:r w:rsidRPr="001C2FD1">
        <w:rPr>
          <w:szCs w:val="28"/>
          <w:lang w:val="uk-UA" w:eastAsia="en-US"/>
        </w:rPr>
        <w:t>відстань.У</w:t>
      </w:r>
      <w:proofErr w:type="spellEnd"/>
      <w:r w:rsidRPr="001C2FD1">
        <w:rPr>
          <w:szCs w:val="28"/>
          <w:lang w:val="uk-UA" w:eastAsia="en-US"/>
        </w:rPr>
        <w:t xml:space="preserve"> вихідні дні на </w:t>
      </w:r>
      <w:proofErr w:type="spellStart"/>
      <w:r w:rsidRPr="001C2FD1">
        <w:rPr>
          <w:szCs w:val="28"/>
          <w:lang w:val="uk-UA" w:eastAsia="en-US"/>
        </w:rPr>
        <w:t>фірміобов'язково</w:t>
      </w:r>
      <w:proofErr w:type="spellEnd"/>
      <w:r w:rsidRPr="001C2FD1">
        <w:rPr>
          <w:szCs w:val="28"/>
          <w:lang w:val="uk-UA" w:eastAsia="en-US"/>
        </w:rPr>
        <w:t xml:space="preserve"> присутній хтось із </w:t>
      </w:r>
      <w:proofErr w:type="spellStart"/>
      <w:r w:rsidRPr="001C2FD1">
        <w:rPr>
          <w:szCs w:val="28"/>
          <w:lang w:val="uk-UA" w:eastAsia="en-US"/>
        </w:rPr>
        <w:t>співробітників.Існує</w:t>
      </w:r>
      <w:proofErr w:type="spellEnd"/>
      <w:r w:rsidRPr="001C2FD1">
        <w:rPr>
          <w:szCs w:val="28"/>
          <w:lang w:val="uk-UA" w:eastAsia="en-US"/>
        </w:rPr>
        <w:t xml:space="preserve"> можливість розширення приміщень фірми шляхом оренди додаткової.</w:t>
      </w:r>
    </w:p>
    <w:p w14:paraId="23D84486"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Товариство з обмеженою відповідальністю «НІКО - </w:t>
      </w:r>
      <w:proofErr w:type="spellStart"/>
      <w:r w:rsidRPr="001C2FD1">
        <w:rPr>
          <w:szCs w:val="28"/>
          <w:lang w:val="uk-UA" w:eastAsia="en-US"/>
        </w:rPr>
        <w:t>транссервіс</w:t>
      </w:r>
      <w:proofErr w:type="spellEnd"/>
      <w:r w:rsidRPr="001C2FD1">
        <w:rPr>
          <w:szCs w:val="28"/>
          <w:lang w:val="uk-UA" w:eastAsia="en-US"/>
        </w:rPr>
        <w:t xml:space="preserve">» створюється з метою організації виробництва і реалізації послуг з перевезення вантажів у </w:t>
      </w:r>
      <w:proofErr w:type="spellStart"/>
      <w:r w:rsidRPr="001C2FD1">
        <w:rPr>
          <w:szCs w:val="28"/>
          <w:lang w:val="uk-UA" w:eastAsia="en-US"/>
        </w:rPr>
        <w:t>м.Тернопіль</w:t>
      </w:r>
      <w:proofErr w:type="spellEnd"/>
      <w:r w:rsidRPr="001C2FD1">
        <w:rPr>
          <w:szCs w:val="28"/>
          <w:lang w:val="uk-UA" w:eastAsia="en-US"/>
        </w:rPr>
        <w:t>.</w:t>
      </w:r>
    </w:p>
    <w:p w14:paraId="3AC9A0B9"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b/>
          <w:bCs/>
          <w:szCs w:val="28"/>
          <w:lang w:val="uk-UA" w:eastAsia="en-US"/>
        </w:rPr>
        <w:t>4.Види послуг</w:t>
      </w:r>
      <w:r w:rsidRPr="001C2FD1">
        <w:rPr>
          <w:szCs w:val="28"/>
          <w:lang w:val="uk-UA" w:eastAsia="en-US"/>
        </w:rPr>
        <w:t>:</w:t>
      </w:r>
    </w:p>
    <w:p w14:paraId="64279D17"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 Послуги по квартирних переїздів, перевозу меблів (у тому числі піаніно), перевезення інших господарських вантажів (дрова, вугілля, сіно і </w:t>
      </w:r>
      <w:proofErr w:type="spellStart"/>
      <w:r w:rsidRPr="001C2FD1">
        <w:rPr>
          <w:szCs w:val="28"/>
          <w:lang w:val="uk-UA" w:eastAsia="en-US"/>
        </w:rPr>
        <w:t>т.д</w:t>
      </w:r>
      <w:proofErr w:type="spellEnd"/>
      <w:r w:rsidRPr="001C2FD1">
        <w:rPr>
          <w:szCs w:val="28"/>
          <w:lang w:val="uk-UA" w:eastAsia="en-US"/>
        </w:rPr>
        <w:t xml:space="preserve">.); роздрібна ціна однієї умовної одиниці послуги (3 години роботи автомобіля + 3 години роботи чотирьох вантажників) 2,0 - 2,5 </w:t>
      </w:r>
      <w:proofErr w:type="spellStart"/>
      <w:r w:rsidRPr="001C2FD1">
        <w:rPr>
          <w:szCs w:val="28"/>
          <w:lang w:val="uk-UA" w:eastAsia="en-US"/>
        </w:rPr>
        <w:t>тис.грн</w:t>
      </w:r>
      <w:proofErr w:type="spellEnd"/>
      <w:r w:rsidRPr="001C2FD1">
        <w:rPr>
          <w:szCs w:val="28"/>
          <w:lang w:val="uk-UA" w:eastAsia="en-US"/>
        </w:rPr>
        <w:t>.; планований річний обсяг виробництва послуг близько 600 одиниць;</w:t>
      </w:r>
    </w:p>
    <w:p w14:paraId="5EC26AE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Послуги з перевезення комерційних вантажів; роздрібна ціна (6 годин роботи автомобіля + лебідка + 6 годин роботи чотирьох вантажників) 4,0 -6,0 тис. грн.; Планований обсяг випуску на рік - 96 одиниць;</w:t>
      </w:r>
    </w:p>
    <w:p w14:paraId="638CCB54"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Послуги антикорозійної обробки кузовних елементів автомобілів за технологією RUST-STOP (</w:t>
      </w:r>
      <w:proofErr w:type="spellStart"/>
      <w:r w:rsidRPr="001C2FD1">
        <w:rPr>
          <w:szCs w:val="28"/>
          <w:lang w:val="uk-UA" w:eastAsia="en-US"/>
        </w:rPr>
        <w:t>Canada</w:t>
      </w:r>
      <w:proofErr w:type="spellEnd"/>
      <w:r w:rsidRPr="001C2FD1">
        <w:rPr>
          <w:szCs w:val="28"/>
          <w:lang w:val="uk-UA" w:eastAsia="en-US"/>
        </w:rPr>
        <w:t>); вартість обробки одного автомобіля - 0,6 тис. грн.; Планований річний обсяг робіт - 3600 одиниць.</w:t>
      </w:r>
    </w:p>
    <w:p w14:paraId="2B614F6D"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Виробничо-господарська діяльність:</w:t>
      </w:r>
    </w:p>
    <w:p w14:paraId="4F30D06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Виробничо-господарська діяльність здійснюється на основі договорів;</w:t>
      </w:r>
    </w:p>
    <w:p w14:paraId="1EB6F387"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Товариство самостійно планує свою діяльність з урахуванням попиту та укладених договорів на надання транспортних послуг.</w:t>
      </w:r>
    </w:p>
    <w:p w14:paraId="6BA95729"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Існує реальна можливість відкрити магазин запчастин для вантажних автомобілів, фасад якого буде виходити на вулицю Стуса, що безсумнівно приверне клієнтів, оскільки по цій вулиці постійно проїжджають вантажні автомобілі. При цьому не потрібно набирати великий штат працівників максимум одного. Це дозволить залишити ціни на послуги стабільними, що є дуже важливим для клієнтів із середнім рівнем доходів.</w:t>
      </w:r>
    </w:p>
    <w:p w14:paraId="5A81A6EB" w14:textId="77777777" w:rsidR="001F0E6A" w:rsidRPr="001C2FD1" w:rsidRDefault="001F0E6A" w:rsidP="001C2FD1">
      <w:pPr>
        <w:spacing w:after="0" w:line="240" w:lineRule="auto"/>
        <w:ind w:left="0" w:firstLine="0"/>
        <w:jc w:val="center"/>
        <w:outlineLvl w:val="1"/>
        <w:rPr>
          <w:szCs w:val="28"/>
          <w:lang w:val="uk-UA" w:eastAsia="en-US"/>
        </w:rPr>
      </w:pPr>
      <w:r w:rsidRPr="001C2FD1">
        <w:rPr>
          <w:b/>
          <w:bCs/>
          <w:szCs w:val="28"/>
          <w:lang w:val="uk-UA" w:eastAsia="en-US"/>
        </w:rPr>
        <w:t>5 Оцінка ринку і конкурентоспроможності</w:t>
      </w:r>
      <w:r w:rsidRPr="001C2FD1">
        <w:rPr>
          <w:szCs w:val="28"/>
          <w:lang w:val="uk-UA" w:eastAsia="en-US"/>
        </w:rPr>
        <w:t xml:space="preserve"> .</w:t>
      </w:r>
    </w:p>
    <w:p w14:paraId="3AED7C48"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Конкуренція на транспортному ринку України в нових умовах господарювання набуває якісно нових рис. Розвивається приватне підприємництво на автомобільному ринку, підвищуються вимоги до якості перевізного процесу та ін. Конкуренція на внутрішньому транспортному ринку існує як у </w:t>
      </w:r>
      <w:proofErr w:type="spellStart"/>
      <w:r w:rsidRPr="001C2FD1">
        <w:rPr>
          <w:szCs w:val="28"/>
          <w:lang w:val="uk-UA" w:eastAsia="en-US"/>
        </w:rPr>
        <w:t>внутрішньореспубліканському</w:t>
      </w:r>
      <w:proofErr w:type="spellEnd"/>
      <w:r w:rsidRPr="001C2FD1">
        <w:rPr>
          <w:szCs w:val="28"/>
          <w:lang w:val="uk-UA" w:eastAsia="en-US"/>
        </w:rPr>
        <w:t xml:space="preserve"> сполученні, так і в міжнародному. Вона проявляється у боротьбі за клієнтуру, високий прибуток, нові технології, висока якість перевезень, швидкість і надійність переміщення вантажів.</w:t>
      </w:r>
    </w:p>
    <w:p w14:paraId="43C5BA1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lastRenderedPageBreak/>
        <w:t>Товарний обмін між учасниками ринкових відносин встановлюється і постійно підтримується за допомогою транспорту. Потреба в якісному транспортному обслуговуванні тим вище, чим більше конкуренція на ринку товарів. Під якістю транспортного обслуговування з вантажних перевезень традиційно розуміють повноту, швидкість, своєчасність, рівномірність доставки і збереження вантажів, безпеку перевезень, а також комплексність, доступність і культуру обслуговування споживачів транспортних послуг.</w:t>
      </w:r>
    </w:p>
    <w:p w14:paraId="1381A9DA"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В останні роки в м. Тернопіль успішно розвивається організація і відкриття всіляких підприємств, що працюють з населенням і пропонують послуги з перевезень вантажів по прийнятних цінах. В умовах зниження і стабілізації купівельної спроможності населення ця форма виробництва все ж сприяє розвитку попиту. Велику роль у цьому відіграє ТОВ «НІКО - </w:t>
      </w:r>
      <w:proofErr w:type="spellStart"/>
      <w:r w:rsidRPr="001C2FD1">
        <w:rPr>
          <w:szCs w:val="28"/>
          <w:lang w:val="uk-UA" w:eastAsia="en-US"/>
        </w:rPr>
        <w:t>Транссервіс</w:t>
      </w:r>
      <w:proofErr w:type="spellEnd"/>
      <w:r w:rsidRPr="001C2FD1">
        <w:rPr>
          <w:szCs w:val="28"/>
          <w:lang w:val="uk-UA" w:eastAsia="en-US"/>
        </w:rPr>
        <w:t>». Частка ринку, яку займає підприємством на початковому етапі діяльності складе приблизно 15%.</w:t>
      </w:r>
    </w:p>
    <w:p w14:paraId="705DD653"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Таким чином, витримати конкуренцію ТОВ «НІКО - </w:t>
      </w:r>
      <w:proofErr w:type="spellStart"/>
      <w:r w:rsidRPr="001C2FD1">
        <w:rPr>
          <w:szCs w:val="28"/>
          <w:lang w:val="uk-UA" w:eastAsia="en-US"/>
        </w:rPr>
        <w:t>Транссервіс</w:t>
      </w:r>
      <w:proofErr w:type="spellEnd"/>
      <w:r w:rsidRPr="001C2FD1">
        <w:rPr>
          <w:szCs w:val="28"/>
          <w:lang w:val="uk-UA" w:eastAsia="en-US"/>
        </w:rPr>
        <w:t xml:space="preserve">» планує за рахунок впровадження сучасних використання досвіду керівництва підприємства, накопиченого ТОВ «НІКО - </w:t>
      </w:r>
      <w:proofErr w:type="spellStart"/>
      <w:r w:rsidRPr="001C2FD1">
        <w:rPr>
          <w:szCs w:val="28"/>
          <w:lang w:val="uk-UA" w:eastAsia="en-US"/>
        </w:rPr>
        <w:t>Транссервіс</w:t>
      </w:r>
      <w:proofErr w:type="spellEnd"/>
      <w:r w:rsidRPr="001C2FD1">
        <w:rPr>
          <w:szCs w:val="28"/>
          <w:lang w:val="uk-UA" w:eastAsia="en-US"/>
        </w:rPr>
        <w:t xml:space="preserve">», сервісу, що відповідає високим стандартам, співвідношення високої якості і прийнятних цін на реалізовані послуги, правильного ведення фінансової політики ТОВ «НІКО - </w:t>
      </w:r>
      <w:proofErr w:type="spellStart"/>
      <w:r w:rsidRPr="001C2FD1">
        <w:rPr>
          <w:szCs w:val="28"/>
          <w:lang w:val="uk-UA" w:eastAsia="en-US"/>
        </w:rPr>
        <w:t>Транссервіс</w:t>
      </w:r>
      <w:proofErr w:type="spellEnd"/>
      <w:r w:rsidRPr="001C2FD1">
        <w:rPr>
          <w:szCs w:val="28"/>
          <w:lang w:val="uk-UA" w:eastAsia="en-US"/>
        </w:rPr>
        <w:t>» і згуртованої команди.</w:t>
      </w:r>
    </w:p>
    <w:p w14:paraId="5AF42EF4" w14:textId="77777777" w:rsidR="001F0E6A" w:rsidRPr="001C2FD1" w:rsidRDefault="001F0E6A" w:rsidP="001C2FD1">
      <w:pPr>
        <w:spacing w:before="100" w:beforeAutospacing="1" w:after="0" w:line="240" w:lineRule="auto"/>
        <w:ind w:left="0" w:firstLine="0"/>
        <w:jc w:val="center"/>
        <w:outlineLvl w:val="0"/>
        <w:rPr>
          <w:b/>
          <w:bCs/>
          <w:kern w:val="36"/>
          <w:szCs w:val="28"/>
          <w:lang w:val="uk-UA" w:eastAsia="en-US"/>
        </w:rPr>
      </w:pPr>
      <w:r w:rsidRPr="001C2FD1">
        <w:rPr>
          <w:b/>
          <w:bCs/>
          <w:kern w:val="36"/>
          <w:szCs w:val="28"/>
          <w:lang w:val="uk-UA" w:eastAsia="en-US"/>
        </w:rPr>
        <w:t>6. Маркетинговий план</w:t>
      </w:r>
    </w:p>
    <w:p w14:paraId="64BA29C5"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Реалізація послуг фірми на освоєному ринку, вихід і закріплення на нових ринках здійснюється у відповідності з даними аналізу ринкової кон'юнктури та обраної тактики позиціонування послуг і ціноутворення в умовах конкуренції.</w:t>
      </w:r>
    </w:p>
    <w:p w14:paraId="54E15051"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Послідовність дій фірми по просуванню послуг на ринок підпорядкований схемі поквартального нарощування потужності виробництва (2-й, 3-й, 4-й інвестиційні періоди) і тактиці позиціонування свого товару на цільових сегментах ринків залежно від поведінки конкурентів.</w:t>
      </w:r>
    </w:p>
    <w:p w14:paraId="62D326E3" w14:textId="77777777" w:rsidR="001F0E6A" w:rsidRPr="001C2FD1" w:rsidRDefault="001F0E6A" w:rsidP="001C2FD1">
      <w:pPr>
        <w:numPr>
          <w:ilvl w:val="0"/>
          <w:numId w:val="30"/>
        </w:numPr>
        <w:spacing w:before="100" w:beforeAutospacing="1" w:after="0" w:line="240" w:lineRule="auto"/>
        <w:jc w:val="left"/>
        <w:rPr>
          <w:szCs w:val="28"/>
          <w:lang w:val="uk-UA" w:eastAsia="en-US"/>
        </w:rPr>
      </w:pPr>
      <w:r w:rsidRPr="001C2FD1">
        <w:rPr>
          <w:szCs w:val="28"/>
          <w:lang w:val="uk-UA" w:eastAsia="en-US"/>
        </w:rPr>
        <w:t xml:space="preserve">1-й </w:t>
      </w:r>
      <w:proofErr w:type="spellStart"/>
      <w:r w:rsidRPr="001C2FD1">
        <w:rPr>
          <w:szCs w:val="28"/>
          <w:lang w:val="uk-UA" w:eastAsia="en-US"/>
        </w:rPr>
        <w:t>кв</w:t>
      </w:r>
      <w:proofErr w:type="spellEnd"/>
      <w:r w:rsidRPr="001C2FD1">
        <w:rPr>
          <w:szCs w:val="28"/>
          <w:lang w:val="uk-UA" w:eastAsia="en-US"/>
        </w:rPr>
        <w:t>. - Укладання договорів надання послуг "на замовлення" по вже встановленим контактам до інвестиційного періоду;</w:t>
      </w:r>
    </w:p>
    <w:p w14:paraId="5987CF25" w14:textId="77777777" w:rsidR="001F0E6A" w:rsidRPr="001C2FD1" w:rsidRDefault="001F0E6A" w:rsidP="001C2FD1">
      <w:pPr>
        <w:numPr>
          <w:ilvl w:val="0"/>
          <w:numId w:val="30"/>
        </w:numPr>
        <w:spacing w:before="100" w:beforeAutospacing="1" w:after="0" w:line="240" w:lineRule="auto"/>
        <w:jc w:val="left"/>
        <w:rPr>
          <w:szCs w:val="28"/>
          <w:lang w:val="uk-UA" w:eastAsia="en-US"/>
        </w:rPr>
      </w:pPr>
      <w:r w:rsidRPr="001C2FD1">
        <w:rPr>
          <w:szCs w:val="28"/>
          <w:lang w:val="uk-UA" w:eastAsia="en-US"/>
        </w:rPr>
        <w:t xml:space="preserve">2-й </w:t>
      </w:r>
      <w:proofErr w:type="spellStart"/>
      <w:r w:rsidRPr="001C2FD1">
        <w:rPr>
          <w:szCs w:val="28"/>
          <w:lang w:val="uk-UA" w:eastAsia="en-US"/>
        </w:rPr>
        <w:t>кв</w:t>
      </w:r>
      <w:proofErr w:type="spellEnd"/>
      <w:r w:rsidRPr="001C2FD1">
        <w:rPr>
          <w:szCs w:val="28"/>
          <w:lang w:val="uk-UA" w:eastAsia="en-US"/>
        </w:rPr>
        <w:t>. - Робота "на замовлення", реклама в Тернопільській області;</w:t>
      </w:r>
    </w:p>
    <w:p w14:paraId="4A22A1DF" w14:textId="77777777" w:rsidR="001F0E6A" w:rsidRPr="001C2FD1" w:rsidRDefault="001F0E6A" w:rsidP="001C2FD1">
      <w:pPr>
        <w:numPr>
          <w:ilvl w:val="0"/>
          <w:numId w:val="30"/>
        </w:numPr>
        <w:spacing w:before="100" w:beforeAutospacing="1" w:after="0" w:line="240" w:lineRule="auto"/>
        <w:jc w:val="left"/>
        <w:rPr>
          <w:szCs w:val="28"/>
          <w:lang w:val="uk-UA" w:eastAsia="en-US"/>
        </w:rPr>
      </w:pPr>
      <w:r w:rsidRPr="001C2FD1">
        <w:rPr>
          <w:szCs w:val="28"/>
          <w:lang w:val="uk-UA" w:eastAsia="en-US"/>
        </w:rPr>
        <w:t xml:space="preserve">3-й </w:t>
      </w:r>
      <w:proofErr w:type="spellStart"/>
      <w:r w:rsidRPr="001C2FD1">
        <w:rPr>
          <w:szCs w:val="28"/>
          <w:lang w:val="uk-UA" w:eastAsia="en-US"/>
        </w:rPr>
        <w:t>кв</w:t>
      </w:r>
      <w:proofErr w:type="spellEnd"/>
      <w:r w:rsidRPr="001C2FD1">
        <w:rPr>
          <w:szCs w:val="28"/>
          <w:lang w:val="uk-UA" w:eastAsia="en-US"/>
        </w:rPr>
        <w:t>. - Цінова дискримінація послуг конкурентів (фірм, що надають аналогічні послуги) на нових ринках, реклама;</w:t>
      </w:r>
    </w:p>
    <w:p w14:paraId="2DA8C347" w14:textId="77777777" w:rsidR="001F0E6A" w:rsidRPr="001C2FD1" w:rsidRDefault="001F0E6A" w:rsidP="001C2FD1">
      <w:pPr>
        <w:numPr>
          <w:ilvl w:val="0"/>
          <w:numId w:val="30"/>
        </w:numPr>
        <w:spacing w:before="100" w:beforeAutospacing="1" w:after="0" w:line="240" w:lineRule="auto"/>
        <w:jc w:val="left"/>
        <w:rPr>
          <w:szCs w:val="28"/>
          <w:lang w:val="uk-UA" w:eastAsia="en-US"/>
        </w:rPr>
      </w:pPr>
      <w:r w:rsidRPr="001C2FD1">
        <w:rPr>
          <w:szCs w:val="28"/>
          <w:lang w:val="uk-UA" w:eastAsia="en-US"/>
        </w:rPr>
        <w:t xml:space="preserve">4-й </w:t>
      </w:r>
      <w:proofErr w:type="spellStart"/>
      <w:r w:rsidRPr="001C2FD1">
        <w:rPr>
          <w:szCs w:val="28"/>
          <w:lang w:val="uk-UA" w:eastAsia="en-US"/>
        </w:rPr>
        <w:t>кв</w:t>
      </w:r>
      <w:proofErr w:type="spellEnd"/>
      <w:r w:rsidRPr="001C2FD1">
        <w:rPr>
          <w:szCs w:val="28"/>
          <w:lang w:val="uk-UA" w:eastAsia="en-US"/>
        </w:rPr>
        <w:t xml:space="preserve">. - Вирівнювання цін на послуги на нових ринках до рівня </w:t>
      </w:r>
      <w:proofErr w:type="spellStart"/>
      <w:r w:rsidRPr="001C2FD1">
        <w:rPr>
          <w:szCs w:val="28"/>
          <w:lang w:val="uk-UA" w:eastAsia="en-US"/>
        </w:rPr>
        <w:t>середньоринкових</w:t>
      </w:r>
      <w:proofErr w:type="spellEnd"/>
      <w:r w:rsidRPr="001C2FD1">
        <w:rPr>
          <w:szCs w:val="28"/>
          <w:lang w:val="uk-UA" w:eastAsia="en-US"/>
        </w:rPr>
        <w:t>;</w:t>
      </w:r>
    </w:p>
    <w:p w14:paraId="3E583769" w14:textId="77777777" w:rsidR="001F0E6A" w:rsidRPr="001C2FD1" w:rsidRDefault="001F0E6A" w:rsidP="001C2FD1">
      <w:pPr>
        <w:numPr>
          <w:ilvl w:val="0"/>
          <w:numId w:val="30"/>
        </w:numPr>
        <w:spacing w:before="100" w:beforeAutospacing="1" w:after="0" w:line="240" w:lineRule="auto"/>
        <w:jc w:val="left"/>
        <w:rPr>
          <w:szCs w:val="28"/>
          <w:lang w:val="uk-UA" w:eastAsia="en-US"/>
        </w:rPr>
      </w:pPr>
      <w:r w:rsidRPr="001C2FD1">
        <w:rPr>
          <w:szCs w:val="28"/>
          <w:lang w:val="uk-UA" w:eastAsia="en-US"/>
        </w:rPr>
        <w:t xml:space="preserve">5-й </w:t>
      </w:r>
      <w:proofErr w:type="spellStart"/>
      <w:r w:rsidRPr="001C2FD1">
        <w:rPr>
          <w:szCs w:val="28"/>
          <w:lang w:val="uk-UA" w:eastAsia="en-US"/>
        </w:rPr>
        <w:t>кв</w:t>
      </w:r>
      <w:proofErr w:type="spellEnd"/>
      <w:r w:rsidRPr="001C2FD1">
        <w:rPr>
          <w:szCs w:val="28"/>
          <w:lang w:val="uk-UA" w:eastAsia="en-US"/>
        </w:rPr>
        <w:t xml:space="preserve">. - Освоєння нових ринків (ближнє зарубіжжя); ціни - </w:t>
      </w:r>
      <w:proofErr w:type="spellStart"/>
      <w:r w:rsidRPr="001C2FD1">
        <w:rPr>
          <w:szCs w:val="28"/>
          <w:lang w:val="uk-UA" w:eastAsia="en-US"/>
        </w:rPr>
        <w:t>середньоринкові</w:t>
      </w:r>
      <w:proofErr w:type="spellEnd"/>
      <w:r w:rsidRPr="001C2FD1">
        <w:rPr>
          <w:szCs w:val="28"/>
          <w:lang w:val="uk-UA" w:eastAsia="en-US"/>
        </w:rPr>
        <w:t>, підвищення якості продукції, реклама;</w:t>
      </w:r>
    </w:p>
    <w:p w14:paraId="59528EF6" w14:textId="77777777" w:rsidR="001F0E6A" w:rsidRPr="001C2FD1" w:rsidRDefault="001F0E6A" w:rsidP="001C2FD1">
      <w:pPr>
        <w:numPr>
          <w:ilvl w:val="0"/>
          <w:numId w:val="30"/>
        </w:numPr>
        <w:spacing w:before="100" w:beforeAutospacing="1" w:after="0" w:line="240" w:lineRule="auto"/>
        <w:jc w:val="left"/>
        <w:rPr>
          <w:szCs w:val="28"/>
          <w:lang w:val="uk-UA" w:eastAsia="en-US"/>
        </w:rPr>
      </w:pPr>
      <w:r w:rsidRPr="001C2FD1">
        <w:rPr>
          <w:szCs w:val="28"/>
          <w:lang w:val="uk-UA" w:eastAsia="en-US"/>
        </w:rPr>
        <w:t xml:space="preserve">6-й </w:t>
      </w:r>
      <w:proofErr w:type="spellStart"/>
      <w:r w:rsidRPr="001C2FD1">
        <w:rPr>
          <w:szCs w:val="28"/>
          <w:lang w:val="uk-UA" w:eastAsia="en-US"/>
        </w:rPr>
        <w:t>кв</w:t>
      </w:r>
      <w:proofErr w:type="spellEnd"/>
      <w:r w:rsidRPr="001C2FD1">
        <w:rPr>
          <w:szCs w:val="28"/>
          <w:lang w:val="uk-UA" w:eastAsia="en-US"/>
        </w:rPr>
        <w:t xml:space="preserve">. - Ціни - </w:t>
      </w:r>
      <w:proofErr w:type="spellStart"/>
      <w:r w:rsidRPr="001C2FD1">
        <w:rPr>
          <w:szCs w:val="28"/>
          <w:lang w:val="uk-UA" w:eastAsia="en-US"/>
        </w:rPr>
        <w:t>середньоринкові</w:t>
      </w:r>
      <w:proofErr w:type="spellEnd"/>
      <w:r w:rsidRPr="001C2FD1">
        <w:rPr>
          <w:szCs w:val="28"/>
          <w:lang w:val="uk-UA" w:eastAsia="en-US"/>
        </w:rPr>
        <w:t>; закріплення на освоєних ринках збуту послуг без розширення обсягів.</w:t>
      </w:r>
    </w:p>
    <w:p w14:paraId="4F4348B6" w14:textId="77777777" w:rsidR="001F0E6A" w:rsidRPr="001C2FD1" w:rsidRDefault="001F0E6A" w:rsidP="001C2FD1">
      <w:pPr>
        <w:numPr>
          <w:ilvl w:val="0"/>
          <w:numId w:val="31"/>
        </w:numPr>
        <w:spacing w:before="100" w:beforeAutospacing="1" w:after="0" w:line="240" w:lineRule="auto"/>
        <w:jc w:val="left"/>
        <w:rPr>
          <w:szCs w:val="28"/>
          <w:lang w:val="uk-UA" w:eastAsia="en-US"/>
        </w:rPr>
      </w:pPr>
      <w:r w:rsidRPr="001C2FD1">
        <w:rPr>
          <w:szCs w:val="28"/>
          <w:lang w:val="uk-UA" w:eastAsia="en-US"/>
        </w:rPr>
        <w:t>реклама в регіональних газетах і на місцевому і регіональному телебаченні;</w:t>
      </w:r>
    </w:p>
    <w:p w14:paraId="634943AF" w14:textId="77777777" w:rsidR="001F0E6A" w:rsidRPr="001C2FD1" w:rsidRDefault="001F0E6A" w:rsidP="001C2FD1">
      <w:pPr>
        <w:numPr>
          <w:ilvl w:val="0"/>
          <w:numId w:val="31"/>
        </w:numPr>
        <w:spacing w:before="100" w:beforeAutospacing="1" w:after="0" w:line="240" w:lineRule="auto"/>
        <w:jc w:val="left"/>
        <w:rPr>
          <w:szCs w:val="28"/>
          <w:lang w:val="uk-UA" w:eastAsia="en-US"/>
        </w:rPr>
      </w:pPr>
      <w:r w:rsidRPr="001C2FD1">
        <w:rPr>
          <w:szCs w:val="28"/>
          <w:lang w:val="uk-UA" w:eastAsia="en-US"/>
        </w:rPr>
        <w:lastRenderedPageBreak/>
        <w:t>участь у постійно діючих виставках в м. Тернопіль і в інших містах, в господарських магазинах міста та області;</w:t>
      </w:r>
    </w:p>
    <w:p w14:paraId="0CB67B0D" w14:textId="77777777" w:rsidR="001F0E6A" w:rsidRPr="001C2FD1" w:rsidRDefault="001F0E6A" w:rsidP="001C2FD1">
      <w:pPr>
        <w:numPr>
          <w:ilvl w:val="0"/>
          <w:numId w:val="31"/>
        </w:numPr>
        <w:spacing w:before="100" w:beforeAutospacing="1" w:after="0" w:line="240" w:lineRule="auto"/>
        <w:jc w:val="left"/>
        <w:rPr>
          <w:szCs w:val="28"/>
          <w:lang w:val="uk-UA" w:eastAsia="en-US"/>
        </w:rPr>
      </w:pPr>
      <w:r w:rsidRPr="001C2FD1">
        <w:rPr>
          <w:szCs w:val="28"/>
          <w:lang w:val="uk-UA" w:eastAsia="en-US"/>
        </w:rPr>
        <w:t>рекламні щити в м. Тернополі</w:t>
      </w:r>
    </w:p>
    <w:p w14:paraId="4F9B5978"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Послуги автосервісу (антикорозійної обробки автомобілів) фірма пропонує через рекламу в засобах масової інформації </w:t>
      </w:r>
      <w:proofErr w:type="spellStart"/>
      <w:r w:rsidRPr="001C2FD1">
        <w:rPr>
          <w:szCs w:val="28"/>
          <w:lang w:val="uk-UA" w:eastAsia="en-US"/>
        </w:rPr>
        <w:t>м.Тернопіль</w:t>
      </w:r>
      <w:proofErr w:type="spellEnd"/>
      <w:r w:rsidRPr="001C2FD1">
        <w:rPr>
          <w:szCs w:val="28"/>
          <w:lang w:val="uk-UA" w:eastAsia="en-US"/>
        </w:rPr>
        <w:t>, інших міст області; використовує рекламні щити.</w:t>
      </w:r>
    </w:p>
    <w:p w14:paraId="15C42FD5"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При прогнозуванні обсягів продажів і збутових цін продукції фірми враховувалися такі чинники (ознаки) сегментації ринку пропонованих ТОВ «НІКО - </w:t>
      </w:r>
      <w:proofErr w:type="spellStart"/>
      <w:r w:rsidRPr="001C2FD1">
        <w:rPr>
          <w:szCs w:val="28"/>
          <w:lang w:val="uk-UA" w:eastAsia="en-US"/>
        </w:rPr>
        <w:t>Транссервіс</w:t>
      </w:r>
      <w:proofErr w:type="spellEnd"/>
      <w:r w:rsidRPr="001C2FD1">
        <w:rPr>
          <w:szCs w:val="28"/>
          <w:lang w:val="uk-UA" w:eastAsia="en-US"/>
        </w:rPr>
        <w:t>» послуг.</w:t>
      </w:r>
    </w:p>
    <w:p w14:paraId="226BACB0"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1. Тип споживача за видом діяльності:</w:t>
      </w:r>
    </w:p>
    <w:p w14:paraId="17CC9928"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1.1. дрібні фермери і селянські господарства;</w:t>
      </w:r>
    </w:p>
    <w:p w14:paraId="1F1C565F"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1.2. підприємці малого та середнього бізнесу;</w:t>
      </w:r>
    </w:p>
    <w:p w14:paraId="1D2A2EE4"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1.3. дитсадки, школи, технікуми, дитбудинки, автошколи;</w:t>
      </w:r>
    </w:p>
    <w:p w14:paraId="76559307"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1.4. приватні особи;</w:t>
      </w:r>
    </w:p>
    <w:p w14:paraId="4BF66835"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2. Рівень прибутковості споживачів:</w:t>
      </w:r>
    </w:p>
    <w:p w14:paraId="47088C0D"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2.1. відносно високий - до 8 тис. грн. / </w:t>
      </w:r>
      <w:proofErr w:type="spellStart"/>
      <w:r w:rsidRPr="001C2FD1">
        <w:rPr>
          <w:szCs w:val="28"/>
          <w:lang w:val="uk-UA" w:eastAsia="en-US"/>
        </w:rPr>
        <w:t>чол</w:t>
      </w:r>
      <w:proofErr w:type="spellEnd"/>
      <w:r w:rsidRPr="001C2FD1">
        <w:rPr>
          <w:szCs w:val="28"/>
          <w:lang w:val="uk-UA" w:eastAsia="en-US"/>
        </w:rPr>
        <w:t>. / міс.;</w:t>
      </w:r>
    </w:p>
    <w:p w14:paraId="2DF19D8C"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2.2. середній - 4 тис. грн / </w:t>
      </w:r>
      <w:proofErr w:type="spellStart"/>
      <w:r w:rsidRPr="001C2FD1">
        <w:rPr>
          <w:szCs w:val="28"/>
          <w:lang w:val="uk-UA" w:eastAsia="en-US"/>
        </w:rPr>
        <w:t>чол</w:t>
      </w:r>
      <w:proofErr w:type="spellEnd"/>
      <w:r w:rsidRPr="001C2FD1">
        <w:rPr>
          <w:szCs w:val="28"/>
          <w:lang w:val="uk-UA" w:eastAsia="en-US"/>
        </w:rPr>
        <w:t>. міс.;</w:t>
      </w:r>
    </w:p>
    <w:p w14:paraId="2935E0FF"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 xml:space="preserve">2.3. відносно низький - до 2 тис.. грн / </w:t>
      </w:r>
      <w:proofErr w:type="spellStart"/>
      <w:r w:rsidRPr="001C2FD1">
        <w:rPr>
          <w:szCs w:val="28"/>
          <w:lang w:val="uk-UA" w:eastAsia="en-US"/>
        </w:rPr>
        <w:t>чол</w:t>
      </w:r>
      <w:proofErr w:type="spellEnd"/>
      <w:r w:rsidRPr="001C2FD1">
        <w:rPr>
          <w:szCs w:val="28"/>
          <w:lang w:val="uk-UA" w:eastAsia="en-US"/>
        </w:rPr>
        <w:t>. міс.</w:t>
      </w:r>
    </w:p>
    <w:p w14:paraId="13056803"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Таблиця 1 - Вибір цільових сегментів ринку</w:t>
      </w:r>
    </w:p>
    <w:tbl>
      <w:tblPr>
        <w:tblW w:w="10380" w:type="dxa"/>
        <w:jc w:val="center"/>
        <w:tblBorders>
          <w:top w:val="single" w:sz="6" w:space="0" w:color="000000"/>
          <w:left w:val="single" w:sz="6" w:space="0" w:color="000000"/>
          <w:bottom w:val="single" w:sz="6" w:space="0" w:color="000000"/>
          <w:right w:val="single" w:sz="6" w:space="0" w:color="000000"/>
        </w:tblBorders>
        <w:tblCellMar>
          <w:top w:w="36" w:type="dxa"/>
          <w:left w:w="36" w:type="dxa"/>
          <w:bottom w:w="36" w:type="dxa"/>
          <w:right w:w="36" w:type="dxa"/>
        </w:tblCellMar>
        <w:tblLook w:val="04A0" w:firstRow="1" w:lastRow="0" w:firstColumn="1" w:lastColumn="0" w:noHBand="0" w:noVBand="1"/>
      </w:tblPr>
      <w:tblGrid>
        <w:gridCol w:w="2598"/>
        <w:gridCol w:w="1015"/>
        <w:gridCol w:w="1015"/>
        <w:gridCol w:w="1015"/>
        <w:gridCol w:w="1015"/>
        <w:gridCol w:w="1015"/>
        <w:gridCol w:w="1015"/>
        <w:gridCol w:w="1692"/>
      </w:tblGrid>
      <w:tr w:rsidR="001F0E6A" w:rsidRPr="001C2FD1" w14:paraId="6D065711" w14:textId="77777777" w:rsidTr="00391CC8">
        <w:trPr>
          <w:jc w:val="center"/>
        </w:trPr>
        <w:tc>
          <w:tcPr>
            <w:tcW w:w="2535" w:type="dxa"/>
            <w:tcBorders>
              <w:top w:val="single" w:sz="6" w:space="0" w:color="000000"/>
              <w:left w:val="single" w:sz="6" w:space="0" w:color="000000"/>
              <w:bottom w:val="single" w:sz="6" w:space="0" w:color="000000"/>
              <w:right w:val="single" w:sz="6" w:space="0" w:color="000000"/>
            </w:tcBorders>
            <w:vAlign w:val="center"/>
            <w:hideMark/>
          </w:tcPr>
          <w:p w14:paraId="5173F89B"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 xml:space="preserve">Види послуг ТОВ «НІКО - </w:t>
            </w:r>
            <w:proofErr w:type="spellStart"/>
            <w:r w:rsidRPr="001C2FD1">
              <w:rPr>
                <w:color w:val="auto"/>
                <w:szCs w:val="28"/>
                <w:lang w:val="uk-UA" w:eastAsia="en-US"/>
              </w:rPr>
              <w:t>Транссервіс</w:t>
            </w:r>
            <w:proofErr w:type="spellEnd"/>
            <w:r w:rsidRPr="001C2FD1">
              <w:rPr>
                <w:color w:val="auto"/>
                <w:szCs w:val="28"/>
                <w:lang w:val="uk-UA" w:eastAsia="en-US"/>
              </w:rPr>
              <w:t xml:space="preserve"> »</w:t>
            </w:r>
          </w:p>
        </w:tc>
        <w:tc>
          <w:tcPr>
            <w:tcW w:w="7590" w:type="dxa"/>
            <w:gridSpan w:val="7"/>
            <w:tcBorders>
              <w:top w:val="single" w:sz="6" w:space="0" w:color="000000"/>
              <w:left w:val="single" w:sz="6" w:space="0" w:color="000000"/>
              <w:bottom w:val="single" w:sz="6" w:space="0" w:color="000000"/>
              <w:right w:val="single" w:sz="6" w:space="0" w:color="000000"/>
            </w:tcBorders>
            <w:vAlign w:val="center"/>
            <w:hideMark/>
          </w:tcPr>
          <w:p w14:paraId="69153104"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Ознаки сегментації</w:t>
            </w:r>
          </w:p>
        </w:tc>
      </w:tr>
      <w:tr w:rsidR="001F0E6A" w:rsidRPr="001C2FD1" w14:paraId="0ABFF17C" w14:textId="77777777" w:rsidTr="00391CC8">
        <w:trPr>
          <w:jc w:val="center"/>
        </w:trPr>
        <w:tc>
          <w:tcPr>
            <w:tcW w:w="2535" w:type="dxa"/>
            <w:tcBorders>
              <w:top w:val="single" w:sz="6" w:space="0" w:color="000000"/>
              <w:left w:val="single" w:sz="6" w:space="0" w:color="000000"/>
              <w:bottom w:val="single" w:sz="6" w:space="0" w:color="000000"/>
              <w:right w:val="single" w:sz="6" w:space="0" w:color="000000"/>
            </w:tcBorders>
            <w:vAlign w:val="center"/>
            <w:hideMark/>
          </w:tcPr>
          <w:p w14:paraId="2747279B" w14:textId="77777777" w:rsidR="001F0E6A" w:rsidRPr="001C2FD1" w:rsidRDefault="001F0E6A" w:rsidP="001C2FD1">
            <w:pPr>
              <w:spacing w:after="0" w:line="240" w:lineRule="auto"/>
              <w:ind w:left="0" w:firstLine="0"/>
              <w:jc w:val="left"/>
              <w:rPr>
                <w:color w:val="auto"/>
                <w:szCs w:val="28"/>
                <w:lang w:val="uk-UA" w:eastAsia="en-US"/>
              </w:rPr>
            </w:pP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6FC725AB"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1.1</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45FD1273"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1.2</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18B98D09"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1.3</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21646225"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1.4</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2315F10C"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2.1</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1BCD1767"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2.2</w:t>
            </w:r>
          </w:p>
        </w:tc>
        <w:tc>
          <w:tcPr>
            <w:tcW w:w="1005" w:type="dxa"/>
            <w:tcBorders>
              <w:top w:val="single" w:sz="6" w:space="0" w:color="000000"/>
              <w:left w:val="single" w:sz="6" w:space="0" w:color="000000"/>
              <w:bottom w:val="single" w:sz="6" w:space="0" w:color="000000"/>
              <w:right w:val="single" w:sz="6" w:space="0" w:color="000000"/>
            </w:tcBorders>
            <w:vAlign w:val="center"/>
            <w:hideMark/>
          </w:tcPr>
          <w:p w14:paraId="26078D2E"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2.3</w:t>
            </w:r>
          </w:p>
        </w:tc>
      </w:tr>
      <w:tr w:rsidR="001F0E6A" w:rsidRPr="001C2FD1" w14:paraId="5EA33A59" w14:textId="77777777" w:rsidTr="00391CC8">
        <w:trPr>
          <w:jc w:val="center"/>
        </w:trPr>
        <w:tc>
          <w:tcPr>
            <w:tcW w:w="2535" w:type="dxa"/>
            <w:tcBorders>
              <w:top w:val="single" w:sz="6" w:space="0" w:color="000000"/>
              <w:left w:val="single" w:sz="6" w:space="0" w:color="000000"/>
              <w:bottom w:val="single" w:sz="6" w:space="0" w:color="000000"/>
              <w:right w:val="single" w:sz="6" w:space="0" w:color="000000"/>
            </w:tcBorders>
            <w:vAlign w:val="center"/>
            <w:hideMark/>
          </w:tcPr>
          <w:p w14:paraId="009FD860"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 xml:space="preserve">Перевезення побутових </w:t>
            </w:r>
            <w:proofErr w:type="spellStart"/>
            <w:r w:rsidRPr="001C2FD1">
              <w:rPr>
                <w:color w:val="auto"/>
                <w:szCs w:val="28"/>
                <w:lang w:val="uk-UA" w:eastAsia="en-US"/>
              </w:rPr>
              <w:t>гр</w:t>
            </w:r>
            <w:proofErr w:type="spellEnd"/>
            <w:r w:rsidRPr="001C2FD1">
              <w:rPr>
                <w:color w:val="auto"/>
                <w:szCs w:val="28"/>
                <w:lang w:val="uk-UA" w:eastAsia="en-US"/>
              </w:rPr>
              <w:t xml:space="preserve"> </w:t>
            </w:r>
            <w:proofErr w:type="spellStart"/>
            <w:r w:rsidRPr="001C2FD1">
              <w:rPr>
                <w:color w:val="auto"/>
                <w:szCs w:val="28"/>
                <w:lang w:val="uk-UA" w:eastAsia="en-US"/>
              </w:rPr>
              <w:t>узів</w:t>
            </w:r>
            <w:proofErr w:type="spellEnd"/>
            <w:r w:rsidRPr="001C2FD1">
              <w:rPr>
                <w:color w:val="auto"/>
                <w:szCs w:val="28"/>
                <w:lang w:val="uk-UA" w:eastAsia="en-US"/>
              </w:rPr>
              <w:t xml:space="preserve"> без використання автопричепів</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0F3C8271"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1F64D8EF"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7AE30A6C"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7313BF44"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579D76D5"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4EE4AF35"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1005" w:type="dxa"/>
            <w:tcBorders>
              <w:top w:val="single" w:sz="6" w:space="0" w:color="000000"/>
              <w:left w:val="single" w:sz="6" w:space="0" w:color="000000"/>
              <w:bottom w:val="single" w:sz="6" w:space="0" w:color="000000"/>
              <w:right w:val="single" w:sz="6" w:space="0" w:color="000000"/>
            </w:tcBorders>
            <w:vAlign w:val="center"/>
            <w:hideMark/>
          </w:tcPr>
          <w:p w14:paraId="36225853"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r>
      <w:tr w:rsidR="001F0E6A" w:rsidRPr="001C2FD1" w14:paraId="03400B6E" w14:textId="77777777" w:rsidTr="00391CC8">
        <w:trPr>
          <w:jc w:val="center"/>
        </w:trPr>
        <w:tc>
          <w:tcPr>
            <w:tcW w:w="2535" w:type="dxa"/>
            <w:tcBorders>
              <w:top w:val="single" w:sz="6" w:space="0" w:color="000000"/>
              <w:left w:val="single" w:sz="6" w:space="0" w:color="000000"/>
              <w:bottom w:val="single" w:sz="6" w:space="0" w:color="000000"/>
              <w:right w:val="single" w:sz="6" w:space="0" w:color="000000"/>
            </w:tcBorders>
            <w:vAlign w:val="center"/>
            <w:hideMark/>
          </w:tcPr>
          <w:p w14:paraId="37024C23"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 xml:space="preserve">Перевезення побутових </w:t>
            </w:r>
            <w:proofErr w:type="spellStart"/>
            <w:r w:rsidRPr="001C2FD1">
              <w:rPr>
                <w:color w:val="auto"/>
                <w:szCs w:val="28"/>
                <w:lang w:val="uk-UA" w:eastAsia="en-US"/>
              </w:rPr>
              <w:t>гр</w:t>
            </w:r>
            <w:proofErr w:type="spellEnd"/>
            <w:r w:rsidRPr="001C2FD1">
              <w:rPr>
                <w:color w:val="auto"/>
                <w:szCs w:val="28"/>
                <w:lang w:val="uk-UA" w:eastAsia="en-US"/>
              </w:rPr>
              <w:t xml:space="preserve"> </w:t>
            </w:r>
            <w:proofErr w:type="spellStart"/>
            <w:r w:rsidRPr="001C2FD1">
              <w:rPr>
                <w:color w:val="auto"/>
                <w:szCs w:val="28"/>
                <w:lang w:val="uk-UA" w:eastAsia="en-US"/>
              </w:rPr>
              <w:t>узів</w:t>
            </w:r>
            <w:proofErr w:type="spellEnd"/>
            <w:r w:rsidRPr="001C2FD1">
              <w:rPr>
                <w:color w:val="auto"/>
                <w:szCs w:val="28"/>
                <w:lang w:val="uk-UA" w:eastAsia="en-US"/>
              </w:rPr>
              <w:t xml:space="preserve"> з використанням автопричепів</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6E2FB274"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36DE00E1"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7DD49193"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5EE1AC70"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12A11E3B"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4A11733B"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1005" w:type="dxa"/>
            <w:tcBorders>
              <w:top w:val="single" w:sz="6" w:space="0" w:color="000000"/>
              <w:left w:val="single" w:sz="6" w:space="0" w:color="000000"/>
              <w:bottom w:val="single" w:sz="6" w:space="0" w:color="000000"/>
              <w:right w:val="single" w:sz="6" w:space="0" w:color="000000"/>
            </w:tcBorders>
            <w:vAlign w:val="center"/>
            <w:hideMark/>
          </w:tcPr>
          <w:p w14:paraId="1A7E884F"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r>
      <w:tr w:rsidR="001F0E6A" w:rsidRPr="001C2FD1" w14:paraId="190BE848" w14:textId="77777777" w:rsidTr="00391CC8">
        <w:trPr>
          <w:jc w:val="center"/>
        </w:trPr>
        <w:tc>
          <w:tcPr>
            <w:tcW w:w="2535" w:type="dxa"/>
            <w:tcBorders>
              <w:top w:val="single" w:sz="6" w:space="0" w:color="000000"/>
              <w:left w:val="single" w:sz="6" w:space="0" w:color="000000"/>
              <w:bottom w:val="single" w:sz="6" w:space="0" w:color="000000"/>
              <w:right w:val="single" w:sz="6" w:space="0" w:color="000000"/>
            </w:tcBorders>
            <w:vAlign w:val="center"/>
            <w:hideMark/>
          </w:tcPr>
          <w:p w14:paraId="4B032E70"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 xml:space="preserve">Перевезення комерційних вантажів, у тому числі з і </w:t>
            </w:r>
            <w:proofErr w:type="spellStart"/>
            <w:r w:rsidRPr="001C2FD1">
              <w:rPr>
                <w:color w:val="auto"/>
                <w:szCs w:val="28"/>
                <w:lang w:val="uk-UA" w:eastAsia="en-US"/>
              </w:rPr>
              <w:lastRenderedPageBreak/>
              <w:t>спользование</w:t>
            </w:r>
            <w:proofErr w:type="spellEnd"/>
            <w:r w:rsidRPr="001C2FD1">
              <w:rPr>
                <w:color w:val="auto"/>
                <w:szCs w:val="28"/>
                <w:lang w:val="uk-UA" w:eastAsia="en-US"/>
              </w:rPr>
              <w:t xml:space="preserve"> автопричепів</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5419505C"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lastRenderedPageBreak/>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6A2CC9D0"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53471C15"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6A0D4491"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1A0C60F2"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67EFD776"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1005" w:type="dxa"/>
            <w:tcBorders>
              <w:top w:val="single" w:sz="6" w:space="0" w:color="000000"/>
              <w:left w:val="single" w:sz="6" w:space="0" w:color="000000"/>
              <w:bottom w:val="single" w:sz="6" w:space="0" w:color="000000"/>
              <w:right w:val="single" w:sz="6" w:space="0" w:color="000000"/>
            </w:tcBorders>
            <w:vAlign w:val="center"/>
            <w:hideMark/>
          </w:tcPr>
          <w:p w14:paraId="7729C8DE"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r>
      <w:tr w:rsidR="001F0E6A" w:rsidRPr="001C2FD1" w14:paraId="3C5A40EF" w14:textId="77777777" w:rsidTr="00391CC8">
        <w:trPr>
          <w:jc w:val="center"/>
        </w:trPr>
        <w:tc>
          <w:tcPr>
            <w:tcW w:w="2535" w:type="dxa"/>
            <w:tcBorders>
              <w:top w:val="single" w:sz="6" w:space="0" w:color="000000"/>
              <w:left w:val="single" w:sz="6" w:space="0" w:color="000000"/>
              <w:bottom w:val="single" w:sz="6" w:space="0" w:color="000000"/>
              <w:right w:val="single" w:sz="6" w:space="0" w:color="000000"/>
            </w:tcBorders>
            <w:vAlign w:val="center"/>
            <w:hideMark/>
          </w:tcPr>
          <w:p w14:paraId="78DAE0E7"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 xml:space="preserve">Антикорозійний </w:t>
            </w:r>
            <w:proofErr w:type="spellStart"/>
            <w:r w:rsidRPr="001C2FD1">
              <w:rPr>
                <w:color w:val="auto"/>
                <w:szCs w:val="28"/>
                <w:lang w:val="uk-UA" w:eastAsia="en-US"/>
              </w:rPr>
              <w:t>обро</w:t>
            </w:r>
            <w:proofErr w:type="spellEnd"/>
            <w:r w:rsidRPr="001C2FD1">
              <w:rPr>
                <w:color w:val="auto"/>
                <w:szCs w:val="28"/>
                <w:lang w:val="uk-UA" w:eastAsia="en-US"/>
              </w:rPr>
              <w:t xml:space="preserve"> тка легкових автомобілів</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7FF2FA72"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277EE36C"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49E77163"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4EF5C3EC"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456A1039"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10FD2C3B"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c>
          <w:tcPr>
            <w:tcW w:w="1005" w:type="dxa"/>
            <w:tcBorders>
              <w:top w:val="single" w:sz="6" w:space="0" w:color="000000"/>
              <w:left w:val="single" w:sz="6" w:space="0" w:color="000000"/>
              <w:bottom w:val="single" w:sz="6" w:space="0" w:color="000000"/>
              <w:right w:val="single" w:sz="6" w:space="0" w:color="000000"/>
            </w:tcBorders>
            <w:vAlign w:val="center"/>
            <w:hideMark/>
          </w:tcPr>
          <w:p w14:paraId="5B969EE3"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w:t>
            </w:r>
          </w:p>
        </w:tc>
      </w:tr>
    </w:tbl>
    <w:p w14:paraId="6D79DBD3"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Ємність ринку оцінюється виходячи із загального числа потенційних споживачів на місцевому та регіональних ринках і досвіду надання аналогічного виду послуг підприємцями України. Тоді ймовірне розподіл часток ринку фірми на кожному цільовому сегменті допускаємо в наступних значеннях (табл. 1.). При цьому враховується як потенційна місткість ринку збуту, так і ознаки його сегментації.</w:t>
      </w:r>
    </w:p>
    <w:p w14:paraId="76F32708" w14:textId="77777777" w:rsidR="001F0E6A" w:rsidRPr="001C2FD1" w:rsidRDefault="001F0E6A" w:rsidP="001C2FD1">
      <w:pPr>
        <w:spacing w:before="100" w:beforeAutospacing="1" w:after="0" w:line="240" w:lineRule="auto"/>
        <w:ind w:left="0" w:firstLine="0"/>
        <w:jc w:val="center"/>
        <w:outlineLvl w:val="0"/>
        <w:rPr>
          <w:kern w:val="36"/>
          <w:szCs w:val="28"/>
          <w:lang w:val="uk-UA" w:eastAsia="en-US"/>
        </w:rPr>
      </w:pPr>
      <w:r w:rsidRPr="001C2FD1">
        <w:rPr>
          <w:b/>
          <w:bCs/>
          <w:kern w:val="36"/>
          <w:szCs w:val="28"/>
          <w:lang w:val="uk-UA" w:eastAsia="en-US"/>
        </w:rPr>
        <w:t>7 . Висновок</w:t>
      </w:r>
      <w:r w:rsidRPr="001C2FD1">
        <w:rPr>
          <w:kern w:val="36"/>
          <w:szCs w:val="28"/>
          <w:lang w:val="uk-UA" w:eastAsia="en-US"/>
        </w:rPr>
        <w:t xml:space="preserve"> .</w:t>
      </w:r>
    </w:p>
    <w:p w14:paraId="692D67FF" w14:textId="77777777" w:rsidR="001F0E6A" w:rsidRPr="001C2FD1" w:rsidRDefault="001F0E6A" w:rsidP="001C2FD1">
      <w:pPr>
        <w:spacing w:before="100" w:beforeAutospacing="1" w:after="0" w:line="240" w:lineRule="auto"/>
        <w:ind w:left="0" w:firstLine="0"/>
        <w:jc w:val="left"/>
        <w:rPr>
          <w:szCs w:val="28"/>
          <w:lang w:val="uk-UA" w:eastAsia="en-US"/>
        </w:rPr>
      </w:pPr>
      <w:r w:rsidRPr="001C2FD1">
        <w:rPr>
          <w:szCs w:val="28"/>
          <w:lang w:val="uk-UA" w:eastAsia="en-US"/>
        </w:rPr>
        <w:t>У даному документі розглянуті питання ринкової стратегії і тактики діяльності нині діючої фірми в області вантажного перевезення . Наявність конкурентних цін , бажання співробітників фірми працювати, обладнаний необхідною технікою , приладами та інструментами , можливість розвитку і розширення діяльності , все це дозволяє сподіватися на прибутковість і процвітання фірми .</w:t>
      </w:r>
    </w:p>
    <w:p w14:paraId="0DFB98DA" w14:textId="77777777" w:rsidR="001F0E6A" w:rsidRPr="001C2FD1" w:rsidRDefault="001F0E6A" w:rsidP="001C2FD1">
      <w:pPr>
        <w:spacing w:before="100" w:beforeAutospacing="1" w:after="0" w:line="240" w:lineRule="auto"/>
        <w:ind w:left="0" w:firstLine="0"/>
        <w:jc w:val="left"/>
        <w:rPr>
          <w:b/>
          <w:bCs/>
          <w:szCs w:val="28"/>
          <w:lang w:val="uk-UA" w:eastAsia="en-US"/>
        </w:rPr>
      </w:pPr>
      <w:r w:rsidRPr="001C2FD1">
        <w:rPr>
          <w:b/>
          <w:bCs/>
          <w:szCs w:val="28"/>
          <w:highlight w:val="yellow"/>
          <w:lang w:val="uk-UA" w:eastAsia="en-US"/>
        </w:rPr>
        <w:t>Приклад</w:t>
      </w:r>
    </w:p>
    <w:p w14:paraId="0823964D" w14:textId="77777777" w:rsidR="001F0E6A" w:rsidRPr="001C2FD1" w:rsidRDefault="001F0E6A" w:rsidP="001C2FD1">
      <w:pPr>
        <w:spacing w:after="0" w:line="240" w:lineRule="auto"/>
        <w:ind w:left="0" w:firstLine="0"/>
        <w:jc w:val="left"/>
        <w:textAlignment w:val="baseline"/>
        <w:outlineLvl w:val="0"/>
        <w:rPr>
          <w:color w:val="1D1F45"/>
          <w:kern w:val="36"/>
          <w:szCs w:val="28"/>
          <w:lang w:val="uk-UA" w:eastAsia="en-US"/>
        </w:rPr>
      </w:pPr>
      <w:r w:rsidRPr="001C2FD1">
        <w:rPr>
          <w:color w:val="1D1F45"/>
          <w:kern w:val="36"/>
          <w:szCs w:val="28"/>
          <w:lang w:val="uk-UA" w:eastAsia="en-US"/>
        </w:rPr>
        <w:t xml:space="preserve">Скільки коштує відкрити СТО або </w:t>
      </w:r>
      <w:proofErr w:type="spellStart"/>
      <w:r w:rsidRPr="001C2FD1">
        <w:rPr>
          <w:color w:val="1D1F45"/>
          <w:kern w:val="36"/>
          <w:szCs w:val="28"/>
          <w:lang w:val="uk-UA" w:eastAsia="en-US"/>
        </w:rPr>
        <w:t>автомийку</w:t>
      </w:r>
      <w:proofErr w:type="spellEnd"/>
      <w:r w:rsidRPr="001C2FD1">
        <w:rPr>
          <w:color w:val="1D1F45"/>
          <w:kern w:val="36"/>
          <w:szCs w:val="28"/>
          <w:lang w:val="uk-UA" w:eastAsia="en-US"/>
        </w:rPr>
        <w:t xml:space="preserve"> в Україні у 2026 році: повний розбір витрат</w:t>
      </w:r>
    </w:p>
    <w:p w14:paraId="5849B6CD"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Автомобільний ринок в Україні стабільно зростає. У 2026 році кількість авто на дорогах продовжує збільшуватися, а разом з цим зростає попит на техобслуговування, ремонт і догляд за машинами. Саме тому </w:t>
      </w:r>
      <w:r w:rsidRPr="001C2FD1">
        <w:rPr>
          <w:b/>
          <w:bCs/>
          <w:color w:val="3D3D4E"/>
          <w:szCs w:val="28"/>
          <w:lang w:val="uk-UA" w:eastAsia="en-US"/>
        </w:rPr>
        <w:t xml:space="preserve">вартість відкриття СТО або </w:t>
      </w:r>
      <w:proofErr w:type="spellStart"/>
      <w:r w:rsidRPr="001C2FD1">
        <w:rPr>
          <w:b/>
          <w:bCs/>
          <w:color w:val="3D3D4E"/>
          <w:szCs w:val="28"/>
          <w:lang w:val="uk-UA" w:eastAsia="en-US"/>
        </w:rPr>
        <w:t>автомийки</w:t>
      </w:r>
      <w:proofErr w:type="spellEnd"/>
      <w:r w:rsidRPr="001C2FD1">
        <w:rPr>
          <w:color w:val="3D3D4E"/>
          <w:szCs w:val="28"/>
          <w:lang w:val="uk-UA" w:eastAsia="en-US"/>
        </w:rPr>
        <w:t> цікавить все більше підприємців, які шукають стабільний та зрозумілий бізнес.</w:t>
      </w:r>
    </w:p>
    <w:p w14:paraId="1EF6C478"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 xml:space="preserve">Проте за красивою ідеєю стоять цілком реальні цифри: приміщення, обладнання, персонал, дозволи. Ми </w:t>
      </w:r>
      <w:proofErr w:type="spellStart"/>
      <w:r w:rsidRPr="001C2FD1">
        <w:rPr>
          <w:color w:val="3D3D4E"/>
          <w:szCs w:val="28"/>
          <w:lang w:val="uk-UA" w:eastAsia="en-US"/>
        </w:rPr>
        <w:t>розбиремо</w:t>
      </w:r>
      <w:proofErr w:type="spellEnd"/>
      <w:r w:rsidRPr="001C2FD1">
        <w:rPr>
          <w:color w:val="3D3D4E"/>
          <w:szCs w:val="28"/>
          <w:lang w:val="uk-UA" w:eastAsia="en-US"/>
        </w:rPr>
        <w:t> </w:t>
      </w:r>
      <w:r w:rsidRPr="001C2FD1">
        <w:rPr>
          <w:b/>
          <w:bCs/>
          <w:color w:val="3D3D4E"/>
          <w:szCs w:val="28"/>
          <w:lang w:val="uk-UA" w:eastAsia="en-US"/>
        </w:rPr>
        <w:t xml:space="preserve">вартість відкриття СТО або </w:t>
      </w:r>
      <w:proofErr w:type="spellStart"/>
      <w:r w:rsidRPr="001C2FD1">
        <w:rPr>
          <w:b/>
          <w:bCs/>
          <w:color w:val="3D3D4E"/>
          <w:szCs w:val="28"/>
          <w:lang w:val="uk-UA" w:eastAsia="en-US"/>
        </w:rPr>
        <w:t>автомийки</w:t>
      </w:r>
      <w:proofErr w:type="spellEnd"/>
      <w:r w:rsidRPr="001C2FD1">
        <w:rPr>
          <w:b/>
          <w:bCs/>
          <w:color w:val="3D3D4E"/>
          <w:szCs w:val="28"/>
          <w:lang w:val="uk-UA" w:eastAsia="en-US"/>
        </w:rPr>
        <w:t xml:space="preserve"> в Україні у 2026 році</w:t>
      </w:r>
      <w:r w:rsidRPr="001C2FD1">
        <w:rPr>
          <w:color w:val="3D3D4E"/>
          <w:szCs w:val="28"/>
          <w:lang w:val="uk-UA" w:eastAsia="en-US"/>
        </w:rPr>
        <w:t>, з реальними діапазонами цін та практичними порадами.</w:t>
      </w:r>
    </w:p>
    <w:p w14:paraId="7BDBFBF1"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 xml:space="preserve">СТО чи </w:t>
      </w:r>
      <w:proofErr w:type="spellStart"/>
      <w:r w:rsidRPr="001C2FD1">
        <w:rPr>
          <w:b/>
          <w:bCs/>
          <w:color w:val="1D1F45"/>
          <w:szCs w:val="28"/>
          <w:lang w:val="uk-UA" w:eastAsia="en-US"/>
        </w:rPr>
        <w:t>автомийка</w:t>
      </w:r>
      <w:proofErr w:type="spellEnd"/>
      <w:r w:rsidRPr="001C2FD1">
        <w:rPr>
          <w:b/>
          <w:bCs/>
          <w:color w:val="1D1F45"/>
          <w:szCs w:val="28"/>
          <w:lang w:val="uk-UA" w:eastAsia="en-US"/>
        </w:rPr>
        <w:t>: що вигідніше у 2026 році</w:t>
      </w:r>
    </w:p>
    <w:p w14:paraId="415D5046"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Перед тим як рахувати бюджет, важливо визначитись із форматом:</w:t>
      </w:r>
    </w:p>
    <w:p w14:paraId="33DD73DC"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b/>
          <w:bCs/>
          <w:color w:val="3D3D4E"/>
          <w:szCs w:val="28"/>
          <w:lang w:val="uk-UA" w:eastAsia="en-US"/>
        </w:rPr>
        <w:t>СТО (станція техобслуговування)</w:t>
      </w:r>
      <w:r w:rsidRPr="001C2FD1">
        <w:rPr>
          <w:color w:val="3D3D4E"/>
          <w:szCs w:val="28"/>
          <w:lang w:val="uk-UA" w:eastAsia="en-US"/>
        </w:rPr>
        <w:t xml:space="preserve"> — ремонт ходової, двигуна, електрики, </w:t>
      </w:r>
      <w:proofErr w:type="spellStart"/>
      <w:r w:rsidRPr="001C2FD1">
        <w:rPr>
          <w:color w:val="3D3D4E"/>
          <w:szCs w:val="28"/>
          <w:lang w:val="uk-UA" w:eastAsia="en-US"/>
        </w:rPr>
        <w:t>шиномонтаж</w:t>
      </w:r>
      <w:proofErr w:type="spellEnd"/>
      <w:r w:rsidRPr="001C2FD1">
        <w:rPr>
          <w:color w:val="3D3D4E"/>
          <w:szCs w:val="28"/>
          <w:lang w:val="uk-UA" w:eastAsia="en-US"/>
        </w:rPr>
        <w:t>, діагностика.</w:t>
      </w:r>
      <w:r w:rsidRPr="001C2FD1">
        <w:rPr>
          <w:color w:val="3D3D4E"/>
          <w:szCs w:val="28"/>
          <w:lang w:val="uk-UA" w:eastAsia="en-US"/>
        </w:rPr>
        <w:br/>
      </w:r>
      <w:proofErr w:type="spellStart"/>
      <w:r w:rsidRPr="001C2FD1">
        <w:rPr>
          <w:b/>
          <w:bCs/>
          <w:color w:val="3D3D4E"/>
          <w:szCs w:val="28"/>
          <w:lang w:val="uk-UA" w:eastAsia="en-US"/>
        </w:rPr>
        <w:t>Автомийка</w:t>
      </w:r>
      <w:proofErr w:type="spellEnd"/>
      <w:r w:rsidRPr="001C2FD1">
        <w:rPr>
          <w:color w:val="3D3D4E"/>
          <w:szCs w:val="28"/>
          <w:lang w:val="uk-UA" w:eastAsia="en-US"/>
        </w:rPr>
        <w:t xml:space="preserve"> — ручна, безконтактна, самообслуговування, </w:t>
      </w:r>
      <w:proofErr w:type="spellStart"/>
      <w:r w:rsidRPr="001C2FD1">
        <w:rPr>
          <w:color w:val="3D3D4E"/>
          <w:szCs w:val="28"/>
          <w:lang w:val="uk-UA" w:eastAsia="en-US"/>
        </w:rPr>
        <w:t>детейлінг</w:t>
      </w:r>
      <w:proofErr w:type="spellEnd"/>
      <w:r w:rsidRPr="001C2FD1">
        <w:rPr>
          <w:color w:val="3D3D4E"/>
          <w:szCs w:val="28"/>
          <w:lang w:val="uk-UA" w:eastAsia="en-US"/>
        </w:rPr>
        <w:t>.</w:t>
      </w:r>
    </w:p>
    <w:p w14:paraId="51B27E03"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Коротке порівняння:</w:t>
      </w:r>
    </w:p>
    <w:tbl>
      <w:tblPr>
        <w:tblW w:w="9565" w:type="dxa"/>
        <w:tblBorders>
          <w:top w:val="single" w:sz="6" w:space="0" w:color="DDDDDD"/>
          <w:left w:val="single" w:sz="6" w:space="0" w:color="DDDDDD"/>
          <w:bottom w:val="single" w:sz="2" w:space="0" w:color="DDDDDD"/>
          <w:right w:val="single" w:sz="2" w:space="0" w:color="DDDDDD"/>
        </w:tblBorders>
        <w:tblCellMar>
          <w:top w:w="15" w:type="dxa"/>
          <w:left w:w="15" w:type="dxa"/>
          <w:bottom w:w="15" w:type="dxa"/>
          <w:right w:w="15" w:type="dxa"/>
        </w:tblCellMar>
        <w:tblLook w:val="04A0" w:firstRow="1" w:lastRow="0" w:firstColumn="1" w:lastColumn="0" w:noHBand="0" w:noVBand="1"/>
      </w:tblPr>
      <w:tblGrid>
        <w:gridCol w:w="4715"/>
        <w:gridCol w:w="2206"/>
        <w:gridCol w:w="2644"/>
      </w:tblGrid>
      <w:tr w:rsidR="001F0E6A" w:rsidRPr="001C2FD1" w14:paraId="322D242B" w14:textId="77777777" w:rsidTr="00391CC8">
        <w:trPr>
          <w:trHeight w:val="708"/>
          <w:tblHeader/>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479910AE" w14:textId="77777777" w:rsidR="001F0E6A" w:rsidRPr="001C2FD1" w:rsidRDefault="001F0E6A" w:rsidP="001C2FD1">
            <w:pPr>
              <w:spacing w:after="0" w:line="240" w:lineRule="auto"/>
              <w:ind w:left="0" w:firstLine="0"/>
              <w:jc w:val="center"/>
              <w:rPr>
                <w:b/>
                <w:bCs/>
                <w:color w:val="auto"/>
                <w:szCs w:val="28"/>
                <w:lang w:val="uk-UA" w:eastAsia="en-US"/>
              </w:rPr>
            </w:pPr>
            <w:r w:rsidRPr="001C2FD1">
              <w:rPr>
                <w:b/>
                <w:bCs/>
                <w:color w:val="auto"/>
                <w:szCs w:val="28"/>
                <w:lang w:val="uk-UA" w:eastAsia="en-US"/>
              </w:rPr>
              <w:t>Параметр</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5621CA03" w14:textId="77777777" w:rsidR="001F0E6A" w:rsidRPr="001C2FD1" w:rsidRDefault="001F0E6A" w:rsidP="001C2FD1">
            <w:pPr>
              <w:spacing w:after="0" w:line="240" w:lineRule="auto"/>
              <w:ind w:left="0" w:firstLine="0"/>
              <w:jc w:val="center"/>
              <w:rPr>
                <w:b/>
                <w:bCs/>
                <w:color w:val="auto"/>
                <w:szCs w:val="28"/>
                <w:lang w:val="uk-UA" w:eastAsia="en-US"/>
              </w:rPr>
            </w:pPr>
            <w:r w:rsidRPr="001C2FD1">
              <w:rPr>
                <w:b/>
                <w:bCs/>
                <w:color w:val="auto"/>
                <w:szCs w:val="28"/>
                <w:lang w:val="uk-UA" w:eastAsia="en-US"/>
              </w:rPr>
              <w:t>СТО</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694FB705" w14:textId="77777777" w:rsidR="001F0E6A" w:rsidRPr="001C2FD1" w:rsidRDefault="001F0E6A" w:rsidP="001C2FD1">
            <w:pPr>
              <w:spacing w:after="0" w:line="240" w:lineRule="auto"/>
              <w:ind w:left="0" w:firstLine="0"/>
              <w:jc w:val="center"/>
              <w:rPr>
                <w:b/>
                <w:bCs/>
                <w:color w:val="auto"/>
                <w:szCs w:val="28"/>
                <w:lang w:val="uk-UA" w:eastAsia="en-US"/>
              </w:rPr>
            </w:pPr>
            <w:proofErr w:type="spellStart"/>
            <w:r w:rsidRPr="001C2FD1">
              <w:rPr>
                <w:b/>
                <w:bCs/>
                <w:color w:val="auto"/>
                <w:szCs w:val="28"/>
                <w:lang w:val="uk-UA" w:eastAsia="en-US"/>
              </w:rPr>
              <w:t>Автомийка</w:t>
            </w:r>
            <w:proofErr w:type="spellEnd"/>
          </w:p>
        </w:tc>
      </w:tr>
      <w:tr w:rsidR="001F0E6A" w:rsidRPr="001C2FD1" w14:paraId="3F7FE93D" w14:textId="77777777" w:rsidTr="00391CC8">
        <w:trPr>
          <w:trHeight w:val="708"/>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8D147F0"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Стартові інвестиції</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5FC16C25"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вищі</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1A5EBCDB"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нижчі</w:t>
            </w:r>
          </w:p>
        </w:tc>
      </w:tr>
      <w:tr w:rsidR="001F0E6A" w:rsidRPr="001C2FD1" w14:paraId="3F58523B" w14:textId="77777777" w:rsidTr="00391CC8">
        <w:trPr>
          <w:trHeight w:val="708"/>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29238E2C"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Середній чек</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5411ECA0"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високий</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4EAF8A45"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середній</w:t>
            </w:r>
          </w:p>
        </w:tc>
      </w:tr>
      <w:tr w:rsidR="001F0E6A" w:rsidRPr="001C2FD1" w14:paraId="3623C3C9" w14:textId="77777777" w:rsidTr="00391CC8">
        <w:trPr>
          <w:trHeight w:val="708"/>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3A57811E"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lastRenderedPageBreak/>
              <w:t>Окупність</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4A013404"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12–24 міс</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2B35484F"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6–14 міс</w:t>
            </w:r>
          </w:p>
        </w:tc>
      </w:tr>
      <w:tr w:rsidR="001F0E6A" w:rsidRPr="001C2FD1" w14:paraId="59EE9426" w14:textId="77777777" w:rsidTr="00391CC8">
        <w:trPr>
          <w:trHeight w:val="72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151ABBA2"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Складність управління</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3D9CDF83"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висока</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46377E21"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середня</w:t>
            </w:r>
          </w:p>
        </w:tc>
      </w:tr>
    </w:tbl>
    <w:p w14:paraId="30B65FAE"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Якщо говорити просто:</w:t>
      </w:r>
      <w:r w:rsidRPr="001C2FD1">
        <w:rPr>
          <w:color w:val="3D3D4E"/>
          <w:szCs w:val="28"/>
          <w:lang w:val="uk-UA" w:eastAsia="en-US"/>
        </w:rPr>
        <w:br/>
      </w:r>
      <w:r w:rsidRPr="001C2FD1">
        <w:rPr>
          <w:rFonts w:ascii="Segoe UI Emoji" w:hAnsi="Segoe UI Emoji" w:cs="Segoe UI Emoji"/>
          <w:color w:val="3D3D4E"/>
          <w:szCs w:val="28"/>
          <w:lang w:val="uk-UA" w:eastAsia="en-US"/>
        </w:rPr>
        <w:t>👉</w:t>
      </w:r>
      <w:r w:rsidRPr="001C2FD1">
        <w:rPr>
          <w:color w:val="3D3D4E"/>
          <w:szCs w:val="28"/>
          <w:lang w:val="uk-UA" w:eastAsia="en-US"/>
        </w:rPr>
        <w:t> </w:t>
      </w:r>
      <w:r w:rsidRPr="001C2FD1">
        <w:rPr>
          <w:b/>
          <w:bCs/>
          <w:color w:val="3D3D4E"/>
          <w:szCs w:val="28"/>
          <w:lang w:val="uk-UA" w:eastAsia="en-US"/>
        </w:rPr>
        <w:t>СТО</w:t>
      </w:r>
      <w:r w:rsidRPr="001C2FD1">
        <w:rPr>
          <w:color w:val="3D3D4E"/>
          <w:szCs w:val="28"/>
          <w:lang w:val="uk-UA" w:eastAsia="en-US"/>
        </w:rPr>
        <w:t xml:space="preserve"> — складніше, дорожче, але </w:t>
      </w:r>
      <w:proofErr w:type="spellStart"/>
      <w:r w:rsidRPr="001C2FD1">
        <w:rPr>
          <w:color w:val="3D3D4E"/>
          <w:szCs w:val="28"/>
          <w:lang w:val="uk-UA" w:eastAsia="en-US"/>
        </w:rPr>
        <w:t>прибутковіше</w:t>
      </w:r>
      <w:proofErr w:type="spellEnd"/>
      <w:r w:rsidRPr="001C2FD1">
        <w:rPr>
          <w:color w:val="3D3D4E"/>
          <w:szCs w:val="28"/>
          <w:lang w:val="uk-UA" w:eastAsia="en-US"/>
        </w:rPr>
        <w:t>.</w:t>
      </w:r>
      <w:r w:rsidRPr="001C2FD1">
        <w:rPr>
          <w:color w:val="3D3D4E"/>
          <w:szCs w:val="28"/>
          <w:lang w:val="uk-UA" w:eastAsia="en-US"/>
        </w:rPr>
        <w:br/>
      </w:r>
      <w:r w:rsidRPr="001C2FD1">
        <w:rPr>
          <w:rFonts w:ascii="Segoe UI Emoji" w:hAnsi="Segoe UI Emoji" w:cs="Segoe UI Emoji"/>
          <w:color w:val="3D3D4E"/>
          <w:szCs w:val="28"/>
          <w:lang w:val="uk-UA" w:eastAsia="en-US"/>
        </w:rPr>
        <w:t>👉</w:t>
      </w:r>
      <w:r w:rsidRPr="001C2FD1">
        <w:rPr>
          <w:color w:val="3D3D4E"/>
          <w:szCs w:val="28"/>
          <w:lang w:val="uk-UA" w:eastAsia="en-US"/>
        </w:rPr>
        <w:t> </w:t>
      </w:r>
      <w:proofErr w:type="spellStart"/>
      <w:r w:rsidRPr="001C2FD1">
        <w:rPr>
          <w:b/>
          <w:bCs/>
          <w:color w:val="3D3D4E"/>
          <w:szCs w:val="28"/>
          <w:lang w:val="uk-UA" w:eastAsia="en-US"/>
        </w:rPr>
        <w:t>Автомийка</w:t>
      </w:r>
      <w:proofErr w:type="spellEnd"/>
      <w:r w:rsidRPr="001C2FD1">
        <w:rPr>
          <w:color w:val="3D3D4E"/>
          <w:szCs w:val="28"/>
          <w:lang w:val="uk-UA" w:eastAsia="en-US"/>
        </w:rPr>
        <w:t> — простіший вхід у бізнес і швидша окупність.</w:t>
      </w:r>
    </w:p>
    <w:p w14:paraId="5F8162F0"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 xml:space="preserve">Вартість відкриття СТО чи </w:t>
      </w:r>
      <w:proofErr w:type="spellStart"/>
      <w:r w:rsidRPr="001C2FD1">
        <w:rPr>
          <w:b/>
          <w:bCs/>
          <w:color w:val="1D1F45"/>
          <w:szCs w:val="28"/>
          <w:lang w:val="uk-UA" w:eastAsia="en-US"/>
        </w:rPr>
        <w:t>автомийки</w:t>
      </w:r>
      <w:proofErr w:type="spellEnd"/>
      <w:r w:rsidRPr="001C2FD1">
        <w:rPr>
          <w:b/>
          <w:bCs/>
          <w:color w:val="1D1F45"/>
          <w:szCs w:val="28"/>
          <w:lang w:val="uk-UA" w:eastAsia="en-US"/>
        </w:rPr>
        <w:t>: реєстрація бізнесу та документи</w:t>
      </w:r>
    </w:p>
    <w:p w14:paraId="01BD6B08"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Найчастіше обирають </w:t>
      </w:r>
      <w:r w:rsidRPr="001C2FD1">
        <w:rPr>
          <w:b/>
          <w:bCs/>
          <w:color w:val="3D3D4E"/>
          <w:szCs w:val="28"/>
          <w:lang w:val="uk-UA" w:eastAsia="en-US"/>
        </w:rPr>
        <w:t>ФОП 2 або 3 групи</w:t>
      </w:r>
      <w:r w:rsidRPr="001C2FD1">
        <w:rPr>
          <w:color w:val="3D3D4E"/>
          <w:szCs w:val="28"/>
          <w:lang w:val="uk-UA" w:eastAsia="en-US"/>
        </w:rPr>
        <w:t>.</w:t>
      </w:r>
    </w:p>
    <w:p w14:paraId="5ABFBD37"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Основні витрати:</w:t>
      </w:r>
    </w:p>
    <w:p w14:paraId="08CAC060" w14:textId="77777777" w:rsidR="001F0E6A" w:rsidRPr="001C2FD1" w:rsidRDefault="001F0E6A" w:rsidP="001C2FD1">
      <w:pPr>
        <w:numPr>
          <w:ilvl w:val="0"/>
          <w:numId w:val="32"/>
        </w:numPr>
        <w:shd w:val="clear" w:color="auto" w:fill="FFFFFF"/>
        <w:spacing w:after="0" w:line="240" w:lineRule="auto"/>
        <w:jc w:val="left"/>
        <w:textAlignment w:val="baseline"/>
        <w:rPr>
          <w:color w:val="3D3D4E"/>
          <w:szCs w:val="28"/>
          <w:lang w:val="uk-UA" w:eastAsia="en-US"/>
        </w:rPr>
      </w:pPr>
      <w:hyperlink r:id="rId25" w:tgtFrame="_blank" w:history="1">
        <w:r w:rsidRPr="001C2FD1">
          <w:rPr>
            <w:color w:val="6369D1"/>
            <w:szCs w:val="28"/>
            <w:u w:val="single"/>
            <w:lang w:val="uk-UA" w:eastAsia="en-US"/>
          </w:rPr>
          <w:t>Реєстрація ФОП</w:t>
        </w:r>
      </w:hyperlink>
      <w:r w:rsidRPr="001C2FD1">
        <w:rPr>
          <w:color w:val="3D3D4E"/>
          <w:szCs w:val="28"/>
          <w:lang w:val="uk-UA" w:eastAsia="en-US"/>
        </w:rPr>
        <w:t> — 0–2 000 грн</w:t>
      </w:r>
    </w:p>
    <w:p w14:paraId="6542E1BD" w14:textId="77777777" w:rsidR="001F0E6A" w:rsidRPr="001C2FD1" w:rsidRDefault="001F0E6A" w:rsidP="001C2FD1">
      <w:pPr>
        <w:numPr>
          <w:ilvl w:val="0"/>
          <w:numId w:val="32"/>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Відкриття рахунку — 0–1 000 грн</w:t>
      </w:r>
    </w:p>
    <w:p w14:paraId="51DAF8B5" w14:textId="77777777" w:rsidR="001F0E6A" w:rsidRPr="001C2FD1" w:rsidRDefault="001F0E6A" w:rsidP="001C2FD1">
      <w:pPr>
        <w:numPr>
          <w:ilvl w:val="0"/>
          <w:numId w:val="32"/>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Бухгалтерія — 2 500–6 000 грн/міс</w:t>
      </w:r>
    </w:p>
    <w:p w14:paraId="58842AEB" w14:textId="77777777" w:rsidR="001F0E6A" w:rsidRPr="001C2FD1" w:rsidRDefault="001F0E6A" w:rsidP="001C2FD1">
      <w:pPr>
        <w:numPr>
          <w:ilvl w:val="0"/>
          <w:numId w:val="32"/>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Договори, журнали, охорона праці — 5 000–15 000 грн</w:t>
      </w:r>
    </w:p>
    <w:p w14:paraId="616F5A2D"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 xml:space="preserve">Для </w:t>
      </w:r>
      <w:proofErr w:type="spellStart"/>
      <w:r w:rsidRPr="001C2FD1">
        <w:rPr>
          <w:color w:val="3D3D4E"/>
          <w:szCs w:val="28"/>
          <w:lang w:val="uk-UA" w:eastAsia="en-US"/>
        </w:rPr>
        <w:t>автомийки</w:t>
      </w:r>
      <w:proofErr w:type="spellEnd"/>
      <w:r w:rsidRPr="001C2FD1">
        <w:rPr>
          <w:color w:val="3D3D4E"/>
          <w:szCs w:val="28"/>
          <w:lang w:val="uk-UA" w:eastAsia="en-US"/>
        </w:rPr>
        <w:t xml:space="preserve"> обов’язково знадобляться:</w:t>
      </w:r>
    </w:p>
    <w:p w14:paraId="07E36444" w14:textId="77777777" w:rsidR="001F0E6A" w:rsidRPr="001C2FD1" w:rsidRDefault="001F0E6A" w:rsidP="001C2FD1">
      <w:pPr>
        <w:numPr>
          <w:ilvl w:val="0"/>
          <w:numId w:val="33"/>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погодження з водоканалом,</w:t>
      </w:r>
    </w:p>
    <w:p w14:paraId="398A381B" w14:textId="77777777" w:rsidR="001F0E6A" w:rsidRPr="001C2FD1" w:rsidRDefault="001F0E6A" w:rsidP="001C2FD1">
      <w:pPr>
        <w:numPr>
          <w:ilvl w:val="0"/>
          <w:numId w:val="33"/>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система очищення стоків,</w:t>
      </w:r>
    </w:p>
    <w:p w14:paraId="06972E84" w14:textId="77777777" w:rsidR="001F0E6A" w:rsidRPr="001C2FD1" w:rsidRDefault="001F0E6A" w:rsidP="001C2FD1">
      <w:pPr>
        <w:numPr>
          <w:ilvl w:val="0"/>
          <w:numId w:val="33"/>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екологічні дозволи.</w:t>
      </w:r>
    </w:p>
    <w:p w14:paraId="70E03519"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Це важливий момент, який часто недооцінюють новачки, а він напряму впливає на </w:t>
      </w:r>
      <w:r w:rsidRPr="001C2FD1">
        <w:rPr>
          <w:b/>
          <w:bCs/>
          <w:color w:val="3D3D4E"/>
          <w:szCs w:val="28"/>
          <w:lang w:val="uk-UA" w:eastAsia="en-US"/>
        </w:rPr>
        <w:t xml:space="preserve">вартість відкриття СТО або </w:t>
      </w:r>
      <w:proofErr w:type="spellStart"/>
      <w:r w:rsidRPr="001C2FD1">
        <w:rPr>
          <w:b/>
          <w:bCs/>
          <w:color w:val="3D3D4E"/>
          <w:szCs w:val="28"/>
          <w:lang w:val="uk-UA" w:eastAsia="en-US"/>
        </w:rPr>
        <w:t>автомийки</w:t>
      </w:r>
      <w:proofErr w:type="spellEnd"/>
      <w:r w:rsidRPr="001C2FD1">
        <w:rPr>
          <w:color w:val="3D3D4E"/>
          <w:szCs w:val="28"/>
          <w:lang w:val="uk-UA" w:eastAsia="en-US"/>
        </w:rPr>
        <w:t>.</w:t>
      </w:r>
    </w:p>
    <w:p w14:paraId="6461F44B"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Приміщення та локація</w:t>
      </w:r>
    </w:p>
    <w:p w14:paraId="1CE5D6F6"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Локація — 50% успіху.</w:t>
      </w:r>
    </w:p>
    <w:p w14:paraId="38745C8E"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Орієнтовні ціни оренди у 2026 році:</w:t>
      </w:r>
    </w:p>
    <w:p w14:paraId="630F8E79" w14:textId="77777777" w:rsidR="001F0E6A" w:rsidRPr="001C2FD1" w:rsidRDefault="001F0E6A" w:rsidP="001C2FD1">
      <w:pPr>
        <w:numPr>
          <w:ilvl w:val="0"/>
          <w:numId w:val="34"/>
        </w:numPr>
        <w:shd w:val="clear" w:color="auto" w:fill="FFFFFF"/>
        <w:spacing w:after="0" w:line="240" w:lineRule="auto"/>
        <w:jc w:val="left"/>
        <w:textAlignment w:val="baseline"/>
        <w:rPr>
          <w:color w:val="3D3D4E"/>
          <w:szCs w:val="28"/>
          <w:lang w:val="uk-UA" w:eastAsia="en-US"/>
        </w:rPr>
      </w:pPr>
      <w:r w:rsidRPr="001C2FD1">
        <w:rPr>
          <w:b/>
          <w:bCs/>
          <w:color w:val="3D3D4E"/>
          <w:szCs w:val="28"/>
          <w:lang w:val="uk-UA" w:eastAsia="en-US"/>
        </w:rPr>
        <w:t>Київ</w:t>
      </w:r>
      <w:r w:rsidRPr="001C2FD1">
        <w:rPr>
          <w:color w:val="3D3D4E"/>
          <w:szCs w:val="28"/>
          <w:lang w:val="uk-UA" w:eastAsia="en-US"/>
        </w:rPr>
        <w:t> — 400–900 грн/м²</w:t>
      </w:r>
    </w:p>
    <w:p w14:paraId="66D99E75" w14:textId="77777777" w:rsidR="001F0E6A" w:rsidRPr="001C2FD1" w:rsidRDefault="001F0E6A" w:rsidP="001C2FD1">
      <w:pPr>
        <w:numPr>
          <w:ilvl w:val="0"/>
          <w:numId w:val="34"/>
        </w:numPr>
        <w:shd w:val="clear" w:color="auto" w:fill="FFFFFF"/>
        <w:spacing w:after="0" w:line="240" w:lineRule="auto"/>
        <w:jc w:val="left"/>
        <w:textAlignment w:val="baseline"/>
        <w:rPr>
          <w:color w:val="3D3D4E"/>
          <w:szCs w:val="28"/>
          <w:lang w:val="uk-UA" w:eastAsia="en-US"/>
        </w:rPr>
      </w:pPr>
      <w:r w:rsidRPr="001C2FD1">
        <w:rPr>
          <w:b/>
          <w:bCs/>
          <w:color w:val="3D3D4E"/>
          <w:szCs w:val="28"/>
          <w:lang w:val="uk-UA" w:eastAsia="en-US"/>
        </w:rPr>
        <w:t>Львів, Дніпро, Одеса</w:t>
      </w:r>
      <w:r w:rsidRPr="001C2FD1">
        <w:rPr>
          <w:color w:val="3D3D4E"/>
          <w:szCs w:val="28"/>
          <w:lang w:val="uk-UA" w:eastAsia="en-US"/>
        </w:rPr>
        <w:t> — 300–700 грн/м²</w:t>
      </w:r>
    </w:p>
    <w:p w14:paraId="45A0DAED" w14:textId="77777777" w:rsidR="001F0E6A" w:rsidRPr="001C2FD1" w:rsidRDefault="001F0E6A" w:rsidP="001C2FD1">
      <w:pPr>
        <w:numPr>
          <w:ilvl w:val="0"/>
          <w:numId w:val="34"/>
        </w:numPr>
        <w:shd w:val="clear" w:color="auto" w:fill="FFFFFF"/>
        <w:spacing w:after="0" w:line="240" w:lineRule="auto"/>
        <w:jc w:val="left"/>
        <w:textAlignment w:val="baseline"/>
        <w:rPr>
          <w:color w:val="3D3D4E"/>
          <w:szCs w:val="28"/>
          <w:lang w:val="uk-UA" w:eastAsia="en-US"/>
        </w:rPr>
      </w:pPr>
      <w:r w:rsidRPr="001C2FD1">
        <w:rPr>
          <w:b/>
          <w:bCs/>
          <w:color w:val="3D3D4E"/>
          <w:szCs w:val="28"/>
          <w:lang w:val="uk-UA" w:eastAsia="en-US"/>
        </w:rPr>
        <w:t>Менші міста</w:t>
      </w:r>
      <w:r w:rsidRPr="001C2FD1">
        <w:rPr>
          <w:color w:val="3D3D4E"/>
          <w:szCs w:val="28"/>
          <w:lang w:val="uk-UA" w:eastAsia="en-US"/>
        </w:rPr>
        <w:t> — 200–450 грн/м²</w:t>
      </w:r>
    </w:p>
    <w:p w14:paraId="46FB8991"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 xml:space="preserve">Для СТО потрібно від 80–150 м², для </w:t>
      </w:r>
      <w:proofErr w:type="spellStart"/>
      <w:r w:rsidRPr="001C2FD1">
        <w:rPr>
          <w:color w:val="3D3D4E"/>
          <w:szCs w:val="28"/>
          <w:lang w:val="uk-UA" w:eastAsia="en-US"/>
        </w:rPr>
        <w:t>автомийки</w:t>
      </w:r>
      <w:proofErr w:type="spellEnd"/>
      <w:r w:rsidRPr="001C2FD1">
        <w:rPr>
          <w:color w:val="3D3D4E"/>
          <w:szCs w:val="28"/>
          <w:lang w:val="uk-UA" w:eastAsia="en-US"/>
        </w:rPr>
        <w:t xml:space="preserve"> — від 60 м².</w:t>
      </w:r>
    </w:p>
    <w:p w14:paraId="3AD966DA"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У середньому:</w:t>
      </w:r>
    </w:p>
    <w:p w14:paraId="414B979B" w14:textId="77777777" w:rsidR="001F0E6A" w:rsidRPr="001C2FD1" w:rsidRDefault="001F0E6A" w:rsidP="001C2FD1">
      <w:pPr>
        <w:numPr>
          <w:ilvl w:val="0"/>
          <w:numId w:val="35"/>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оренда: 20 000 – 60 000 грн/міс</w:t>
      </w:r>
    </w:p>
    <w:p w14:paraId="0C03EA0E" w14:textId="77777777" w:rsidR="001F0E6A" w:rsidRPr="001C2FD1" w:rsidRDefault="001F0E6A" w:rsidP="001C2FD1">
      <w:pPr>
        <w:numPr>
          <w:ilvl w:val="0"/>
          <w:numId w:val="35"/>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депозит: 1–2 місяці</w:t>
      </w:r>
    </w:p>
    <w:p w14:paraId="0D36DF46"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Ремонт і підготовка приміщення</w:t>
      </w:r>
    </w:p>
    <w:p w14:paraId="0D203F26"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 xml:space="preserve">Тут економити небезпечно, особливо для </w:t>
      </w:r>
      <w:proofErr w:type="spellStart"/>
      <w:r w:rsidRPr="001C2FD1">
        <w:rPr>
          <w:color w:val="3D3D4E"/>
          <w:szCs w:val="28"/>
          <w:lang w:val="uk-UA" w:eastAsia="en-US"/>
        </w:rPr>
        <w:t>автомийки</w:t>
      </w:r>
      <w:proofErr w:type="spellEnd"/>
      <w:r w:rsidRPr="001C2FD1">
        <w:rPr>
          <w:color w:val="3D3D4E"/>
          <w:szCs w:val="28"/>
          <w:lang w:val="uk-UA" w:eastAsia="en-US"/>
        </w:rPr>
        <w:t>.</w:t>
      </w:r>
    </w:p>
    <w:p w14:paraId="2923498E"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Середні витрати:</w:t>
      </w:r>
    </w:p>
    <w:p w14:paraId="49C9A1A1" w14:textId="77777777" w:rsidR="001F0E6A" w:rsidRPr="001C2FD1" w:rsidRDefault="001F0E6A" w:rsidP="001C2FD1">
      <w:pPr>
        <w:numPr>
          <w:ilvl w:val="0"/>
          <w:numId w:val="36"/>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косметичний ремонт — 4 000–7 000 грн/м²</w:t>
      </w:r>
    </w:p>
    <w:p w14:paraId="574A7D8C" w14:textId="77777777" w:rsidR="001F0E6A" w:rsidRPr="001C2FD1" w:rsidRDefault="001F0E6A" w:rsidP="001C2FD1">
      <w:pPr>
        <w:numPr>
          <w:ilvl w:val="0"/>
          <w:numId w:val="36"/>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технічний ремонт (підлога, зливи, вентиляція) — 6 000–10 000 грн/м²</w:t>
      </w:r>
    </w:p>
    <w:p w14:paraId="5FBF3874" w14:textId="77777777" w:rsidR="001F0E6A" w:rsidRPr="001C2FD1" w:rsidRDefault="001F0E6A" w:rsidP="001C2FD1">
      <w:pPr>
        <w:numPr>
          <w:ilvl w:val="0"/>
          <w:numId w:val="36"/>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електрика, освітлення — 15 000–40 000 грн</w:t>
      </w:r>
    </w:p>
    <w:p w14:paraId="45E596C1"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У підсумку:</w:t>
      </w:r>
      <w:r w:rsidRPr="001C2FD1">
        <w:rPr>
          <w:color w:val="3D3D4E"/>
          <w:szCs w:val="28"/>
          <w:lang w:val="uk-UA" w:eastAsia="en-US"/>
        </w:rPr>
        <w:br/>
      </w:r>
      <w:r w:rsidRPr="001C2FD1">
        <w:rPr>
          <w:rFonts w:ascii="Segoe UI Emoji" w:hAnsi="Segoe UI Emoji" w:cs="Segoe UI Emoji"/>
          <w:color w:val="3D3D4E"/>
          <w:szCs w:val="28"/>
          <w:lang w:val="uk-UA" w:eastAsia="en-US"/>
        </w:rPr>
        <w:t>👉</w:t>
      </w:r>
      <w:r w:rsidRPr="001C2FD1">
        <w:rPr>
          <w:color w:val="3D3D4E"/>
          <w:szCs w:val="28"/>
          <w:lang w:val="uk-UA" w:eastAsia="en-US"/>
        </w:rPr>
        <w:t> </w:t>
      </w:r>
      <w:r w:rsidRPr="001C2FD1">
        <w:rPr>
          <w:b/>
          <w:bCs/>
          <w:color w:val="3D3D4E"/>
          <w:szCs w:val="28"/>
          <w:lang w:val="uk-UA" w:eastAsia="en-US"/>
        </w:rPr>
        <w:t>80 000 – 250 000 грн</w:t>
      </w:r>
      <w:r w:rsidRPr="001C2FD1">
        <w:rPr>
          <w:color w:val="3D3D4E"/>
          <w:szCs w:val="28"/>
          <w:lang w:val="uk-UA" w:eastAsia="en-US"/>
        </w:rPr>
        <w:t> тільки на підготовку приміщення.</w:t>
      </w:r>
    </w:p>
    <w:p w14:paraId="13D53113"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Це вагома частина загальної </w:t>
      </w:r>
      <w:r w:rsidRPr="001C2FD1">
        <w:rPr>
          <w:b/>
          <w:bCs/>
          <w:color w:val="3D3D4E"/>
          <w:szCs w:val="28"/>
          <w:lang w:val="uk-UA" w:eastAsia="en-US"/>
        </w:rPr>
        <w:t xml:space="preserve">вартості відкриття СТО або </w:t>
      </w:r>
      <w:proofErr w:type="spellStart"/>
      <w:r w:rsidRPr="001C2FD1">
        <w:rPr>
          <w:b/>
          <w:bCs/>
          <w:color w:val="3D3D4E"/>
          <w:szCs w:val="28"/>
          <w:lang w:val="uk-UA" w:eastAsia="en-US"/>
        </w:rPr>
        <w:t>автомийки</w:t>
      </w:r>
      <w:proofErr w:type="spellEnd"/>
      <w:r w:rsidRPr="001C2FD1">
        <w:rPr>
          <w:color w:val="3D3D4E"/>
          <w:szCs w:val="28"/>
          <w:lang w:val="uk-UA" w:eastAsia="en-US"/>
        </w:rPr>
        <w:t>.</w:t>
      </w:r>
    </w:p>
    <w:p w14:paraId="74C859E6"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Обладнання для СТО: основні витрати</w:t>
      </w:r>
    </w:p>
    <w:p w14:paraId="452DCF01"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Мінімальний набір:</w:t>
      </w:r>
    </w:p>
    <w:p w14:paraId="096B3C59" w14:textId="77777777" w:rsidR="001F0E6A" w:rsidRPr="001C2FD1" w:rsidRDefault="001F0E6A" w:rsidP="001C2FD1">
      <w:pPr>
        <w:numPr>
          <w:ilvl w:val="0"/>
          <w:numId w:val="37"/>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lastRenderedPageBreak/>
        <w:t>підйомник — 90 000–180 000 грн</w:t>
      </w:r>
    </w:p>
    <w:p w14:paraId="71F6D3C8" w14:textId="77777777" w:rsidR="001F0E6A" w:rsidRPr="001C2FD1" w:rsidRDefault="001F0E6A" w:rsidP="001C2FD1">
      <w:pPr>
        <w:numPr>
          <w:ilvl w:val="0"/>
          <w:numId w:val="37"/>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компресор — 15 000–35 000 грн</w:t>
      </w:r>
    </w:p>
    <w:p w14:paraId="25279B5D" w14:textId="77777777" w:rsidR="001F0E6A" w:rsidRPr="001C2FD1" w:rsidRDefault="001F0E6A" w:rsidP="001C2FD1">
      <w:pPr>
        <w:numPr>
          <w:ilvl w:val="0"/>
          <w:numId w:val="37"/>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діагностичне обладнання — 20 000–60 000 грн</w:t>
      </w:r>
    </w:p>
    <w:p w14:paraId="7B80146D" w14:textId="77777777" w:rsidR="001F0E6A" w:rsidRPr="001C2FD1" w:rsidRDefault="001F0E6A" w:rsidP="001C2FD1">
      <w:pPr>
        <w:numPr>
          <w:ilvl w:val="0"/>
          <w:numId w:val="37"/>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інструмент — 25 000–50 000 грн</w:t>
      </w:r>
    </w:p>
    <w:p w14:paraId="7B9C8B09" w14:textId="77777777" w:rsidR="001F0E6A" w:rsidRPr="001C2FD1" w:rsidRDefault="001F0E6A" w:rsidP="001C2FD1">
      <w:pPr>
        <w:numPr>
          <w:ilvl w:val="0"/>
          <w:numId w:val="37"/>
        </w:numPr>
        <w:shd w:val="clear" w:color="auto" w:fill="FFFFFF"/>
        <w:spacing w:after="0" w:line="240" w:lineRule="auto"/>
        <w:jc w:val="left"/>
        <w:textAlignment w:val="baseline"/>
        <w:rPr>
          <w:color w:val="3D3D4E"/>
          <w:szCs w:val="28"/>
          <w:lang w:val="uk-UA" w:eastAsia="en-US"/>
        </w:rPr>
      </w:pPr>
      <w:proofErr w:type="spellStart"/>
      <w:r w:rsidRPr="001C2FD1">
        <w:rPr>
          <w:color w:val="3D3D4E"/>
          <w:szCs w:val="28"/>
          <w:lang w:val="uk-UA" w:eastAsia="en-US"/>
        </w:rPr>
        <w:t>шиномонтаж</w:t>
      </w:r>
      <w:proofErr w:type="spellEnd"/>
      <w:r w:rsidRPr="001C2FD1">
        <w:rPr>
          <w:color w:val="3D3D4E"/>
          <w:szCs w:val="28"/>
          <w:lang w:val="uk-UA" w:eastAsia="en-US"/>
        </w:rPr>
        <w:t xml:space="preserve"> — 40 000–90 000 грн</w:t>
      </w:r>
    </w:p>
    <w:p w14:paraId="3F8ED8C6"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Разом:</w:t>
      </w:r>
      <w:r w:rsidRPr="001C2FD1">
        <w:rPr>
          <w:color w:val="3D3D4E"/>
          <w:szCs w:val="28"/>
          <w:lang w:val="uk-UA" w:eastAsia="en-US"/>
        </w:rPr>
        <w:br/>
      </w:r>
      <w:r w:rsidRPr="001C2FD1">
        <w:rPr>
          <w:rFonts w:ascii="Segoe UI Emoji" w:hAnsi="Segoe UI Emoji" w:cs="Segoe UI Emoji"/>
          <w:color w:val="3D3D4E"/>
          <w:szCs w:val="28"/>
          <w:lang w:val="uk-UA" w:eastAsia="en-US"/>
        </w:rPr>
        <w:t>👉</w:t>
      </w:r>
      <w:r w:rsidRPr="001C2FD1">
        <w:rPr>
          <w:color w:val="3D3D4E"/>
          <w:szCs w:val="28"/>
          <w:lang w:val="uk-UA" w:eastAsia="en-US"/>
        </w:rPr>
        <w:t> </w:t>
      </w:r>
      <w:r w:rsidRPr="001C2FD1">
        <w:rPr>
          <w:b/>
          <w:bCs/>
          <w:color w:val="3D3D4E"/>
          <w:szCs w:val="28"/>
          <w:lang w:val="uk-UA" w:eastAsia="en-US"/>
        </w:rPr>
        <w:t>190 000 – 400 000 грн</w:t>
      </w:r>
    </w:p>
    <w:p w14:paraId="661EEB2F"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 xml:space="preserve">Обладнання для </w:t>
      </w:r>
      <w:proofErr w:type="spellStart"/>
      <w:r w:rsidRPr="001C2FD1">
        <w:rPr>
          <w:b/>
          <w:bCs/>
          <w:color w:val="1D1F45"/>
          <w:szCs w:val="28"/>
          <w:lang w:val="uk-UA" w:eastAsia="en-US"/>
        </w:rPr>
        <w:t>автомийки</w:t>
      </w:r>
      <w:proofErr w:type="spellEnd"/>
    </w:p>
    <w:p w14:paraId="4B316050" w14:textId="77777777" w:rsidR="001F0E6A" w:rsidRPr="001C2FD1" w:rsidRDefault="001F0E6A" w:rsidP="001C2FD1">
      <w:pPr>
        <w:numPr>
          <w:ilvl w:val="0"/>
          <w:numId w:val="38"/>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апарат високого тиску — 25 000–60 000 грн</w:t>
      </w:r>
    </w:p>
    <w:p w14:paraId="4048A8AA" w14:textId="77777777" w:rsidR="001F0E6A" w:rsidRPr="001C2FD1" w:rsidRDefault="001F0E6A" w:rsidP="001C2FD1">
      <w:pPr>
        <w:numPr>
          <w:ilvl w:val="0"/>
          <w:numId w:val="38"/>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пилосос — 10 000–25 000 грн</w:t>
      </w:r>
    </w:p>
    <w:p w14:paraId="3E7B662A" w14:textId="77777777" w:rsidR="001F0E6A" w:rsidRPr="001C2FD1" w:rsidRDefault="001F0E6A" w:rsidP="001C2FD1">
      <w:pPr>
        <w:numPr>
          <w:ilvl w:val="0"/>
          <w:numId w:val="38"/>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система очищення води — 30 000–80 000 грн</w:t>
      </w:r>
    </w:p>
    <w:p w14:paraId="1F0B1C05" w14:textId="77777777" w:rsidR="001F0E6A" w:rsidRPr="001C2FD1" w:rsidRDefault="001F0E6A" w:rsidP="001C2FD1">
      <w:pPr>
        <w:numPr>
          <w:ilvl w:val="0"/>
          <w:numId w:val="38"/>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пістолети, шланги, хімія — 15 000–30 000 грн</w:t>
      </w:r>
    </w:p>
    <w:p w14:paraId="083EBF97"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Разом:</w:t>
      </w:r>
      <w:r w:rsidRPr="001C2FD1">
        <w:rPr>
          <w:color w:val="3D3D4E"/>
          <w:szCs w:val="28"/>
          <w:lang w:val="uk-UA" w:eastAsia="en-US"/>
        </w:rPr>
        <w:br/>
      </w:r>
      <w:r w:rsidRPr="001C2FD1">
        <w:rPr>
          <w:rFonts w:ascii="Segoe UI Emoji" w:hAnsi="Segoe UI Emoji" w:cs="Segoe UI Emoji"/>
          <w:color w:val="3D3D4E"/>
          <w:szCs w:val="28"/>
          <w:lang w:val="uk-UA" w:eastAsia="en-US"/>
        </w:rPr>
        <w:t>👉</w:t>
      </w:r>
      <w:r w:rsidRPr="001C2FD1">
        <w:rPr>
          <w:color w:val="3D3D4E"/>
          <w:szCs w:val="28"/>
          <w:lang w:val="uk-UA" w:eastAsia="en-US"/>
        </w:rPr>
        <w:t> </w:t>
      </w:r>
      <w:r w:rsidRPr="001C2FD1">
        <w:rPr>
          <w:b/>
          <w:bCs/>
          <w:color w:val="3D3D4E"/>
          <w:szCs w:val="28"/>
          <w:lang w:val="uk-UA" w:eastAsia="en-US"/>
        </w:rPr>
        <w:t>80 000 – 180 000 грн</w:t>
      </w:r>
    </w:p>
    <w:p w14:paraId="6A48BA2D"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Персонал та зарплати</w:t>
      </w:r>
    </w:p>
    <w:p w14:paraId="031B44A4"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СТО:</w:t>
      </w:r>
    </w:p>
    <w:p w14:paraId="4824F775" w14:textId="77777777" w:rsidR="001F0E6A" w:rsidRPr="001C2FD1" w:rsidRDefault="001F0E6A" w:rsidP="001C2FD1">
      <w:pPr>
        <w:numPr>
          <w:ilvl w:val="0"/>
          <w:numId w:val="39"/>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автомеханік — 25 000–40 000 грн</w:t>
      </w:r>
    </w:p>
    <w:p w14:paraId="4D361FF8" w14:textId="77777777" w:rsidR="001F0E6A" w:rsidRPr="001C2FD1" w:rsidRDefault="001F0E6A" w:rsidP="001C2FD1">
      <w:pPr>
        <w:numPr>
          <w:ilvl w:val="0"/>
          <w:numId w:val="39"/>
        </w:numPr>
        <w:shd w:val="clear" w:color="auto" w:fill="FFFFFF"/>
        <w:spacing w:after="0" w:line="240" w:lineRule="auto"/>
        <w:jc w:val="left"/>
        <w:textAlignment w:val="baseline"/>
        <w:rPr>
          <w:color w:val="3D3D4E"/>
          <w:szCs w:val="28"/>
          <w:lang w:val="uk-UA" w:eastAsia="en-US"/>
        </w:rPr>
      </w:pPr>
      <w:proofErr w:type="spellStart"/>
      <w:r w:rsidRPr="001C2FD1">
        <w:rPr>
          <w:color w:val="3D3D4E"/>
          <w:szCs w:val="28"/>
          <w:lang w:val="uk-UA" w:eastAsia="en-US"/>
        </w:rPr>
        <w:t>автоелектрик</w:t>
      </w:r>
      <w:proofErr w:type="spellEnd"/>
      <w:r w:rsidRPr="001C2FD1">
        <w:rPr>
          <w:color w:val="3D3D4E"/>
          <w:szCs w:val="28"/>
          <w:lang w:val="uk-UA" w:eastAsia="en-US"/>
        </w:rPr>
        <w:t xml:space="preserve"> — 30 000–45 000 грн</w:t>
      </w:r>
    </w:p>
    <w:p w14:paraId="30753D1E" w14:textId="77777777" w:rsidR="001F0E6A" w:rsidRPr="001C2FD1" w:rsidRDefault="001F0E6A" w:rsidP="001C2FD1">
      <w:pPr>
        <w:numPr>
          <w:ilvl w:val="0"/>
          <w:numId w:val="39"/>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адміністратор — 18 000–25 000 грн</w:t>
      </w:r>
    </w:p>
    <w:p w14:paraId="1CB68171"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proofErr w:type="spellStart"/>
      <w:r w:rsidRPr="001C2FD1">
        <w:rPr>
          <w:color w:val="3D3D4E"/>
          <w:szCs w:val="28"/>
          <w:lang w:val="uk-UA" w:eastAsia="en-US"/>
        </w:rPr>
        <w:t>Автомийка</w:t>
      </w:r>
      <w:proofErr w:type="spellEnd"/>
      <w:r w:rsidRPr="001C2FD1">
        <w:rPr>
          <w:color w:val="3D3D4E"/>
          <w:szCs w:val="28"/>
          <w:lang w:val="uk-UA" w:eastAsia="en-US"/>
        </w:rPr>
        <w:t>:</w:t>
      </w:r>
    </w:p>
    <w:p w14:paraId="209081DA" w14:textId="77777777" w:rsidR="001F0E6A" w:rsidRPr="001C2FD1" w:rsidRDefault="001F0E6A" w:rsidP="001C2FD1">
      <w:pPr>
        <w:numPr>
          <w:ilvl w:val="0"/>
          <w:numId w:val="40"/>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мийник — 18 000–25 000 грн</w:t>
      </w:r>
    </w:p>
    <w:p w14:paraId="62D24BB4" w14:textId="77777777" w:rsidR="001F0E6A" w:rsidRPr="001C2FD1" w:rsidRDefault="001F0E6A" w:rsidP="001C2FD1">
      <w:pPr>
        <w:numPr>
          <w:ilvl w:val="0"/>
          <w:numId w:val="40"/>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адміністратор — 15 000–20 000 грн</w:t>
      </w:r>
    </w:p>
    <w:p w14:paraId="38AF2B7B"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Часто використовується % від обороту — 30–50%.</w:t>
      </w:r>
    </w:p>
    <w:p w14:paraId="3323E786"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Маркетинг і запуск</w:t>
      </w:r>
    </w:p>
    <w:p w14:paraId="0375D15B"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Без реклами клієнтів не буде, навіть якщо сервіс ідеальний.</w:t>
      </w:r>
    </w:p>
    <w:p w14:paraId="59ED4315"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Середні витрати:</w:t>
      </w:r>
    </w:p>
    <w:p w14:paraId="7E337137" w14:textId="77777777" w:rsidR="001F0E6A" w:rsidRPr="001C2FD1" w:rsidRDefault="001F0E6A" w:rsidP="001C2FD1">
      <w:pPr>
        <w:numPr>
          <w:ilvl w:val="0"/>
          <w:numId w:val="41"/>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вивіска — 5 000–15 000 грн</w:t>
      </w:r>
    </w:p>
    <w:p w14:paraId="168B3D19" w14:textId="77777777" w:rsidR="001F0E6A" w:rsidRPr="001C2FD1" w:rsidRDefault="001F0E6A" w:rsidP="001C2FD1">
      <w:pPr>
        <w:numPr>
          <w:ilvl w:val="0"/>
          <w:numId w:val="41"/>
        </w:numPr>
        <w:shd w:val="clear" w:color="auto" w:fill="FFFFFF"/>
        <w:spacing w:after="0" w:line="240" w:lineRule="auto"/>
        <w:jc w:val="left"/>
        <w:textAlignment w:val="baseline"/>
        <w:rPr>
          <w:color w:val="3D3D4E"/>
          <w:szCs w:val="28"/>
          <w:lang w:val="uk-UA" w:eastAsia="en-US"/>
        </w:rPr>
      </w:pPr>
      <w:proofErr w:type="spellStart"/>
      <w:r w:rsidRPr="001C2FD1">
        <w:rPr>
          <w:color w:val="3D3D4E"/>
          <w:szCs w:val="28"/>
          <w:lang w:val="uk-UA" w:eastAsia="en-US"/>
        </w:rPr>
        <w:t>Google</w:t>
      </w:r>
      <w:proofErr w:type="spellEnd"/>
      <w:r w:rsidRPr="001C2FD1">
        <w:rPr>
          <w:color w:val="3D3D4E"/>
          <w:szCs w:val="28"/>
          <w:lang w:val="uk-UA" w:eastAsia="en-US"/>
        </w:rPr>
        <w:t xml:space="preserve"> </w:t>
      </w:r>
      <w:proofErr w:type="spellStart"/>
      <w:r w:rsidRPr="001C2FD1">
        <w:rPr>
          <w:color w:val="3D3D4E"/>
          <w:szCs w:val="28"/>
          <w:lang w:val="uk-UA" w:eastAsia="en-US"/>
        </w:rPr>
        <w:t>Maps</w:t>
      </w:r>
      <w:proofErr w:type="spellEnd"/>
      <w:r w:rsidRPr="001C2FD1">
        <w:rPr>
          <w:color w:val="3D3D4E"/>
          <w:szCs w:val="28"/>
          <w:lang w:val="uk-UA" w:eastAsia="en-US"/>
        </w:rPr>
        <w:t>, SEO — 3 000–8 000 грн</w:t>
      </w:r>
    </w:p>
    <w:p w14:paraId="76B3B422" w14:textId="77777777" w:rsidR="001F0E6A" w:rsidRPr="001C2FD1" w:rsidRDefault="001F0E6A" w:rsidP="001C2FD1">
      <w:pPr>
        <w:numPr>
          <w:ilvl w:val="0"/>
          <w:numId w:val="41"/>
        </w:numPr>
        <w:shd w:val="clear" w:color="auto" w:fill="FFFFFF"/>
        <w:spacing w:after="0" w:line="240" w:lineRule="auto"/>
        <w:jc w:val="left"/>
        <w:textAlignment w:val="baseline"/>
        <w:rPr>
          <w:color w:val="3D3D4E"/>
          <w:szCs w:val="28"/>
          <w:lang w:val="uk-UA" w:eastAsia="en-US"/>
        </w:rPr>
      </w:pPr>
      <w:proofErr w:type="spellStart"/>
      <w:r w:rsidRPr="001C2FD1">
        <w:rPr>
          <w:color w:val="3D3D4E"/>
          <w:szCs w:val="28"/>
          <w:lang w:val="uk-UA" w:eastAsia="en-US"/>
        </w:rPr>
        <w:t>таргет</w:t>
      </w:r>
      <w:proofErr w:type="spellEnd"/>
      <w:r w:rsidRPr="001C2FD1">
        <w:rPr>
          <w:color w:val="3D3D4E"/>
          <w:szCs w:val="28"/>
          <w:lang w:val="uk-UA" w:eastAsia="en-US"/>
        </w:rPr>
        <w:t xml:space="preserve"> у соцмережах — 5 000–15 000 грн</w:t>
      </w:r>
    </w:p>
    <w:p w14:paraId="67126433" w14:textId="77777777" w:rsidR="001F0E6A" w:rsidRPr="001C2FD1" w:rsidRDefault="001F0E6A" w:rsidP="001C2FD1">
      <w:pPr>
        <w:numPr>
          <w:ilvl w:val="0"/>
          <w:numId w:val="41"/>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 xml:space="preserve">сайт або </w:t>
      </w:r>
      <w:proofErr w:type="spellStart"/>
      <w:r w:rsidRPr="001C2FD1">
        <w:rPr>
          <w:color w:val="3D3D4E"/>
          <w:szCs w:val="28"/>
          <w:lang w:val="uk-UA" w:eastAsia="en-US"/>
        </w:rPr>
        <w:t>лендінг</w:t>
      </w:r>
      <w:proofErr w:type="spellEnd"/>
      <w:r w:rsidRPr="001C2FD1">
        <w:rPr>
          <w:color w:val="3D3D4E"/>
          <w:szCs w:val="28"/>
          <w:lang w:val="uk-UA" w:eastAsia="en-US"/>
        </w:rPr>
        <w:t xml:space="preserve"> — 7 000–20 000 грн</w:t>
      </w:r>
    </w:p>
    <w:p w14:paraId="479AEF70"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Окрему увагу варто приділити </w:t>
      </w:r>
      <w:r w:rsidRPr="001C2FD1">
        <w:rPr>
          <w:b/>
          <w:bCs/>
          <w:color w:val="3D3D4E"/>
          <w:szCs w:val="28"/>
          <w:lang w:val="uk-UA" w:eastAsia="en-US"/>
        </w:rPr>
        <w:t>вибору локації</w:t>
      </w:r>
      <w:r w:rsidRPr="001C2FD1">
        <w:rPr>
          <w:color w:val="3D3D4E"/>
          <w:szCs w:val="28"/>
          <w:lang w:val="uk-UA" w:eastAsia="en-US"/>
        </w:rPr>
        <w:t xml:space="preserve">, адже саме вона напряму впливає на окупність бізнесу. СТО або </w:t>
      </w:r>
      <w:proofErr w:type="spellStart"/>
      <w:r w:rsidRPr="001C2FD1">
        <w:rPr>
          <w:color w:val="3D3D4E"/>
          <w:szCs w:val="28"/>
          <w:lang w:val="uk-UA" w:eastAsia="en-US"/>
        </w:rPr>
        <w:t>автомийка</w:t>
      </w:r>
      <w:proofErr w:type="spellEnd"/>
      <w:r w:rsidRPr="001C2FD1">
        <w:rPr>
          <w:color w:val="3D3D4E"/>
          <w:szCs w:val="28"/>
          <w:lang w:val="uk-UA" w:eastAsia="en-US"/>
        </w:rPr>
        <w:t xml:space="preserve"> біля жвавих трас, спальних районів чи торгових центрів мають вищий трафік, але й оренда там дорожча. У 2026 році середня оренда комерційної ділянки під </w:t>
      </w:r>
      <w:proofErr w:type="spellStart"/>
      <w:r w:rsidRPr="001C2FD1">
        <w:rPr>
          <w:color w:val="3D3D4E"/>
          <w:szCs w:val="28"/>
          <w:lang w:val="uk-UA" w:eastAsia="en-US"/>
        </w:rPr>
        <w:t>автомийку</w:t>
      </w:r>
      <w:proofErr w:type="spellEnd"/>
      <w:r w:rsidRPr="001C2FD1">
        <w:rPr>
          <w:color w:val="3D3D4E"/>
          <w:szCs w:val="28"/>
          <w:lang w:val="uk-UA" w:eastAsia="en-US"/>
        </w:rPr>
        <w:t xml:space="preserve"> в Києві може стартувати від 25 000–40 000 грн/міс, тоді як у менших містах — від 10 000–15 000 грн. Ці витрати обов’язково слід закладати в розрахунок загальної вартості відкриття СТО або </w:t>
      </w:r>
      <w:proofErr w:type="spellStart"/>
      <w:r w:rsidRPr="001C2FD1">
        <w:rPr>
          <w:color w:val="3D3D4E"/>
          <w:szCs w:val="28"/>
          <w:lang w:val="uk-UA" w:eastAsia="en-US"/>
        </w:rPr>
        <w:t>автомийки</w:t>
      </w:r>
      <w:proofErr w:type="spellEnd"/>
      <w:r w:rsidRPr="001C2FD1">
        <w:rPr>
          <w:color w:val="3D3D4E"/>
          <w:szCs w:val="28"/>
          <w:lang w:val="uk-UA" w:eastAsia="en-US"/>
        </w:rPr>
        <w:t>.</w:t>
      </w:r>
    </w:p>
    <w:p w14:paraId="1DE07FA5"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 xml:space="preserve">На вартість відкриття СТО </w:t>
      </w:r>
      <w:proofErr w:type="spellStart"/>
      <w:r w:rsidRPr="001C2FD1">
        <w:rPr>
          <w:color w:val="3D3D4E"/>
          <w:szCs w:val="28"/>
          <w:lang w:val="uk-UA" w:eastAsia="en-US"/>
        </w:rPr>
        <w:t>вприває</w:t>
      </w:r>
      <w:proofErr w:type="spellEnd"/>
      <w:r w:rsidRPr="001C2FD1">
        <w:rPr>
          <w:color w:val="3D3D4E"/>
          <w:szCs w:val="28"/>
          <w:lang w:val="uk-UA" w:eastAsia="en-US"/>
        </w:rPr>
        <w:t xml:space="preserve"> і </w:t>
      </w:r>
      <w:r w:rsidRPr="001C2FD1">
        <w:rPr>
          <w:b/>
          <w:bCs/>
          <w:color w:val="3D3D4E"/>
          <w:szCs w:val="28"/>
          <w:lang w:val="uk-UA" w:eastAsia="en-US"/>
        </w:rPr>
        <w:t>підключення комунікацій</w:t>
      </w:r>
      <w:r w:rsidRPr="001C2FD1">
        <w:rPr>
          <w:color w:val="3D3D4E"/>
          <w:szCs w:val="28"/>
          <w:lang w:val="uk-UA" w:eastAsia="en-US"/>
        </w:rPr>
        <w:t xml:space="preserve">. Вода, каналізація, електрика великої потужності, іноді газ — усе це може коштувати десятки або навіть сотні тисяч гривень, залежно від відстані до мереж. Для </w:t>
      </w:r>
      <w:proofErr w:type="spellStart"/>
      <w:r w:rsidRPr="001C2FD1">
        <w:rPr>
          <w:color w:val="3D3D4E"/>
          <w:szCs w:val="28"/>
          <w:lang w:val="uk-UA" w:eastAsia="en-US"/>
        </w:rPr>
        <w:t>автомийки</w:t>
      </w:r>
      <w:proofErr w:type="spellEnd"/>
      <w:r w:rsidRPr="001C2FD1">
        <w:rPr>
          <w:color w:val="3D3D4E"/>
          <w:szCs w:val="28"/>
          <w:lang w:val="uk-UA" w:eastAsia="en-US"/>
        </w:rPr>
        <w:t xml:space="preserve"> особливо важливі системи очищення води та сепаратори, без яких бізнес просто не отримає дозволів на роботу.</w:t>
      </w:r>
    </w:p>
    <w:p w14:paraId="488D9C41"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Не варто забувати і про </w:t>
      </w:r>
      <w:r w:rsidRPr="001C2FD1">
        <w:rPr>
          <w:b/>
          <w:bCs/>
          <w:color w:val="3D3D4E"/>
          <w:szCs w:val="28"/>
          <w:lang w:val="uk-UA" w:eastAsia="en-US"/>
        </w:rPr>
        <w:t>дозвільну документацію</w:t>
      </w:r>
      <w:r w:rsidRPr="001C2FD1">
        <w:rPr>
          <w:color w:val="3D3D4E"/>
          <w:szCs w:val="28"/>
          <w:lang w:val="uk-UA" w:eastAsia="en-US"/>
        </w:rPr>
        <w:t>. Реєстрація бізнесу, отримання санітарних дозволів, погодження з ДСНС, екологічні висновки — це не лише час, а й додаткові витрати на юристів та консультації. У середньому на цей блок може піти 15 000–40 000 грн.</w:t>
      </w:r>
    </w:p>
    <w:p w14:paraId="7BB0561B"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lastRenderedPageBreak/>
        <w:t>Також у 2026 році зростає значення </w:t>
      </w:r>
      <w:r w:rsidRPr="001C2FD1">
        <w:rPr>
          <w:b/>
          <w:bCs/>
          <w:color w:val="3D3D4E"/>
          <w:szCs w:val="28"/>
          <w:lang w:val="uk-UA" w:eastAsia="en-US"/>
        </w:rPr>
        <w:t>автоматизації процесів</w:t>
      </w:r>
      <w:r w:rsidRPr="001C2FD1">
        <w:rPr>
          <w:color w:val="3D3D4E"/>
          <w:szCs w:val="28"/>
          <w:lang w:val="uk-UA" w:eastAsia="en-US"/>
        </w:rPr>
        <w:t>. CRM для запису клієнтів, облік запчастин, онлайн-каса, відеоспостереження — усе це підвищує довіру клієнтів і оптимізує роботу персоналу, але збільшує стартовий бюджет. Проте в довгостроковій перспективі такі інвестиції допомагають швидше повернути вкладені кошти.</w:t>
      </w:r>
    </w:p>
    <w:p w14:paraId="36E44A9C"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І нарешті, у вартість відкриття СТО варто включити бюджет на </w:t>
      </w:r>
      <w:r w:rsidRPr="001C2FD1">
        <w:rPr>
          <w:b/>
          <w:bCs/>
          <w:color w:val="3D3D4E"/>
          <w:szCs w:val="28"/>
          <w:lang w:val="uk-UA" w:eastAsia="en-US"/>
        </w:rPr>
        <w:t>маркетинг на старті</w:t>
      </w:r>
      <w:r w:rsidRPr="001C2FD1">
        <w:rPr>
          <w:color w:val="3D3D4E"/>
          <w:szCs w:val="28"/>
          <w:lang w:val="uk-UA" w:eastAsia="en-US"/>
        </w:rPr>
        <w:t xml:space="preserve">: вивіска, </w:t>
      </w:r>
      <w:proofErr w:type="spellStart"/>
      <w:r w:rsidRPr="001C2FD1">
        <w:rPr>
          <w:color w:val="3D3D4E"/>
          <w:szCs w:val="28"/>
          <w:lang w:val="uk-UA" w:eastAsia="en-US"/>
        </w:rPr>
        <w:t>Google</w:t>
      </w:r>
      <w:proofErr w:type="spellEnd"/>
      <w:r w:rsidRPr="001C2FD1">
        <w:rPr>
          <w:color w:val="3D3D4E"/>
          <w:szCs w:val="28"/>
          <w:lang w:val="uk-UA" w:eastAsia="en-US"/>
        </w:rPr>
        <w:t xml:space="preserve"> </w:t>
      </w:r>
      <w:proofErr w:type="spellStart"/>
      <w:r w:rsidRPr="001C2FD1">
        <w:rPr>
          <w:color w:val="3D3D4E"/>
          <w:szCs w:val="28"/>
          <w:lang w:val="uk-UA" w:eastAsia="en-US"/>
        </w:rPr>
        <w:t>Maps</w:t>
      </w:r>
      <w:proofErr w:type="spellEnd"/>
      <w:r w:rsidRPr="001C2FD1">
        <w:rPr>
          <w:color w:val="3D3D4E"/>
          <w:szCs w:val="28"/>
          <w:lang w:val="uk-UA" w:eastAsia="en-US"/>
        </w:rPr>
        <w:t xml:space="preserve">, реклама в соцмережах, акції для перших клієнтів. Без цього навіть добре обладнане СТО або </w:t>
      </w:r>
      <w:proofErr w:type="spellStart"/>
      <w:r w:rsidRPr="001C2FD1">
        <w:rPr>
          <w:color w:val="3D3D4E"/>
          <w:szCs w:val="28"/>
          <w:lang w:val="uk-UA" w:eastAsia="en-US"/>
        </w:rPr>
        <w:t>автомийка</w:t>
      </w:r>
      <w:proofErr w:type="spellEnd"/>
      <w:r w:rsidRPr="001C2FD1">
        <w:rPr>
          <w:color w:val="3D3D4E"/>
          <w:szCs w:val="28"/>
          <w:lang w:val="uk-UA" w:eastAsia="en-US"/>
        </w:rPr>
        <w:t xml:space="preserve"> можуть залишитися без потоку клієнтів. Саме комплексний підхід до всіх витрат дозволяє реально оцінити, скільки коштує відкрити СТО або </w:t>
      </w:r>
      <w:proofErr w:type="spellStart"/>
      <w:r w:rsidRPr="001C2FD1">
        <w:rPr>
          <w:color w:val="3D3D4E"/>
          <w:szCs w:val="28"/>
          <w:lang w:val="uk-UA" w:eastAsia="en-US"/>
        </w:rPr>
        <w:t>автомийку</w:t>
      </w:r>
      <w:proofErr w:type="spellEnd"/>
      <w:r w:rsidRPr="001C2FD1">
        <w:rPr>
          <w:color w:val="3D3D4E"/>
          <w:szCs w:val="28"/>
          <w:lang w:val="uk-UA" w:eastAsia="en-US"/>
        </w:rPr>
        <w:t xml:space="preserve"> в Україні у 2026 році, і уникнути неприємних сюрпризів після запуску.</w:t>
      </w:r>
    </w:p>
    <w:p w14:paraId="6F0F25CD"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 xml:space="preserve">Вартість відкриття СТО або </w:t>
      </w:r>
      <w:proofErr w:type="spellStart"/>
      <w:r w:rsidRPr="001C2FD1">
        <w:rPr>
          <w:b/>
          <w:bCs/>
          <w:color w:val="1D1F45"/>
          <w:szCs w:val="28"/>
          <w:lang w:val="uk-UA" w:eastAsia="en-US"/>
        </w:rPr>
        <w:t>автомийки</w:t>
      </w:r>
      <w:proofErr w:type="spellEnd"/>
      <w:r w:rsidRPr="001C2FD1">
        <w:rPr>
          <w:b/>
          <w:bCs/>
          <w:color w:val="1D1F45"/>
          <w:szCs w:val="28"/>
          <w:lang w:val="uk-UA" w:eastAsia="en-US"/>
        </w:rPr>
        <w:t xml:space="preserve"> у 2026 році: підсумок</w:t>
      </w:r>
    </w:p>
    <w:tbl>
      <w:tblPr>
        <w:tblW w:w="9578" w:type="dxa"/>
        <w:tblBorders>
          <w:top w:val="single" w:sz="6" w:space="0" w:color="DDDDDD"/>
          <w:left w:val="single" w:sz="6" w:space="0" w:color="DDDDDD"/>
          <w:bottom w:val="single" w:sz="2" w:space="0" w:color="DDDDDD"/>
          <w:right w:val="single" w:sz="2" w:space="0" w:color="DDDDDD"/>
        </w:tblBorders>
        <w:tblCellMar>
          <w:top w:w="15" w:type="dxa"/>
          <w:left w:w="15" w:type="dxa"/>
          <w:bottom w:w="15" w:type="dxa"/>
          <w:right w:w="15" w:type="dxa"/>
        </w:tblCellMar>
        <w:tblLook w:val="04A0" w:firstRow="1" w:lastRow="0" w:firstColumn="1" w:lastColumn="0" w:noHBand="0" w:noVBand="1"/>
      </w:tblPr>
      <w:tblGrid>
        <w:gridCol w:w="6246"/>
        <w:gridCol w:w="3332"/>
      </w:tblGrid>
      <w:tr w:rsidR="001F0E6A" w:rsidRPr="001C2FD1" w14:paraId="0CB4BB0C" w14:textId="77777777" w:rsidTr="00391CC8">
        <w:trPr>
          <w:trHeight w:val="689"/>
          <w:tblHeader/>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332A0F3A" w14:textId="77777777" w:rsidR="001F0E6A" w:rsidRPr="001C2FD1" w:rsidRDefault="001F0E6A" w:rsidP="001C2FD1">
            <w:pPr>
              <w:spacing w:after="0" w:line="240" w:lineRule="auto"/>
              <w:ind w:left="0" w:firstLine="0"/>
              <w:jc w:val="center"/>
              <w:rPr>
                <w:b/>
                <w:bCs/>
                <w:color w:val="auto"/>
                <w:szCs w:val="28"/>
                <w:lang w:val="uk-UA" w:eastAsia="en-US"/>
              </w:rPr>
            </w:pPr>
            <w:r w:rsidRPr="001C2FD1">
              <w:rPr>
                <w:b/>
                <w:bCs/>
                <w:color w:val="auto"/>
                <w:szCs w:val="28"/>
                <w:lang w:val="uk-UA" w:eastAsia="en-US"/>
              </w:rPr>
              <w:t>Формат</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6F96F152" w14:textId="77777777" w:rsidR="001F0E6A" w:rsidRPr="001C2FD1" w:rsidRDefault="001F0E6A" w:rsidP="001C2FD1">
            <w:pPr>
              <w:spacing w:after="0" w:line="240" w:lineRule="auto"/>
              <w:ind w:left="0" w:firstLine="0"/>
              <w:jc w:val="center"/>
              <w:rPr>
                <w:b/>
                <w:bCs/>
                <w:color w:val="auto"/>
                <w:szCs w:val="28"/>
                <w:lang w:val="uk-UA" w:eastAsia="en-US"/>
              </w:rPr>
            </w:pPr>
            <w:r w:rsidRPr="001C2FD1">
              <w:rPr>
                <w:b/>
                <w:bCs/>
                <w:color w:val="auto"/>
                <w:szCs w:val="28"/>
                <w:lang w:val="uk-UA" w:eastAsia="en-US"/>
              </w:rPr>
              <w:t>Бюджет</w:t>
            </w:r>
          </w:p>
        </w:tc>
      </w:tr>
      <w:tr w:rsidR="001F0E6A" w:rsidRPr="001C2FD1" w14:paraId="0761D6B7" w14:textId="77777777" w:rsidTr="00391CC8">
        <w:trPr>
          <w:trHeight w:val="689"/>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C787056"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 xml:space="preserve">Невелика </w:t>
            </w:r>
            <w:proofErr w:type="spellStart"/>
            <w:r w:rsidRPr="001C2FD1">
              <w:rPr>
                <w:color w:val="auto"/>
                <w:szCs w:val="28"/>
                <w:lang w:val="uk-UA" w:eastAsia="en-US"/>
              </w:rPr>
              <w:t>автомийка</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37A56D5"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150 000 – 300 000 грн</w:t>
            </w:r>
          </w:p>
        </w:tc>
      </w:tr>
      <w:tr w:rsidR="001F0E6A" w:rsidRPr="001C2FD1" w14:paraId="183ED16D" w14:textId="77777777" w:rsidTr="00391CC8">
        <w:trPr>
          <w:trHeight w:val="689"/>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4F76D9D6" w14:textId="77777777" w:rsidR="001F0E6A" w:rsidRPr="001C2FD1" w:rsidRDefault="001F0E6A" w:rsidP="001C2FD1">
            <w:pPr>
              <w:spacing w:after="0" w:line="240" w:lineRule="auto"/>
              <w:ind w:left="0" w:firstLine="0"/>
              <w:jc w:val="left"/>
              <w:rPr>
                <w:color w:val="auto"/>
                <w:szCs w:val="28"/>
                <w:lang w:val="uk-UA" w:eastAsia="en-US"/>
              </w:rPr>
            </w:pPr>
            <w:proofErr w:type="spellStart"/>
            <w:r w:rsidRPr="001C2FD1">
              <w:rPr>
                <w:color w:val="auto"/>
                <w:szCs w:val="28"/>
                <w:lang w:val="uk-UA" w:eastAsia="en-US"/>
              </w:rPr>
              <w:t>Автомийка</w:t>
            </w:r>
            <w:proofErr w:type="spellEnd"/>
            <w:r w:rsidRPr="001C2FD1">
              <w:rPr>
                <w:color w:val="auto"/>
                <w:szCs w:val="28"/>
                <w:lang w:val="uk-UA" w:eastAsia="en-US"/>
              </w:rPr>
              <w:t xml:space="preserve"> з </w:t>
            </w:r>
            <w:proofErr w:type="spellStart"/>
            <w:r w:rsidRPr="001C2FD1">
              <w:rPr>
                <w:color w:val="auto"/>
                <w:szCs w:val="28"/>
                <w:lang w:val="uk-UA" w:eastAsia="en-US"/>
              </w:rPr>
              <w:t>детейлінгом</w:t>
            </w:r>
            <w:proofErr w:type="spellEnd"/>
            <w:r w:rsidRPr="001C2FD1">
              <w:rPr>
                <w:color w:val="auto"/>
                <w:szCs w:val="28"/>
                <w:lang w:val="uk-UA" w:eastAsia="en-US"/>
              </w:rPr>
              <w:t>(багатоетапний</w:t>
            </w:r>
          </w:p>
          <w:p w14:paraId="1D8FB8CB"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 xml:space="preserve">процес глибокого очищення, </w:t>
            </w:r>
            <w:proofErr w:type="spellStart"/>
            <w:r w:rsidRPr="001C2FD1">
              <w:rPr>
                <w:color w:val="auto"/>
                <w:szCs w:val="28"/>
                <w:lang w:val="uk-UA" w:eastAsia="en-US"/>
              </w:rPr>
              <w:t>відновленння</w:t>
            </w:r>
            <w:proofErr w:type="spellEnd"/>
            <w:r w:rsidRPr="001C2FD1">
              <w:rPr>
                <w:color w:val="auto"/>
                <w:szCs w:val="28"/>
                <w:lang w:val="uk-UA" w:eastAsia="en-US"/>
              </w:rPr>
              <w:t xml:space="preserve"> та</w:t>
            </w:r>
          </w:p>
          <w:p w14:paraId="2DB0F341"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довготривалого захисту усіх поверхонь авто.)</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7870BE3B"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300 000 – 600 000 грн</w:t>
            </w:r>
          </w:p>
        </w:tc>
      </w:tr>
      <w:tr w:rsidR="001F0E6A" w:rsidRPr="001C2FD1" w14:paraId="2450D6BC" w14:textId="77777777" w:rsidTr="00391CC8">
        <w:trPr>
          <w:trHeight w:val="689"/>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3CF4FCF8"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Невелике СТО</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1D997CAE"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350 000 – 700 000 грн</w:t>
            </w:r>
          </w:p>
        </w:tc>
      </w:tr>
      <w:tr w:rsidR="001F0E6A" w:rsidRPr="001C2FD1" w14:paraId="4983C3FD" w14:textId="77777777" w:rsidTr="00391CC8">
        <w:trPr>
          <w:trHeight w:val="701"/>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4C4AB4A0"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Повноцінне СТО</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69003F28" w14:textId="77777777" w:rsidR="001F0E6A" w:rsidRPr="001C2FD1" w:rsidRDefault="001F0E6A" w:rsidP="001C2FD1">
            <w:pPr>
              <w:spacing w:after="0" w:line="240" w:lineRule="auto"/>
              <w:ind w:left="0" w:firstLine="0"/>
              <w:jc w:val="left"/>
              <w:rPr>
                <w:color w:val="auto"/>
                <w:szCs w:val="28"/>
                <w:lang w:val="uk-UA" w:eastAsia="en-US"/>
              </w:rPr>
            </w:pPr>
            <w:r w:rsidRPr="001C2FD1">
              <w:rPr>
                <w:color w:val="auto"/>
                <w:szCs w:val="28"/>
                <w:lang w:val="uk-UA" w:eastAsia="en-US"/>
              </w:rPr>
              <w:t>700 000 – 1 300 000 грн</w:t>
            </w:r>
          </w:p>
        </w:tc>
      </w:tr>
    </w:tbl>
    <w:p w14:paraId="5F028E4F"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Як бачиш, </w:t>
      </w:r>
      <w:r w:rsidRPr="001C2FD1">
        <w:rPr>
          <w:b/>
          <w:bCs/>
          <w:color w:val="3D3D4E"/>
          <w:szCs w:val="28"/>
          <w:lang w:val="uk-UA" w:eastAsia="en-US"/>
        </w:rPr>
        <w:t xml:space="preserve">вартість відкриття СТО або </w:t>
      </w:r>
      <w:proofErr w:type="spellStart"/>
      <w:r w:rsidRPr="001C2FD1">
        <w:rPr>
          <w:b/>
          <w:bCs/>
          <w:color w:val="3D3D4E"/>
          <w:szCs w:val="28"/>
          <w:lang w:val="uk-UA" w:eastAsia="en-US"/>
        </w:rPr>
        <w:t>автомийки</w:t>
      </w:r>
      <w:proofErr w:type="spellEnd"/>
      <w:r w:rsidRPr="001C2FD1">
        <w:rPr>
          <w:color w:val="3D3D4E"/>
          <w:szCs w:val="28"/>
          <w:lang w:val="uk-UA" w:eastAsia="en-US"/>
        </w:rPr>
        <w:t> сильно залежить від масштабу та міста.</w:t>
      </w:r>
    </w:p>
    <w:p w14:paraId="001A5EE5"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Скільки можна заробляти</w:t>
      </w:r>
    </w:p>
    <w:p w14:paraId="0EB723C7"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У середньому:</w:t>
      </w:r>
    </w:p>
    <w:p w14:paraId="22E43FB2"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proofErr w:type="spellStart"/>
      <w:r w:rsidRPr="001C2FD1">
        <w:rPr>
          <w:b/>
          <w:bCs/>
          <w:color w:val="3D3D4E"/>
          <w:szCs w:val="28"/>
          <w:lang w:val="uk-UA" w:eastAsia="en-US"/>
        </w:rPr>
        <w:t>Автомийка</w:t>
      </w:r>
      <w:proofErr w:type="spellEnd"/>
      <w:r w:rsidRPr="001C2FD1">
        <w:rPr>
          <w:b/>
          <w:bCs/>
          <w:color w:val="3D3D4E"/>
          <w:szCs w:val="28"/>
          <w:lang w:val="uk-UA" w:eastAsia="en-US"/>
        </w:rPr>
        <w:t>:</w:t>
      </w:r>
    </w:p>
    <w:p w14:paraId="296C4C90" w14:textId="77777777" w:rsidR="001F0E6A" w:rsidRPr="001C2FD1" w:rsidRDefault="001F0E6A" w:rsidP="001C2FD1">
      <w:pPr>
        <w:numPr>
          <w:ilvl w:val="0"/>
          <w:numId w:val="42"/>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виручка: 60 000 – 150 000 грн/міс</w:t>
      </w:r>
    </w:p>
    <w:p w14:paraId="3AC20582" w14:textId="77777777" w:rsidR="001F0E6A" w:rsidRPr="001C2FD1" w:rsidRDefault="001F0E6A" w:rsidP="001C2FD1">
      <w:pPr>
        <w:numPr>
          <w:ilvl w:val="0"/>
          <w:numId w:val="42"/>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чистий прибуток: 25 000 – 60 000 грн</w:t>
      </w:r>
    </w:p>
    <w:p w14:paraId="405A13DC"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b/>
          <w:bCs/>
          <w:color w:val="3D3D4E"/>
          <w:szCs w:val="28"/>
          <w:lang w:val="uk-UA" w:eastAsia="en-US"/>
        </w:rPr>
        <w:t>СТО:</w:t>
      </w:r>
    </w:p>
    <w:p w14:paraId="5AB8AB46" w14:textId="77777777" w:rsidR="001F0E6A" w:rsidRPr="001C2FD1" w:rsidRDefault="001F0E6A" w:rsidP="001C2FD1">
      <w:pPr>
        <w:numPr>
          <w:ilvl w:val="0"/>
          <w:numId w:val="43"/>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виручка: 120 000 – 300 000 грн/міс</w:t>
      </w:r>
    </w:p>
    <w:p w14:paraId="798F79CA" w14:textId="77777777" w:rsidR="001F0E6A" w:rsidRPr="001C2FD1" w:rsidRDefault="001F0E6A" w:rsidP="001C2FD1">
      <w:pPr>
        <w:numPr>
          <w:ilvl w:val="0"/>
          <w:numId w:val="43"/>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чистий прибуток: 40 000 – 120 000 грн</w:t>
      </w:r>
    </w:p>
    <w:p w14:paraId="104020AA"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Окупність:</w:t>
      </w:r>
    </w:p>
    <w:p w14:paraId="0731CAFD" w14:textId="77777777" w:rsidR="001F0E6A" w:rsidRPr="001C2FD1" w:rsidRDefault="001F0E6A" w:rsidP="001C2FD1">
      <w:pPr>
        <w:numPr>
          <w:ilvl w:val="0"/>
          <w:numId w:val="44"/>
        </w:numPr>
        <w:shd w:val="clear" w:color="auto" w:fill="FFFFFF"/>
        <w:spacing w:after="0" w:line="240" w:lineRule="auto"/>
        <w:jc w:val="left"/>
        <w:textAlignment w:val="baseline"/>
        <w:rPr>
          <w:color w:val="3D3D4E"/>
          <w:szCs w:val="28"/>
          <w:lang w:val="uk-UA" w:eastAsia="en-US"/>
        </w:rPr>
      </w:pPr>
      <w:proofErr w:type="spellStart"/>
      <w:r w:rsidRPr="001C2FD1">
        <w:rPr>
          <w:color w:val="3D3D4E"/>
          <w:szCs w:val="28"/>
          <w:lang w:val="uk-UA" w:eastAsia="en-US"/>
        </w:rPr>
        <w:t>автомийка</w:t>
      </w:r>
      <w:proofErr w:type="spellEnd"/>
      <w:r w:rsidRPr="001C2FD1">
        <w:rPr>
          <w:color w:val="3D3D4E"/>
          <w:szCs w:val="28"/>
          <w:lang w:val="uk-UA" w:eastAsia="en-US"/>
        </w:rPr>
        <w:t xml:space="preserve"> — 6–12 місяців</w:t>
      </w:r>
    </w:p>
    <w:p w14:paraId="1C450C5A" w14:textId="77777777" w:rsidR="001F0E6A" w:rsidRPr="001C2FD1" w:rsidRDefault="001F0E6A" w:rsidP="001C2FD1">
      <w:pPr>
        <w:numPr>
          <w:ilvl w:val="0"/>
          <w:numId w:val="44"/>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СТО — 12–24 місяці</w:t>
      </w:r>
    </w:p>
    <w:p w14:paraId="1FF79444"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Типові помилки новачків</w:t>
      </w:r>
    </w:p>
    <w:p w14:paraId="77FFB7B0" w14:textId="77777777" w:rsidR="001F0E6A" w:rsidRPr="001C2FD1" w:rsidRDefault="001F0E6A" w:rsidP="001C2FD1">
      <w:pPr>
        <w:numPr>
          <w:ilvl w:val="0"/>
          <w:numId w:val="45"/>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відкриваються без аналізу локації</w:t>
      </w:r>
    </w:p>
    <w:p w14:paraId="2836C39D" w14:textId="77777777" w:rsidR="001F0E6A" w:rsidRPr="001C2FD1" w:rsidRDefault="001F0E6A" w:rsidP="001C2FD1">
      <w:pPr>
        <w:numPr>
          <w:ilvl w:val="0"/>
          <w:numId w:val="45"/>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економлять на обладнанні</w:t>
      </w:r>
    </w:p>
    <w:p w14:paraId="57FB2E6F" w14:textId="77777777" w:rsidR="001F0E6A" w:rsidRPr="001C2FD1" w:rsidRDefault="001F0E6A" w:rsidP="001C2FD1">
      <w:pPr>
        <w:numPr>
          <w:ilvl w:val="0"/>
          <w:numId w:val="45"/>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не закладають бюджет на рекламу</w:t>
      </w:r>
    </w:p>
    <w:p w14:paraId="5A312E57" w14:textId="77777777" w:rsidR="001F0E6A" w:rsidRPr="001C2FD1" w:rsidRDefault="001F0E6A" w:rsidP="001C2FD1">
      <w:pPr>
        <w:numPr>
          <w:ilvl w:val="0"/>
          <w:numId w:val="45"/>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працюють без фінансового плану</w:t>
      </w:r>
    </w:p>
    <w:p w14:paraId="2BCBAD87" w14:textId="77777777" w:rsidR="001F0E6A" w:rsidRPr="001C2FD1" w:rsidRDefault="001F0E6A" w:rsidP="001C2FD1">
      <w:pPr>
        <w:numPr>
          <w:ilvl w:val="0"/>
          <w:numId w:val="45"/>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беруть некваліфікований персонал</w:t>
      </w:r>
    </w:p>
    <w:p w14:paraId="3FCCD96D"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lastRenderedPageBreak/>
        <w:t>Ці помилки напряму “з’їдають” прибуток і збільшують реальну </w:t>
      </w:r>
      <w:r w:rsidRPr="001C2FD1">
        <w:rPr>
          <w:b/>
          <w:bCs/>
          <w:color w:val="3D3D4E"/>
          <w:szCs w:val="28"/>
          <w:lang w:val="uk-UA" w:eastAsia="en-US"/>
        </w:rPr>
        <w:t xml:space="preserve">вартість відкриття СТО або </w:t>
      </w:r>
      <w:proofErr w:type="spellStart"/>
      <w:r w:rsidRPr="001C2FD1">
        <w:rPr>
          <w:b/>
          <w:bCs/>
          <w:color w:val="3D3D4E"/>
          <w:szCs w:val="28"/>
          <w:lang w:val="uk-UA" w:eastAsia="en-US"/>
        </w:rPr>
        <w:t>автомийки</w:t>
      </w:r>
      <w:proofErr w:type="spellEnd"/>
      <w:r w:rsidRPr="001C2FD1">
        <w:rPr>
          <w:color w:val="3D3D4E"/>
          <w:szCs w:val="28"/>
          <w:lang w:val="uk-UA" w:eastAsia="en-US"/>
        </w:rPr>
        <w:t>.</w:t>
      </w:r>
    </w:p>
    <w:p w14:paraId="30BE0C15"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Корисні зовнішні ресурси</w:t>
      </w:r>
    </w:p>
    <w:p w14:paraId="05E2412C"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Для розрахунків та дозволів раджу:</w:t>
      </w:r>
    </w:p>
    <w:p w14:paraId="53EAE9A8" w14:textId="77777777" w:rsidR="001F0E6A" w:rsidRPr="001C2FD1" w:rsidRDefault="001F0E6A" w:rsidP="001C2FD1">
      <w:pPr>
        <w:numPr>
          <w:ilvl w:val="0"/>
          <w:numId w:val="46"/>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Міністерство інфраструктури: </w:t>
      </w:r>
      <w:hyperlink r:id="rId26" w:tgtFrame="_blank" w:history="1">
        <w:r w:rsidRPr="001C2FD1">
          <w:rPr>
            <w:color w:val="6369D1"/>
            <w:szCs w:val="28"/>
            <w:u w:val="single"/>
            <w:lang w:val="uk-UA" w:eastAsia="en-US"/>
          </w:rPr>
          <w:t>https://mtu.gov.ua</w:t>
        </w:r>
      </w:hyperlink>
    </w:p>
    <w:p w14:paraId="7612C678" w14:textId="77777777" w:rsidR="001F0E6A" w:rsidRPr="001C2FD1" w:rsidRDefault="001F0E6A" w:rsidP="001C2FD1">
      <w:pPr>
        <w:numPr>
          <w:ilvl w:val="0"/>
          <w:numId w:val="46"/>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Державна податкова служба: </w:t>
      </w:r>
      <w:hyperlink r:id="rId27" w:tgtFrame="_blank" w:history="1">
        <w:r w:rsidRPr="001C2FD1">
          <w:rPr>
            <w:color w:val="6369D1"/>
            <w:szCs w:val="28"/>
            <w:u w:val="single"/>
            <w:lang w:val="uk-UA" w:eastAsia="en-US"/>
          </w:rPr>
          <w:t>https://tax.gov.ua</w:t>
        </w:r>
      </w:hyperlink>
    </w:p>
    <w:p w14:paraId="4954CDC6" w14:textId="77777777" w:rsidR="001F0E6A" w:rsidRPr="001C2FD1" w:rsidRDefault="001F0E6A" w:rsidP="001C2FD1">
      <w:pPr>
        <w:numPr>
          <w:ilvl w:val="0"/>
          <w:numId w:val="46"/>
        </w:numPr>
        <w:shd w:val="clear" w:color="auto" w:fill="FFFFFF"/>
        <w:spacing w:after="0" w:line="240" w:lineRule="auto"/>
        <w:jc w:val="left"/>
        <w:textAlignment w:val="baseline"/>
        <w:rPr>
          <w:color w:val="3D3D4E"/>
          <w:szCs w:val="28"/>
          <w:lang w:val="uk-UA" w:eastAsia="en-US"/>
        </w:rPr>
      </w:pPr>
      <w:r w:rsidRPr="001C2FD1">
        <w:rPr>
          <w:color w:val="3D3D4E"/>
          <w:szCs w:val="28"/>
          <w:lang w:val="uk-UA" w:eastAsia="en-US"/>
        </w:rPr>
        <w:t>Держекоінспекція: </w:t>
      </w:r>
      <w:hyperlink r:id="rId28" w:tgtFrame="_blank" w:history="1">
        <w:r w:rsidRPr="001C2FD1">
          <w:rPr>
            <w:color w:val="6369D1"/>
            <w:szCs w:val="28"/>
            <w:u w:val="single"/>
            <w:lang w:val="uk-UA" w:eastAsia="en-US"/>
          </w:rPr>
          <w:t>https://dei.gov.ua</w:t>
        </w:r>
      </w:hyperlink>
    </w:p>
    <w:p w14:paraId="5566F939"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Ці ресурси допоможуть уникнути проблем із документами.</w:t>
      </w:r>
    </w:p>
    <w:p w14:paraId="6A73E6CE"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FAQ — Часті запитання</w:t>
      </w:r>
    </w:p>
    <w:p w14:paraId="7B6A6AA3" w14:textId="77777777" w:rsidR="001F0E6A" w:rsidRPr="001C2FD1" w:rsidRDefault="001F0E6A" w:rsidP="001C2FD1">
      <w:pPr>
        <w:shd w:val="clear" w:color="auto" w:fill="FFFFFF"/>
        <w:spacing w:after="0" w:line="240" w:lineRule="auto"/>
        <w:ind w:left="0" w:firstLine="0"/>
        <w:jc w:val="left"/>
        <w:textAlignment w:val="baseline"/>
        <w:outlineLvl w:val="2"/>
        <w:rPr>
          <w:b/>
          <w:bCs/>
          <w:color w:val="1D1F45"/>
          <w:szCs w:val="28"/>
          <w:lang w:val="uk-UA" w:eastAsia="en-US"/>
        </w:rPr>
      </w:pPr>
      <w:r w:rsidRPr="001C2FD1">
        <w:rPr>
          <w:b/>
          <w:bCs/>
          <w:color w:val="1D1F45"/>
          <w:szCs w:val="28"/>
          <w:lang w:val="uk-UA" w:eastAsia="en-US"/>
        </w:rPr>
        <w:t xml:space="preserve">Скільки мінімально потрібно грошей, щоб відкрити </w:t>
      </w:r>
      <w:proofErr w:type="spellStart"/>
      <w:r w:rsidRPr="001C2FD1">
        <w:rPr>
          <w:b/>
          <w:bCs/>
          <w:color w:val="1D1F45"/>
          <w:szCs w:val="28"/>
          <w:lang w:val="uk-UA" w:eastAsia="en-US"/>
        </w:rPr>
        <w:t>автомийку</w:t>
      </w:r>
      <w:proofErr w:type="spellEnd"/>
      <w:r w:rsidRPr="001C2FD1">
        <w:rPr>
          <w:b/>
          <w:bCs/>
          <w:color w:val="1D1F45"/>
          <w:szCs w:val="28"/>
          <w:lang w:val="uk-UA" w:eastAsia="en-US"/>
        </w:rPr>
        <w:t>?</w:t>
      </w:r>
    </w:p>
    <w:p w14:paraId="3C89EE72"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Мінімально — від 150 000 грн, якщо невелика ручна мийка.</w:t>
      </w:r>
    </w:p>
    <w:p w14:paraId="128D4F61" w14:textId="77777777" w:rsidR="001F0E6A" w:rsidRPr="001C2FD1" w:rsidRDefault="001F0E6A" w:rsidP="001C2FD1">
      <w:pPr>
        <w:shd w:val="clear" w:color="auto" w:fill="FFFFFF"/>
        <w:spacing w:after="0" w:line="240" w:lineRule="auto"/>
        <w:ind w:left="0" w:firstLine="0"/>
        <w:jc w:val="left"/>
        <w:textAlignment w:val="baseline"/>
        <w:outlineLvl w:val="2"/>
        <w:rPr>
          <w:b/>
          <w:bCs/>
          <w:color w:val="1D1F45"/>
          <w:szCs w:val="28"/>
          <w:lang w:val="uk-UA" w:eastAsia="en-US"/>
        </w:rPr>
      </w:pPr>
      <w:r w:rsidRPr="001C2FD1">
        <w:rPr>
          <w:b/>
          <w:bCs/>
          <w:color w:val="1D1F45"/>
          <w:szCs w:val="28"/>
          <w:lang w:val="uk-UA" w:eastAsia="en-US"/>
        </w:rPr>
        <w:t xml:space="preserve">Що вигідніше: СТО чи </w:t>
      </w:r>
      <w:proofErr w:type="spellStart"/>
      <w:r w:rsidRPr="001C2FD1">
        <w:rPr>
          <w:b/>
          <w:bCs/>
          <w:color w:val="1D1F45"/>
          <w:szCs w:val="28"/>
          <w:lang w:val="uk-UA" w:eastAsia="en-US"/>
        </w:rPr>
        <w:t>автомийка</w:t>
      </w:r>
      <w:proofErr w:type="spellEnd"/>
      <w:r w:rsidRPr="001C2FD1">
        <w:rPr>
          <w:b/>
          <w:bCs/>
          <w:color w:val="1D1F45"/>
          <w:szCs w:val="28"/>
          <w:lang w:val="uk-UA" w:eastAsia="en-US"/>
        </w:rPr>
        <w:t>?</w:t>
      </w:r>
    </w:p>
    <w:p w14:paraId="522AE60C"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СТО дає більший прибуток, але й потребує більших інвестицій.</w:t>
      </w:r>
    </w:p>
    <w:p w14:paraId="52C841D6" w14:textId="77777777" w:rsidR="001F0E6A" w:rsidRPr="001C2FD1" w:rsidRDefault="001F0E6A" w:rsidP="001C2FD1">
      <w:pPr>
        <w:shd w:val="clear" w:color="auto" w:fill="FFFFFF"/>
        <w:spacing w:after="0" w:line="240" w:lineRule="auto"/>
        <w:ind w:left="0" w:firstLine="0"/>
        <w:jc w:val="left"/>
        <w:textAlignment w:val="baseline"/>
        <w:outlineLvl w:val="2"/>
        <w:rPr>
          <w:b/>
          <w:bCs/>
          <w:color w:val="1D1F45"/>
          <w:szCs w:val="28"/>
          <w:lang w:val="uk-UA" w:eastAsia="en-US"/>
        </w:rPr>
      </w:pPr>
      <w:r w:rsidRPr="001C2FD1">
        <w:rPr>
          <w:b/>
          <w:bCs/>
          <w:color w:val="1D1F45"/>
          <w:szCs w:val="28"/>
          <w:lang w:val="uk-UA" w:eastAsia="en-US"/>
        </w:rPr>
        <w:t>Чи можна відкрити СТО в гаражі?</w:t>
      </w:r>
    </w:p>
    <w:p w14:paraId="679282A9"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Можна, але потрібні дозволи та відповідність санітарним нормам.</w:t>
      </w:r>
    </w:p>
    <w:p w14:paraId="7AAB7804" w14:textId="77777777" w:rsidR="001F0E6A" w:rsidRPr="001C2FD1" w:rsidRDefault="001F0E6A" w:rsidP="001C2FD1">
      <w:pPr>
        <w:shd w:val="clear" w:color="auto" w:fill="FFFFFF"/>
        <w:spacing w:after="0" w:line="240" w:lineRule="auto"/>
        <w:ind w:left="0" w:firstLine="0"/>
        <w:jc w:val="left"/>
        <w:textAlignment w:val="baseline"/>
        <w:outlineLvl w:val="2"/>
        <w:rPr>
          <w:b/>
          <w:bCs/>
          <w:color w:val="1D1F45"/>
          <w:szCs w:val="28"/>
          <w:lang w:val="uk-UA" w:eastAsia="en-US"/>
        </w:rPr>
      </w:pPr>
      <w:r w:rsidRPr="001C2FD1">
        <w:rPr>
          <w:b/>
          <w:bCs/>
          <w:color w:val="1D1F45"/>
          <w:szCs w:val="28"/>
          <w:lang w:val="uk-UA" w:eastAsia="en-US"/>
        </w:rPr>
        <w:t xml:space="preserve">Скільки часу </w:t>
      </w:r>
      <w:proofErr w:type="spellStart"/>
      <w:r w:rsidRPr="001C2FD1">
        <w:rPr>
          <w:b/>
          <w:bCs/>
          <w:color w:val="1D1F45"/>
          <w:szCs w:val="28"/>
          <w:lang w:val="uk-UA" w:eastAsia="en-US"/>
        </w:rPr>
        <w:t>окуповується</w:t>
      </w:r>
      <w:proofErr w:type="spellEnd"/>
      <w:r w:rsidRPr="001C2FD1">
        <w:rPr>
          <w:b/>
          <w:bCs/>
          <w:color w:val="1D1F45"/>
          <w:szCs w:val="28"/>
          <w:lang w:val="uk-UA" w:eastAsia="en-US"/>
        </w:rPr>
        <w:t xml:space="preserve"> бізнес?</w:t>
      </w:r>
    </w:p>
    <w:p w14:paraId="1F281D81"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proofErr w:type="spellStart"/>
      <w:r w:rsidRPr="001C2FD1">
        <w:rPr>
          <w:color w:val="3D3D4E"/>
          <w:szCs w:val="28"/>
          <w:lang w:val="uk-UA" w:eastAsia="en-US"/>
        </w:rPr>
        <w:t>Автомийка</w:t>
      </w:r>
      <w:proofErr w:type="spellEnd"/>
      <w:r w:rsidRPr="001C2FD1">
        <w:rPr>
          <w:color w:val="3D3D4E"/>
          <w:szCs w:val="28"/>
          <w:lang w:val="uk-UA" w:eastAsia="en-US"/>
        </w:rPr>
        <w:t xml:space="preserve"> — 6–12 міс, СТО — 12–24 міс.</w:t>
      </w:r>
    </w:p>
    <w:p w14:paraId="61008EA4" w14:textId="77777777" w:rsidR="001F0E6A" w:rsidRPr="001C2FD1" w:rsidRDefault="001F0E6A" w:rsidP="001C2FD1">
      <w:pPr>
        <w:shd w:val="clear" w:color="auto" w:fill="FFFFFF"/>
        <w:spacing w:after="0" w:line="240" w:lineRule="auto"/>
        <w:ind w:left="0" w:firstLine="0"/>
        <w:jc w:val="left"/>
        <w:textAlignment w:val="baseline"/>
        <w:outlineLvl w:val="2"/>
        <w:rPr>
          <w:b/>
          <w:bCs/>
          <w:color w:val="1D1F45"/>
          <w:szCs w:val="28"/>
          <w:lang w:val="uk-UA" w:eastAsia="en-US"/>
        </w:rPr>
      </w:pPr>
      <w:r w:rsidRPr="001C2FD1">
        <w:rPr>
          <w:b/>
          <w:bCs/>
          <w:color w:val="1D1F45"/>
          <w:szCs w:val="28"/>
          <w:lang w:val="uk-UA" w:eastAsia="en-US"/>
        </w:rPr>
        <w:t>Чи потрібна ліцензія?</w:t>
      </w:r>
    </w:p>
    <w:p w14:paraId="6D6D0CEE"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Ні, але потрібні дозволи на діяльність і екологію.</w:t>
      </w:r>
    </w:p>
    <w:p w14:paraId="0B96011F" w14:textId="77777777" w:rsidR="001F0E6A" w:rsidRPr="001C2FD1" w:rsidRDefault="001F0E6A" w:rsidP="001C2FD1">
      <w:pPr>
        <w:shd w:val="clear" w:color="auto" w:fill="FFFFFF"/>
        <w:spacing w:after="0" w:line="240" w:lineRule="auto"/>
        <w:ind w:left="0" w:firstLine="0"/>
        <w:jc w:val="left"/>
        <w:textAlignment w:val="baseline"/>
        <w:outlineLvl w:val="1"/>
        <w:rPr>
          <w:b/>
          <w:bCs/>
          <w:color w:val="1D1F45"/>
          <w:szCs w:val="28"/>
          <w:lang w:val="uk-UA" w:eastAsia="en-US"/>
        </w:rPr>
      </w:pPr>
      <w:r w:rsidRPr="001C2FD1">
        <w:rPr>
          <w:b/>
          <w:bCs/>
          <w:color w:val="1D1F45"/>
          <w:szCs w:val="28"/>
          <w:lang w:val="uk-UA" w:eastAsia="en-US"/>
        </w:rPr>
        <w:t>Висновок</w:t>
      </w:r>
    </w:p>
    <w:p w14:paraId="14B5C314" w14:textId="77777777" w:rsidR="001F0E6A" w:rsidRPr="001C2FD1" w:rsidRDefault="001F0E6A" w:rsidP="001C2FD1">
      <w:pPr>
        <w:shd w:val="clear" w:color="auto" w:fill="FFFFFF"/>
        <w:spacing w:after="0" w:line="240" w:lineRule="auto"/>
        <w:ind w:left="0" w:firstLine="0"/>
        <w:jc w:val="left"/>
        <w:textAlignment w:val="baseline"/>
        <w:rPr>
          <w:color w:val="3D3D4E"/>
          <w:szCs w:val="28"/>
          <w:lang w:val="uk-UA" w:eastAsia="en-US"/>
        </w:rPr>
      </w:pPr>
      <w:r w:rsidRPr="001C2FD1">
        <w:rPr>
          <w:color w:val="3D3D4E"/>
          <w:szCs w:val="28"/>
          <w:lang w:val="uk-UA" w:eastAsia="en-US"/>
        </w:rPr>
        <w:t xml:space="preserve">Вартість відкриття СТО або </w:t>
      </w:r>
      <w:proofErr w:type="spellStart"/>
      <w:r w:rsidRPr="001C2FD1">
        <w:rPr>
          <w:color w:val="3D3D4E"/>
          <w:szCs w:val="28"/>
          <w:lang w:val="uk-UA" w:eastAsia="en-US"/>
        </w:rPr>
        <w:t>автомийки</w:t>
      </w:r>
      <w:proofErr w:type="spellEnd"/>
      <w:r w:rsidRPr="001C2FD1">
        <w:rPr>
          <w:color w:val="3D3D4E"/>
          <w:szCs w:val="28"/>
          <w:lang w:val="uk-UA" w:eastAsia="en-US"/>
        </w:rPr>
        <w:t xml:space="preserve"> в Україні у 2026 році — це реальні цифри. Це бізнес, який працює завжди, бо машини ламаються і потребують догляду незалежно від криз. При правильній локації, команді та сервісі це один з найстабільніших напрямків малого бізнесу. </w:t>
      </w:r>
    </w:p>
    <w:p w14:paraId="6529DD35" w14:textId="7589D84B" w:rsidR="001F0E6A" w:rsidRPr="001C2FD1" w:rsidRDefault="008E576A" w:rsidP="001C2FD1">
      <w:pPr>
        <w:spacing w:after="0" w:line="240" w:lineRule="auto"/>
        <w:ind w:left="0" w:firstLine="709"/>
        <w:jc w:val="center"/>
        <w:rPr>
          <w:rFonts w:eastAsia="Calibri"/>
          <w:b/>
          <w:bCs/>
          <w:color w:val="auto"/>
          <w:sz w:val="36"/>
          <w:szCs w:val="36"/>
          <w:lang w:val="uk-UA" w:eastAsia="en-US"/>
        </w:rPr>
      </w:pPr>
      <w:r w:rsidRPr="001C2FD1">
        <w:rPr>
          <w:rFonts w:eastAsia="Calibri"/>
          <w:b/>
          <w:bCs/>
          <w:color w:val="auto"/>
          <w:sz w:val="36"/>
          <w:szCs w:val="36"/>
          <w:lang w:val="uk-UA" w:eastAsia="en-US"/>
        </w:rPr>
        <w:t xml:space="preserve">Лекція 1.5 </w:t>
      </w:r>
      <w:r w:rsidR="001F0E6A" w:rsidRPr="001C2FD1">
        <w:rPr>
          <w:rFonts w:eastAsia="Calibri"/>
          <w:b/>
          <w:bCs/>
          <w:color w:val="auto"/>
          <w:sz w:val="36"/>
          <w:szCs w:val="36"/>
          <w:lang w:val="uk-UA" w:eastAsia="en-US"/>
        </w:rPr>
        <w:t>Типи автотранспортних підприємств, їхня характеристика</w:t>
      </w:r>
    </w:p>
    <w:p w14:paraId="121820AF" w14:textId="77777777" w:rsidR="001F0E6A" w:rsidRPr="001C2FD1" w:rsidRDefault="001F0E6A" w:rsidP="001C2FD1">
      <w:pPr>
        <w:spacing w:after="0" w:line="240" w:lineRule="auto"/>
        <w:ind w:left="0" w:firstLine="709"/>
        <w:jc w:val="center"/>
        <w:rPr>
          <w:rFonts w:eastAsia="Calibri"/>
          <w:b/>
          <w:bCs/>
          <w:color w:val="auto"/>
          <w:sz w:val="36"/>
          <w:szCs w:val="36"/>
          <w:lang w:val="uk-UA" w:eastAsia="en-US"/>
        </w:rPr>
      </w:pPr>
    </w:p>
    <w:p w14:paraId="42AA98A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Характер вантажоперевезень, що виконуються автомобілем, визначає наступний підрозділ автотранспортних підприємств (АТП):</w:t>
      </w:r>
    </w:p>
    <w:p w14:paraId="25AF895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вантажні, які здійснюють перевезення вантажів;</w:t>
      </w:r>
    </w:p>
    <w:p w14:paraId="5A35022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пасажирські, які здійснюють перевезення пасажирів автобусами та легковими автомобілями;</w:t>
      </w:r>
    </w:p>
    <w:p w14:paraId="3E9FB44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змішані, які здійснюють перевезення як пасажирів, так і різноманітних вантажів;</w:t>
      </w:r>
    </w:p>
    <w:p w14:paraId="0FD4178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спеціалізовані, які здійснюють певні види автотранспортних робіт (</w:t>
      </w:r>
      <w:proofErr w:type="spellStart"/>
      <w:r w:rsidRPr="001C2FD1">
        <w:rPr>
          <w:rFonts w:eastAsia="Calibri"/>
          <w:color w:val="auto"/>
          <w:szCs w:val="22"/>
          <w:lang w:val="uk-UA" w:eastAsia="en-US"/>
        </w:rPr>
        <w:t>сміттєприбирання</w:t>
      </w:r>
      <w:proofErr w:type="spellEnd"/>
      <w:r w:rsidRPr="001C2FD1">
        <w:rPr>
          <w:rFonts w:eastAsia="Calibri"/>
          <w:color w:val="auto"/>
          <w:szCs w:val="22"/>
          <w:lang w:val="uk-UA" w:eastAsia="en-US"/>
        </w:rPr>
        <w:t xml:space="preserve">, </w:t>
      </w:r>
      <w:proofErr w:type="spellStart"/>
      <w:r w:rsidRPr="001C2FD1">
        <w:rPr>
          <w:rFonts w:eastAsia="Calibri"/>
          <w:color w:val="auto"/>
          <w:szCs w:val="22"/>
          <w:lang w:val="uk-UA" w:eastAsia="en-US"/>
        </w:rPr>
        <w:t>дорожньо</w:t>
      </w:r>
      <w:proofErr w:type="spellEnd"/>
      <w:r w:rsidRPr="001C2FD1">
        <w:rPr>
          <w:rFonts w:eastAsia="Calibri"/>
          <w:color w:val="auto"/>
          <w:szCs w:val="22"/>
          <w:lang w:val="uk-UA" w:eastAsia="en-US"/>
        </w:rPr>
        <w:t>-будівельна техніка та ін. спецтехніка).</w:t>
      </w:r>
    </w:p>
    <w:p w14:paraId="5696988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Основними завданнями автотранспортного підприємства є:</w:t>
      </w:r>
    </w:p>
    <w:p w14:paraId="6A66B67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організація та виконання перевезень відповідно до плану та завдань;</w:t>
      </w:r>
    </w:p>
    <w:p w14:paraId="0172758F"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зберігання, технічне обслуговування та ремонт рухомого складу;</w:t>
      </w:r>
    </w:p>
    <w:p w14:paraId="1F14944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матеріально-технічне постачання підприємства;</w:t>
      </w:r>
    </w:p>
    <w:p w14:paraId="7388B9B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утримання та ремонт будівель, споруд та обладнання;</w:t>
      </w:r>
    </w:p>
    <w:p w14:paraId="5F496B9F"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підбір, розстановка та підвищення кваліфікації персоналу;</w:t>
      </w:r>
    </w:p>
    <w:p w14:paraId="1EB2959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організація праці, планування та облік виробничо-фінансової діяльності.</w:t>
      </w:r>
    </w:p>
    <w:p w14:paraId="4421B21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Основними процесами виробничої діяльності автотранспортного підприємства є:</w:t>
      </w:r>
    </w:p>
    <w:p w14:paraId="5BBA46A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основне виробництво;</w:t>
      </w:r>
    </w:p>
    <w:p w14:paraId="1435E2F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lastRenderedPageBreak/>
        <w:t>• допоміжне виробництво;</w:t>
      </w:r>
    </w:p>
    <w:p w14:paraId="725002B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обслуговуюче виробництво;</w:t>
      </w:r>
    </w:p>
    <w:p w14:paraId="0284945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керування виробництвом.</w:t>
      </w:r>
    </w:p>
    <w:p w14:paraId="333BF5F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Основне виробництво автомобільному транспорті — виконання перевезень, що є визначальним для автотранспортного підприємства. Проте основне виробництво потребує обслуговування та виконання комплексу допоміжних робіт.</w:t>
      </w:r>
    </w:p>
    <w:p w14:paraId="1E580A8F"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Допоміжне виробництво автотранспортного підприємства - це сукупність виробничих процесів, що мають свій результат праці у вигляді певної технічної готовності рухомого складу, що використовується в основному виробництві.</w:t>
      </w:r>
    </w:p>
    <w:p w14:paraId="3299C3C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Обслуговуючі виробництва матеріального продукту не виробляють. Вони забезпечують основне та допоміжне виробництво енергоресурсами, інформаційним обслуговуванням, контролюють якість технічного обслуговування та ремонту. Автотранспортне підприємство для успішної діяльності має складатися з низки структурних підрозділів з певними функціями та строго з певними взаємозв'язками.</w:t>
      </w:r>
    </w:p>
    <w:p w14:paraId="4FF95D9F"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Виробнича структура автотранспортного підприємства формується таким складом:</w:t>
      </w:r>
    </w:p>
    <w:p w14:paraId="2C8987E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основна (експлуатаційна) служба – служба організації перевезень;</w:t>
      </w:r>
    </w:p>
    <w:p w14:paraId="332FC5B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допоміжне виробництво – технічна служба;</w:t>
      </w:r>
    </w:p>
    <w:p w14:paraId="4AC1EA8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 </w:t>
      </w:r>
      <w:proofErr w:type="spellStart"/>
      <w:r w:rsidRPr="001C2FD1">
        <w:rPr>
          <w:rFonts w:eastAsia="Calibri"/>
          <w:color w:val="auto"/>
          <w:szCs w:val="22"/>
          <w:lang w:val="uk-UA" w:eastAsia="en-US"/>
        </w:rPr>
        <w:t>обслуговувальне</w:t>
      </w:r>
      <w:proofErr w:type="spellEnd"/>
      <w:r w:rsidRPr="001C2FD1">
        <w:rPr>
          <w:rFonts w:eastAsia="Calibri"/>
          <w:color w:val="auto"/>
          <w:szCs w:val="22"/>
          <w:lang w:val="uk-UA" w:eastAsia="en-US"/>
        </w:rPr>
        <w:t xml:space="preserve"> виробництво – служба головного механіка та енергетика;</w:t>
      </w:r>
    </w:p>
    <w:p w14:paraId="0C4F3B7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служба підсобно-допоміжних робіт (прибирання приміщень, території тощо);</w:t>
      </w:r>
    </w:p>
    <w:p w14:paraId="56A86EA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служби керування.</w:t>
      </w:r>
    </w:p>
    <w:p w14:paraId="16AA38F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Ці функціональні підрозділи потребують інформації про стан свого об'єкта відповідальності. Отримана інформація вимагає аналізу, а у разі позаштатної ситуації – впливу шляхом ухвалення рішення. Це визначає необхідність керування.</w:t>
      </w:r>
    </w:p>
    <w:p w14:paraId="1B5820F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Роботою транспортних управлінь керують регіональні об'єднання, які безпосередньо підпорядковуються Міністерству автомобільного транспорту. На відомчому автомобільному транспорті роботою АТП керують транспортні управління міністерств чи організацій.</w:t>
      </w:r>
    </w:p>
    <w:p w14:paraId="1EF57747" w14:textId="77777777" w:rsidR="001F0E6A" w:rsidRPr="001C2FD1" w:rsidRDefault="001F0E6A" w:rsidP="001C2FD1">
      <w:pPr>
        <w:spacing w:after="0" w:line="240" w:lineRule="auto"/>
        <w:ind w:left="0" w:firstLine="709"/>
        <w:rPr>
          <w:rFonts w:eastAsia="Calibri"/>
          <w:color w:val="auto"/>
          <w:szCs w:val="22"/>
          <w:lang w:val="uk-UA" w:eastAsia="en-US"/>
        </w:rPr>
      </w:pPr>
    </w:p>
    <w:p w14:paraId="49EDA69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ascii="Arial" w:hAnsi="Arial" w:cs="Arial"/>
          <w:noProof/>
          <w:sz w:val="24"/>
          <w:lang w:val="uk-UA" w:eastAsia="en-US"/>
        </w:rPr>
        <w:lastRenderedPageBreak/>
        <w:drawing>
          <wp:inline distT="0" distB="0" distL="0" distR="0" wp14:anchorId="51F49C97" wp14:editId="30284019">
            <wp:extent cx="5939790" cy="4529840"/>
            <wp:effectExtent l="0" t="0" r="3810" b="444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9790" cy="4529840"/>
                    </a:xfrm>
                    <a:prstGeom prst="rect">
                      <a:avLst/>
                    </a:prstGeom>
                    <a:noFill/>
                    <a:ln>
                      <a:noFill/>
                    </a:ln>
                  </pic:spPr>
                </pic:pic>
              </a:graphicData>
            </a:graphic>
          </wp:inline>
        </w:drawing>
      </w:r>
    </w:p>
    <w:p w14:paraId="3D1C2FB1" w14:textId="77777777" w:rsidR="001F0E6A" w:rsidRPr="001C2FD1" w:rsidRDefault="001F0E6A" w:rsidP="001C2FD1">
      <w:pPr>
        <w:spacing w:after="0" w:line="240" w:lineRule="auto"/>
        <w:ind w:left="0" w:firstLine="709"/>
        <w:jc w:val="center"/>
        <w:rPr>
          <w:rFonts w:eastAsia="Calibri"/>
          <w:b/>
          <w:bCs/>
          <w:color w:val="auto"/>
          <w:szCs w:val="22"/>
          <w:lang w:val="uk-UA" w:eastAsia="en-US"/>
        </w:rPr>
      </w:pPr>
      <w:r w:rsidRPr="001C2FD1">
        <w:rPr>
          <w:rFonts w:eastAsia="Calibri"/>
          <w:b/>
          <w:bCs/>
          <w:color w:val="auto"/>
          <w:szCs w:val="22"/>
          <w:lang w:val="uk-UA" w:eastAsia="en-US"/>
        </w:rPr>
        <w:t xml:space="preserve">Типи автомобільних сервісних підприємств, їх характеристика </w:t>
      </w:r>
    </w:p>
    <w:p w14:paraId="7D5E6E6A" w14:textId="77777777" w:rsidR="001F0E6A" w:rsidRPr="001C2FD1" w:rsidRDefault="001F0E6A" w:rsidP="001C2FD1">
      <w:pPr>
        <w:spacing w:after="0" w:line="240" w:lineRule="auto"/>
        <w:ind w:left="0" w:firstLine="709"/>
        <w:jc w:val="center"/>
        <w:rPr>
          <w:rFonts w:eastAsia="Calibri"/>
          <w:b/>
          <w:bCs/>
          <w:color w:val="auto"/>
          <w:szCs w:val="22"/>
          <w:lang w:val="uk-UA" w:eastAsia="en-US"/>
        </w:rPr>
      </w:pPr>
    </w:p>
    <w:p w14:paraId="2ABEE5E6" w14:textId="77777777" w:rsidR="001F0E6A" w:rsidRPr="001C2FD1" w:rsidRDefault="001F0E6A" w:rsidP="001C2FD1">
      <w:pPr>
        <w:spacing w:after="0" w:line="240" w:lineRule="auto"/>
        <w:ind w:left="0" w:firstLine="709"/>
        <w:rPr>
          <w:rFonts w:eastAsia="Calibri"/>
          <w:color w:val="auto"/>
          <w:szCs w:val="22"/>
          <w:lang w:val="uk-UA" w:eastAsia="en-US"/>
        </w:rPr>
      </w:pPr>
      <w:proofErr w:type="spellStart"/>
      <w:r w:rsidRPr="001C2FD1">
        <w:rPr>
          <w:rFonts w:eastAsia="Calibri"/>
          <w:color w:val="auto"/>
          <w:szCs w:val="22"/>
          <w:lang w:val="uk-UA" w:eastAsia="en-US"/>
        </w:rPr>
        <w:t>Автосервісні</w:t>
      </w:r>
      <w:proofErr w:type="spellEnd"/>
      <w:r w:rsidRPr="001C2FD1">
        <w:rPr>
          <w:rFonts w:eastAsia="Calibri"/>
          <w:color w:val="auto"/>
          <w:szCs w:val="22"/>
          <w:lang w:val="uk-UA" w:eastAsia="en-US"/>
        </w:rPr>
        <w:t xml:space="preserve"> підприємства за приналежністю діляться на авторизовані, основне завдання яких — продаж автомобілів бренду, та незалежні, для яких технічне обслуговування та ремонт автомобілів, продаж запасних частин є основними видами діяльності та основними джерелами доходу.</w:t>
      </w:r>
    </w:p>
    <w:p w14:paraId="7886791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Комплексна задача мережевого автосервісу-забезпечення підтримки та відновлення працездатності автомобілів, а також просування на ринок автомобільних продуктів: запасних частин, </w:t>
      </w:r>
      <w:proofErr w:type="spellStart"/>
      <w:r w:rsidRPr="001C2FD1">
        <w:rPr>
          <w:rFonts w:eastAsia="Calibri"/>
          <w:color w:val="auto"/>
          <w:szCs w:val="22"/>
          <w:lang w:val="uk-UA" w:eastAsia="en-US"/>
        </w:rPr>
        <w:t>масел</w:t>
      </w:r>
      <w:proofErr w:type="spellEnd"/>
      <w:r w:rsidRPr="001C2FD1">
        <w:rPr>
          <w:rFonts w:eastAsia="Calibri"/>
          <w:color w:val="auto"/>
          <w:szCs w:val="22"/>
          <w:lang w:val="uk-UA" w:eastAsia="en-US"/>
        </w:rPr>
        <w:t>, матеріалів, аксесуарів.</w:t>
      </w:r>
    </w:p>
    <w:p w14:paraId="59E0BE6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Основною ознакою універсальної СТО є обслуговування нею кількох марок автомобілів та надання різноманітних видів послуг.</w:t>
      </w:r>
    </w:p>
    <w:p w14:paraId="1DF534E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До спеціалізованих СТО відносяться станції, що спеціалізуються на обслуговуванні автомобілів однієї марки або на одному виді або обмеженому переліку послуг.</w:t>
      </w:r>
    </w:p>
    <w:p w14:paraId="62FA962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Вирізняють такі типи підприємств автосервісу:</w:t>
      </w:r>
    </w:p>
    <w:p w14:paraId="425FE82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Пункт обслуговування автомобілів (ПОА);</w:t>
      </w:r>
    </w:p>
    <w:p w14:paraId="745B108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Пункт обслуговування на АЗС;</w:t>
      </w:r>
    </w:p>
    <w:p w14:paraId="64956FB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Авторемонтна майстерня (АРМ);</w:t>
      </w:r>
    </w:p>
    <w:p w14:paraId="53EACE1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Станція технічного обслуговування автомобілів (СТОА);</w:t>
      </w:r>
    </w:p>
    <w:p w14:paraId="71F20F3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Автоцентр (АЦ);</w:t>
      </w:r>
    </w:p>
    <w:p w14:paraId="6E3DB0C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Станція інструментального контролю;</w:t>
      </w:r>
    </w:p>
    <w:p w14:paraId="4FB3A46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Станція ремонту.</w:t>
      </w:r>
    </w:p>
    <w:p w14:paraId="39B5C7E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За якістю матеріально-технічного забезпечення, послуг та обслуговування підприємство може бути віднесено до однієї з наступних категорій:</w:t>
      </w:r>
    </w:p>
    <w:p w14:paraId="0DC19D6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Еліт-клас,</w:t>
      </w:r>
    </w:p>
    <w:p w14:paraId="57C0B87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lastRenderedPageBreak/>
        <w:t>• Престиж-клас,</w:t>
      </w:r>
    </w:p>
    <w:p w14:paraId="17714F4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І клас,</w:t>
      </w:r>
    </w:p>
    <w:p w14:paraId="70FA0F8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ІІ клас,</w:t>
      </w:r>
    </w:p>
    <w:p w14:paraId="4433BB7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ІІІ клас,</w:t>
      </w:r>
    </w:p>
    <w:p w14:paraId="0FAB87E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Без класу.</w:t>
      </w:r>
    </w:p>
    <w:p w14:paraId="4289107E" w14:textId="77777777" w:rsidR="001F0E6A" w:rsidRPr="001C2FD1" w:rsidRDefault="001F0E6A" w:rsidP="001C2FD1">
      <w:pPr>
        <w:spacing w:after="0" w:line="240" w:lineRule="auto"/>
        <w:ind w:left="0" w:firstLine="709"/>
        <w:rPr>
          <w:rFonts w:eastAsia="Calibri"/>
          <w:color w:val="auto"/>
          <w:szCs w:val="22"/>
          <w:lang w:val="uk-UA" w:eastAsia="en-US"/>
        </w:rPr>
      </w:pPr>
    </w:p>
    <w:p w14:paraId="1F4A835F" w14:textId="77777777" w:rsidR="001F0E6A" w:rsidRPr="001C2FD1" w:rsidRDefault="001F0E6A" w:rsidP="001C2FD1">
      <w:pPr>
        <w:spacing w:after="0" w:line="240" w:lineRule="auto"/>
        <w:ind w:left="0" w:firstLine="709"/>
        <w:jc w:val="center"/>
        <w:rPr>
          <w:rFonts w:eastAsia="Calibri"/>
          <w:b/>
          <w:bCs/>
          <w:color w:val="auto"/>
          <w:szCs w:val="22"/>
          <w:lang w:val="uk-UA" w:eastAsia="en-US"/>
        </w:rPr>
      </w:pPr>
      <w:r w:rsidRPr="001C2FD1">
        <w:rPr>
          <w:rFonts w:eastAsia="Calibri"/>
          <w:b/>
          <w:bCs/>
          <w:color w:val="auto"/>
          <w:szCs w:val="22"/>
          <w:lang w:val="uk-UA" w:eastAsia="en-US"/>
        </w:rPr>
        <w:t>Типи авторемонтних підприємств, їхня характеристика.</w:t>
      </w:r>
    </w:p>
    <w:p w14:paraId="089EA5F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Авторемонтне підприємство (АРП) — організація, що проводить технічне обслуговування та ремонт рухомого складу сторонніх організацій, що не мають власної ремонтної бази.</w:t>
      </w:r>
    </w:p>
    <w:p w14:paraId="4950942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До АРП належать: авторемонтні та агрегатно-ремонтні заводи та бази централізованого ремонту вузлів агрегатів, авторемонтні майстерні, шиноремонтні майстерні. Бувають двох типів:</w:t>
      </w:r>
    </w:p>
    <w:p w14:paraId="3351275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виконують усі ремонтні роботи від розбірно-мийних до випробування готової продукції;</w:t>
      </w:r>
    </w:p>
    <w:p w14:paraId="4B5FEA4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ремонт окремих агрегатів і вузлів.</w:t>
      </w:r>
    </w:p>
    <w:p w14:paraId="39ABC1A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 даний час на більшості авторемонтних підприємств впроваджено агрегатний метод ремонту автомобілів.</w:t>
      </w:r>
    </w:p>
    <w:p w14:paraId="0D30A99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 В організаційній системі управління АРП можна виділити кілька блоків: фінансовий, економічний, технічний, кадровий. Загальне керівництво здійснює начальник підприємства. Технічний блок включає: зони щоденного техобслуговування (ЩО), періодичного техобслуговування, сезонного обслуговування (СО), ремонтна зона (розбірний, складальний, кузовний цехи, цех відновлення та виготовлення деталей), виробничо-допоміжні ділянки (інструментальна, ремонтно-механічна, </w:t>
      </w:r>
      <w:proofErr w:type="spellStart"/>
      <w:r w:rsidRPr="001C2FD1">
        <w:rPr>
          <w:rFonts w:eastAsia="Calibri"/>
          <w:color w:val="auto"/>
          <w:szCs w:val="22"/>
          <w:lang w:val="uk-UA" w:eastAsia="en-US"/>
        </w:rPr>
        <w:t>електро</w:t>
      </w:r>
      <w:proofErr w:type="spellEnd"/>
      <w:r w:rsidRPr="001C2FD1">
        <w:rPr>
          <w:rFonts w:eastAsia="Calibri"/>
          <w:color w:val="auto"/>
          <w:szCs w:val="22"/>
          <w:lang w:val="uk-UA" w:eastAsia="en-US"/>
        </w:rPr>
        <w:t>-ремонтна, ремонтно-будівельна).</w:t>
      </w:r>
    </w:p>
    <w:p w14:paraId="1EE6C6BF" w14:textId="77777777" w:rsidR="001F0E6A" w:rsidRPr="001C2FD1" w:rsidRDefault="001F0E6A" w:rsidP="001C2FD1">
      <w:pPr>
        <w:spacing w:after="0" w:line="240" w:lineRule="auto"/>
        <w:ind w:left="0" w:firstLine="709"/>
        <w:jc w:val="center"/>
        <w:rPr>
          <w:rFonts w:eastAsia="Calibri"/>
          <w:b/>
          <w:bCs/>
          <w:color w:val="auto"/>
          <w:szCs w:val="22"/>
          <w:lang w:val="uk-UA" w:eastAsia="en-US"/>
        </w:rPr>
      </w:pPr>
      <w:r w:rsidRPr="001C2FD1">
        <w:rPr>
          <w:rFonts w:eastAsia="Calibri"/>
          <w:b/>
          <w:bCs/>
          <w:color w:val="auto"/>
          <w:szCs w:val="22"/>
          <w:lang w:val="uk-UA" w:eastAsia="en-US"/>
        </w:rPr>
        <w:t xml:space="preserve">Концентрація, спеціалізація та кооперація виробництва </w:t>
      </w:r>
    </w:p>
    <w:p w14:paraId="16634C6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 Концентрація виробництва - це зосередження виробництва одного або декількох аналогічних видів продукції (автомобілів, тракторів, землерийних та сільськогосподарських машин, будівельних матеріалів тощо) або послуг у великих організаціях (об'єднаннях).</w:t>
      </w:r>
    </w:p>
    <w:p w14:paraId="7A76DC0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Концентрація виробництва реалізується у чотирьох основних формах:</w:t>
      </w:r>
    </w:p>
    <w:p w14:paraId="3CE4568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концентрація спеціалізованого виробництва;</w:t>
      </w:r>
    </w:p>
    <w:p w14:paraId="1ED9673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концентрація комбінованих виробництв;</w:t>
      </w:r>
    </w:p>
    <w:p w14:paraId="15599CD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кооперування;</w:t>
      </w:r>
    </w:p>
    <w:p w14:paraId="29E1F71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збільшення потужності універсальних підприємств.</w:t>
      </w:r>
    </w:p>
    <w:p w14:paraId="5CD0D5D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Концентрація виробництва дозволяє застосовувати високоефективні технології, інструмент та обладнання, спеціалізовані та спеціальні технологічні машини, сучасні методи організації виробництва, комплексно використовувати сировину та матеріали, зменшити кількість управлінських працівників, а також реалізовувати великі проекти щодо вдосконалення та модернізації продукції, що випускається.</w:t>
      </w:r>
    </w:p>
    <w:p w14:paraId="52A7901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Концентрація виробництва розвивається під впливом двох факторів:</w:t>
      </w:r>
    </w:p>
    <w:p w14:paraId="014E873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зростання потреби у певних видах продукції;</w:t>
      </w:r>
    </w:p>
    <w:p w14:paraId="3CA4F9F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науково-технічного прогресу у цій галузі, що відкриває можливість підвищення якості продукції та зниження її ціни.</w:t>
      </w:r>
    </w:p>
    <w:p w14:paraId="2015E45A" w14:textId="77777777" w:rsidR="001F0E6A" w:rsidRPr="001C2FD1" w:rsidRDefault="001F0E6A" w:rsidP="001C2FD1">
      <w:pPr>
        <w:spacing w:after="0" w:line="240" w:lineRule="auto"/>
        <w:ind w:left="0" w:firstLine="709"/>
        <w:rPr>
          <w:rFonts w:eastAsia="Calibri"/>
          <w:color w:val="auto"/>
          <w:szCs w:val="22"/>
          <w:lang w:val="uk-UA" w:eastAsia="en-US"/>
        </w:rPr>
      </w:pPr>
    </w:p>
    <w:p w14:paraId="02E6266B" w14:textId="77777777" w:rsidR="001F0E6A" w:rsidRPr="001C2FD1" w:rsidRDefault="001F0E6A" w:rsidP="001C2FD1">
      <w:pPr>
        <w:spacing w:after="0" w:line="240" w:lineRule="auto"/>
        <w:ind w:left="0" w:firstLine="709"/>
        <w:jc w:val="center"/>
        <w:rPr>
          <w:rFonts w:eastAsia="Calibri"/>
          <w:b/>
          <w:bCs/>
          <w:color w:val="auto"/>
          <w:szCs w:val="22"/>
          <w:lang w:val="uk-UA" w:eastAsia="en-US"/>
        </w:rPr>
      </w:pPr>
      <w:r w:rsidRPr="001C2FD1">
        <w:rPr>
          <w:rFonts w:eastAsia="Calibri"/>
          <w:b/>
          <w:bCs/>
          <w:color w:val="auto"/>
          <w:szCs w:val="22"/>
          <w:lang w:val="uk-UA" w:eastAsia="en-US"/>
        </w:rPr>
        <w:t>Спеціалізація виробництва</w:t>
      </w:r>
    </w:p>
    <w:p w14:paraId="525C828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lastRenderedPageBreak/>
        <w:t>Спеціалізація виробництва - виявляється у тому, що кожне виробництво обмежується виготовленням певного виду конструктивної та технологічно однорідної продукції.</w:t>
      </w:r>
    </w:p>
    <w:p w14:paraId="4209577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Поглиблення спеціалізації подальшим розподілом праці.</w:t>
      </w:r>
    </w:p>
    <w:p w14:paraId="7B6CF42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Однорідність виробничої продукції забезпечується:</w:t>
      </w:r>
    </w:p>
    <w:p w14:paraId="1DDE5A8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технологічною схожістю продукції, призначеної для безпосереднього використання споживачем;</w:t>
      </w:r>
    </w:p>
    <w:p w14:paraId="76448E7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виготовленням окремих вузлів, блоків та деталей складної продукції;</w:t>
      </w:r>
    </w:p>
    <w:p w14:paraId="3F1B454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виконанням окремих, відокремлених стадій технологічного процесу;</w:t>
      </w:r>
    </w:p>
    <w:p w14:paraId="143C7B3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надання послуг допоміжних виробництв.</w:t>
      </w:r>
    </w:p>
    <w:p w14:paraId="6F4F09E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Показники рівня спеціалізації:</w:t>
      </w:r>
    </w:p>
    <w:p w14:paraId="463C9DF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1. Кількість різнорідних видів продукції, що виготовляються одному підприємстві (зниження номенклатурних позицій плану випуску продукції підвищує рівень спеціалізації).</w:t>
      </w:r>
    </w:p>
    <w:p w14:paraId="1E85EB7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2. Питома вага профільної продукції загальному обсязі виробництва. До профільної продукції належить продукція, на виготовленні якої спеціалізоване підприємство, обладнання, технологічний процес та спеціалізація кадрів.</w:t>
      </w:r>
    </w:p>
    <w:p w14:paraId="12A73E67" w14:textId="77777777" w:rsidR="001F0E6A" w:rsidRPr="001C2FD1" w:rsidRDefault="001F0E6A" w:rsidP="001C2FD1">
      <w:pPr>
        <w:spacing w:after="0" w:line="240" w:lineRule="auto"/>
        <w:ind w:left="0" w:firstLine="709"/>
        <w:jc w:val="center"/>
        <w:rPr>
          <w:rFonts w:eastAsia="Calibri"/>
          <w:b/>
          <w:bCs/>
          <w:color w:val="auto"/>
          <w:szCs w:val="22"/>
          <w:lang w:val="uk-UA" w:eastAsia="en-US"/>
        </w:rPr>
      </w:pPr>
      <w:r w:rsidRPr="001C2FD1">
        <w:rPr>
          <w:rFonts w:eastAsia="Calibri"/>
          <w:b/>
          <w:bCs/>
          <w:color w:val="auto"/>
          <w:szCs w:val="22"/>
          <w:lang w:val="uk-UA" w:eastAsia="en-US"/>
        </w:rPr>
        <w:t>Кооперування виробництва</w:t>
      </w:r>
    </w:p>
    <w:p w14:paraId="3511A6C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Кооперування виробництва - є тривалими виробничими зв'язками між підприємствами зі спільного виготовлення продукції.</w:t>
      </w:r>
    </w:p>
    <w:p w14:paraId="0138AE7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Кооперування може бути галузевим, регіональним чи міжнародним. Критеріями вибору виду кооперування служать якість і вартість продукції, що поставляється, імідж, надійність і місія постачальника, якість сервісу, що надається постачальником, витрати на експлуатацію продукції постачальника.</w:t>
      </w:r>
    </w:p>
    <w:p w14:paraId="768AA4B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Рівень кооперації виробництва характеризують:</w:t>
      </w:r>
    </w:p>
    <w:p w14:paraId="3FDEAA6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коефіцієнт кооперування, який визначається розподілом вартості комплектуючих та покупних виробів, напівфабрикатів, що надходять від заводів-постачальників, кооперуються з цим підприємством, на собівартість товарної продукції;</w:t>
      </w:r>
    </w:p>
    <w:p w14:paraId="5C3BD1D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кількість підприємств, що кооперуються з цим підприємством;</w:t>
      </w:r>
    </w:p>
    <w:p w14:paraId="7DEED7B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кількість замовлень, що виконуються у порядку кооперування для інших підприємств;</w:t>
      </w:r>
    </w:p>
    <w:p w14:paraId="4ED6457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Кооперація вважається виправданою, якщо вона підтверджується технологічною та економічною доцільністю.</w:t>
      </w:r>
    </w:p>
    <w:p w14:paraId="0D3308A6" w14:textId="77777777" w:rsidR="001F0E6A" w:rsidRPr="001C2FD1" w:rsidRDefault="001F0E6A" w:rsidP="001C2FD1">
      <w:pPr>
        <w:spacing w:after="0" w:line="240" w:lineRule="auto"/>
        <w:ind w:left="0" w:firstLine="709"/>
        <w:jc w:val="center"/>
        <w:rPr>
          <w:rFonts w:eastAsia="Calibri"/>
          <w:color w:val="auto"/>
          <w:szCs w:val="22"/>
          <w:lang w:val="uk-UA" w:eastAsia="en-US"/>
        </w:rPr>
      </w:pPr>
      <w:r w:rsidRPr="001C2FD1">
        <w:rPr>
          <w:rFonts w:eastAsia="Calibri"/>
          <w:color w:val="auto"/>
          <w:szCs w:val="22"/>
          <w:lang w:val="uk-UA" w:eastAsia="en-US"/>
        </w:rPr>
        <w:t>Виробничий процес автотранспортного підприємства, коротка характеристика.</w:t>
      </w:r>
    </w:p>
    <w:p w14:paraId="79DF80C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Технологічний процес - це сукупність операцій, що виконуються </w:t>
      </w:r>
      <w:proofErr w:type="spellStart"/>
      <w:r w:rsidRPr="001C2FD1">
        <w:rPr>
          <w:rFonts w:eastAsia="Calibri"/>
          <w:color w:val="auto"/>
          <w:szCs w:val="22"/>
          <w:lang w:val="uk-UA" w:eastAsia="en-US"/>
        </w:rPr>
        <w:t>планомірно</w:t>
      </w:r>
      <w:proofErr w:type="spellEnd"/>
      <w:r w:rsidRPr="001C2FD1">
        <w:rPr>
          <w:rFonts w:eastAsia="Calibri"/>
          <w:color w:val="auto"/>
          <w:szCs w:val="22"/>
          <w:lang w:val="uk-UA" w:eastAsia="en-US"/>
        </w:rPr>
        <w:t xml:space="preserve"> і послідовно в часі та просторі над автомобілем (агрегатом).</w:t>
      </w:r>
    </w:p>
    <w:p w14:paraId="0E5D10A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Сукупність технологічних процесів технічного обслуговування та поточного ремонту є виробничим процесом автотранспортного підприємства.</w:t>
      </w:r>
    </w:p>
    <w:p w14:paraId="23551BA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По організації виробничої діяльності АТП поділяються на , комплексні, які здійснюють транспортну роботу, всі види ТО і ТР, зберігання рухомого складу, і кооперовані, діяльність яких здійснюється з урахуванням централізації виробництва транспортної роботи, і централізації (повної або часткової) робіт з ТО та ТР.</w:t>
      </w:r>
    </w:p>
    <w:p w14:paraId="1312C3F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Найбільш поширені комплексні АТП з кількістю автомобілів 200-400 одиниць. До кооперованих АТП відносяться автокомбінати. Вони налічують 700-</w:t>
      </w:r>
      <w:r w:rsidRPr="001C2FD1">
        <w:rPr>
          <w:rFonts w:eastAsia="Calibri"/>
          <w:color w:val="auto"/>
          <w:szCs w:val="22"/>
          <w:lang w:val="uk-UA" w:eastAsia="en-US"/>
        </w:rPr>
        <w:lastRenderedPageBreak/>
        <w:t xml:space="preserve">1000 і більше одиниць рухомого складу і складаються з головного підприємства та кількох філій (на 150-200 і більше одиниць), розташованих на інших територіях в районі обслуговування перевезеннями. Це сприяє скороченню нульових пробігів ліквідації малоефективних дрібних підприємств. На головному підприємстві виконуються найбільш трудомісткі і складні види технічного обслуговування (ТО-2), діагностування і ТР всього рухомого складу, а також всі види ТО, ремонт і зберігання тієї частини </w:t>
      </w:r>
      <w:proofErr w:type="spellStart"/>
      <w:r w:rsidRPr="001C2FD1">
        <w:rPr>
          <w:rFonts w:eastAsia="Calibri"/>
          <w:color w:val="auto"/>
          <w:szCs w:val="22"/>
          <w:lang w:val="uk-UA" w:eastAsia="en-US"/>
        </w:rPr>
        <w:t>подвижного</w:t>
      </w:r>
      <w:proofErr w:type="spellEnd"/>
      <w:r w:rsidRPr="001C2FD1">
        <w:rPr>
          <w:rFonts w:eastAsia="Calibri"/>
          <w:color w:val="auto"/>
          <w:szCs w:val="22"/>
          <w:lang w:val="uk-UA" w:eastAsia="en-US"/>
        </w:rPr>
        <w:t xml:space="preserve"> складу, яка базується на основному підприємстві. У філіях проводяться зберігання </w:t>
      </w:r>
      <w:proofErr w:type="spellStart"/>
      <w:r w:rsidRPr="001C2FD1">
        <w:rPr>
          <w:rFonts w:eastAsia="Calibri"/>
          <w:color w:val="auto"/>
          <w:szCs w:val="22"/>
          <w:lang w:val="uk-UA" w:eastAsia="en-US"/>
        </w:rPr>
        <w:t>подвижного</w:t>
      </w:r>
      <w:proofErr w:type="spellEnd"/>
      <w:r w:rsidRPr="001C2FD1">
        <w:rPr>
          <w:rFonts w:eastAsia="Calibri"/>
          <w:color w:val="auto"/>
          <w:szCs w:val="22"/>
          <w:lang w:val="uk-UA" w:eastAsia="en-US"/>
        </w:rPr>
        <w:t xml:space="preserve"> складу, технічне обслуговування в обсязі ЕО і ТО-1 і нескладний поточний ремонт.</w:t>
      </w:r>
    </w:p>
    <w:p w14:paraId="629A9DCA" w14:textId="11D71FD2" w:rsidR="001F0E6A" w:rsidRPr="001C2FD1" w:rsidRDefault="008E576A" w:rsidP="001C2FD1">
      <w:pPr>
        <w:spacing w:after="0" w:line="240" w:lineRule="auto"/>
        <w:ind w:left="0" w:firstLine="709"/>
        <w:jc w:val="center"/>
        <w:rPr>
          <w:rFonts w:eastAsia="Calibri"/>
          <w:b/>
          <w:bCs/>
          <w:color w:val="auto"/>
          <w:sz w:val="36"/>
          <w:szCs w:val="36"/>
          <w:lang w:val="uk-UA" w:eastAsia="en-US"/>
        </w:rPr>
      </w:pPr>
      <w:r w:rsidRPr="001C2FD1">
        <w:rPr>
          <w:rFonts w:eastAsia="Calibri"/>
          <w:b/>
          <w:bCs/>
          <w:color w:val="auto"/>
          <w:sz w:val="36"/>
          <w:szCs w:val="36"/>
          <w:lang w:val="uk-UA" w:eastAsia="en-US"/>
        </w:rPr>
        <w:t xml:space="preserve">Лекція 1.6 </w:t>
      </w:r>
      <w:r w:rsidR="001F0E6A" w:rsidRPr="001C2FD1">
        <w:rPr>
          <w:rFonts w:eastAsia="Calibri"/>
          <w:b/>
          <w:bCs/>
          <w:color w:val="auto"/>
          <w:sz w:val="36"/>
          <w:szCs w:val="36"/>
          <w:lang w:val="uk-UA" w:eastAsia="en-US"/>
        </w:rPr>
        <w:t>Організація виробництва на підприємствах автотранспорту</w:t>
      </w:r>
    </w:p>
    <w:p w14:paraId="60A43FF9" w14:textId="77777777" w:rsidR="001F0E6A" w:rsidRPr="001C2FD1" w:rsidRDefault="001F0E6A" w:rsidP="001C2FD1">
      <w:pPr>
        <w:spacing w:after="0" w:line="240" w:lineRule="auto"/>
        <w:ind w:left="0" w:firstLine="709"/>
        <w:rPr>
          <w:rFonts w:eastAsia="Calibri"/>
          <w:b/>
          <w:bCs/>
          <w:color w:val="auto"/>
          <w:sz w:val="36"/>
          <w:szCs w:val="36"/>
          <w:lang w:val="uk-UA" w:eastAsia="en-US"/>
        </w:rPr>
      </w:pPr>
    </w:p>
    <w:p w14:paraId="18371B6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Технологічний процес - це сукупність операцій, що виконуються </w:t>
      </w:r>
      <w:proofErr w:type="spellStart"/>
      <w:r w:rsidRPr="001C2FD1">
        <w:rPr>
          <w:rFonts w:eastAsia="Calibri"/>
          <w:color w:val="auto"/>
          <w:szCs w:val="22"/>
          <w:lang w:val="uk-UA" w:eastAsia="en-US"/>
        </w:rPr>
        <w:t>планомірно</w:t>
      </w:r>
      <w:proofErr w:type="spellEnd"/>
      <w:r w:rsidRPr="001C2FD1">
        <w:rPr>
          <w:rFonts w:eastAsia="Calibri"/>
          <w:color w:val="auto"/>
          <w:szCs w:val="22"/>
          <w:lang w:val="uk-UA" w:eastAsia="en-US"/>
        </w:rPr>
        <w:t xml:space="preserve"> і послідовно в часі та просторі над автомобілем (агрегатом).</w:t>
      </w:r>
    </w:p>
    <w:p w14:paraId="152255F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Операція - закінчена частина технологічного процесу, що виконується над даним об'єктом (автомобілем) або його елементом одним або декількома виконавцями на одному робочому місці. Частина операції, що характеризується незмінністю застосовуваного обладнання або інструмента, називається переходом.</w:t>
      </w:r>
    </w:p>
    <w:p w14:paraId="6148DCF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Технологічні процеси на технічні обслуговування вимагають мінімальної прив'язки. Викликано це тим, що періодичність та обсяг кожного виду обслуговування регламентовані, існує перелік робіт по вузлах (агрегатів), оцінена трудомісткість цих робіт.</w:t>
      </w:r>
    </w:p>
    <w:p w14:paraId="4352C43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При впровадженні технологічних процесів слід враховувати оснащеність робочих постів обладнанням, інструментом, приладами, технологічною документацією, проводити навчання виконавців виконання закріплених операцій та дотримання технічних умов.</w:t>
      </w:r>
    </w:p>
    <w:p w14:paraId="593DE71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Правильно організований технологічний процес забезпечує оптимальні витрати та безпеку праці, високу якість робіт, скорочення пересування виконавців, особливо, якщо 1 людина виконує кілька операцій, зрівнювання завантаження між виконавцями і постами, персональну відповідальність за якість виконання закріплених операцій.</w:t>
      </w:r>
    </w:p>
    <w:p w14:paraId="36D836C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Сукупність технологічних процесів технічного обслуговування та поточного ремонту є виробничим процесом автотранспортного підприємства.</w:t>
      </w:r>
    </w:p>
    <w:p w14:paraId="1FBA31B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До </w:t>
      </w:r>
      <w:proofErr w:type="spellStart"/>
      <w:r w:rsidRPr="001C2FD1">
        <w:rPr>
          <w:rFonts w:eastAsia="Calibri"/>
          <w:color w:val="auto"/>
          <w:szCs w:val="22"/>
          <w:lang w:val="uk-UA" w:eastAsia="en-US"/>
        </w:rPr>
        <w:t>автосервісних</w:t>
      </w:r>
      <w:proofErr w:type="spellEnd"/>
      <w:r w:rsidRPr="001C2FD1">
        <w:rPr>
          <w:rFonts w:eastAsia="Calibri"/>
          <w:color w:val="auto"/>
          <w:szCs w:val="22"/>
          <w:lang w:val="uk-UA" w:eastAsia="en-US"/>
        </w:rPr>
        <w:t xml:space="preserve"> підприємств належать СТО, АЗС, стоянки (гаражі) дилерські СТО.</w:t>
      </w:r>
    </w:p>
    <w:p w14:paraId="4511B62F"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Технологічний процес кожного з цих підприємств має такий вигляд.</w:t>
      </w:r>
    </w:p>
    <w:p w14:paraId="5387033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Дилерська СТО призначені для централізованого виконання складних видів ТО і великого поточного ремонту рухомого складу. Обсяг ремонтних робіт, виконуваних СТО, входить заміна агрегатів, які  потребують капітального ремонту, на агрегати, відремонтовані на авторемонтному підприємстві дилера і що є у централізованому оборотному фонді СТО. Крім того, на базах може бути організований централізований ремонт окремих механізмів, вузлів, агрегатів та приладів автомобілів.</w:t>
      </w:r>
    </w:p>
    <w:p w14:paraId="7D931C2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СТО призначені в основному для обслуговування автомобілів індивідуальних власників як в повному обсязі ТО і ТР, так і окремих їх операцій.</w:t>
      </w:r>
    </w:p>
    <w:p w14:paraId="0FAC402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lastRenderedPageBreak/>
        <w:t>Гаражі (стоянки) є підприємствами для зберігання автомобілів. Найбільш широко вони поширені зберігання автомобілів індивідуального користування.</w:t>
      </w:r>
    </w:p>
    <w:p w14:paraId="5E265B0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АЗС є підприємствами з постачання автомобілів експлуатаційними матеріалами, переважно паливом, а також оліями, пластичними мастилами, водою, охолоджувальною рідиною і іноді повітрям для шин. АЗС можуть бути спеціалізовані за родом автомобільного палива: бензинові, дизельні, газобалонні.</w:t>
      </w:r>
    </w:p>
    <w:p w14:paraId="0080131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Авторемонтні підприємства призначені для капітальних ремонтів як окремих агрегатів, і автомобілів загалом. До них відносяться авторемонтні та агрегатно-ремонтні заводи, бази централізованого ремонту агрегатів (вузлів), спеціалізовані авторемонтні майстерні, шиноремонтні заводи, акумуляторні зарядно-ремонтні станції.</w:t>
      </w:r>
    </w:p>
    <w:p w14:paraId="4C68F52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Виробничий процес Т0 і ТР на АРП Виконується у виробничих зонах (цехах, ділянках), об'єднаних у виробничий корпус.</w:t>
      </w:r>
    </w:p>
    <w:p w14:paraId="7191C1EB" w14:textId="77777777" w:rsidR="001F0E6A" w:rsidRPr="001C2FD1" w:rsidRDefault="001F0E6A" w:rsidP="001C2FD1">
      <w:pPr>
        <w:spacing w:after="0" w:line="240" w:lineRule="auto"/>
        <w:ind w:left="0" w:firstLine="709"/>
        <w:rPr>
          <w:rFonts w:eastAsia="Calibri"/>
          <w:color w:val="auto"/>
          <w:szCs w:val="22"/>
          <w:lang w:val="uk-UA" w:eastAsia="en-US"/>
        </w:rPr>
      </w:pPr>
    </w:p>
    <w:p w14:paraId="7FC9371F" w14:textId="77777777" w:rsidR="001F0E6A" w:rsidRPr="001C2FD1" w:rsidRDefault="001F0E6A" w:rsidP="001C2FD1">
      <w:pPr>
        <w:spacing w:after="0" w:line="240" w:lineRule="auto"/>
        <w:ind w:left="0" w:firstLine="709"/>
        <w:jc w:val="center"/>
        <w:rPr>
          <w:rFonts w:eastAsia="Calibri"/>
          <w:b/>
          <w:bCs/>
          <w:color w:val="auto"/>
          <w:szCs w:val="22"/>
          <w:lang w:val="uk-UA" w:eastAsia="en-US"/>
        </w:rPr>
      </w:pPr>
      <w:r w:rsidRPr="001C2FD1">
        <w:rPr>
          <w:rFonts w:eastAsia="Calibri"/>
          <w:b/>
          <w:bCs/>
          <w:color w:val="auto"/>
          <w:szCs w:val="22"/>
          <w:lang w:val="uk-UA" w:eastAsia="en-US"/>
        </w:rPr>
        <w:t>Основні складові виробничого процесу авторемонтного підприємства.</w:t>
      </w:r>
    </w:p>
    <w:p w14:paraId="6554B00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Сучасне виробництво є складним процесом перетворення сировини, матеріалів, напівфабрикатів та інших предметів праці на готову продукцію, що задовольняє потреби суспільства.</w:t>
      </w:r>
    </w:p>
    <w:p w14:paraId="7CF2AC1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Сукупність всіх дій людей і знарядь праці, що здійснюються на підприємстві для виготовлення конкретних видів продукції, називається виробничим процесом.</w:t>
      </w:r>
    </w:p>
    <w:p w14:paraId="04C04E7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Основною частиною виробничого процесу є технологічний процес, який містить цілеспрямовані дії щодо зміни та визначення стану предметів праці. У ході реалізації технологічного процесу відбувається зміна геометричних форм, розмірів та фізико-хімічних властивостей предметів праці.</w:t>
      </w:r>
    </w:p>
    <w:p w14:paraId="608DEA2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Поряд з технологічними виробничий процес включає також і нетехнологічні процеси, які не мають на меті зміну геометричних форм, розмірів або фізико-хімічних властивостей предметів праці або перевірку їх якості. До таких процесів відносяться транспортні, складські, вантажно-розвантажувальні, комплектувальні та деякі інші операції та процеси.</w:t>
      </w:r>
    </w:p>
    <w:p w14:paraId="3F5C3D8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У виробничому процесі трудові процеси поєднуються з природними, у яких зміна предметів праці відбувається під впливом сил природи без участі робітника (наприклад, сушіння пофарбованих деталей на повітрі, охолодження виливків, старіння литих деталей тощо).</w:t>
      </w:r>
    </w:p>
    <w:p w14:paraId="50B1EEDD" w14:textId="77777777" w:rsidR="001F0E6A" w:rsidRPr="001C2FD1" w:rsidRDefault="001F0E6A" w:rsidP="001C2FD1">
      <w:pPr>
        <w:spacing w:after="0" w:line="240" w:lineRule="auto"/>
        <w:ind w:left="0" w:firstLine="709"/>
        <w:jc w:val="center"/>
        <w:rPr>
          <w:rFonts w:eastAsia="Calibri"/>
          <w:b/>
          <w:bCs/>
          <w:color w:val="auto"/>
          <w:szCs w:val="22"/>
          <w:lang w:val="uk-UA" w:eastAsia="en-US"/>
        </w:rPr>
      </w:pPr>
      <w:r w:rsidRPr="001C2FD1">
        <w:rPr>
          <w:rFonts w:eastAsia="Calibri"/>
          <w:b/>
          <w:bCs/>
          <w:color w:val="auto"/>
          <w:szCs w:val="22"/>
          <w:lang w:val="uk-UA" w:eastAsia="en-US"/>
        </w:rPr>
        <w:t>Різновиди виробничих процесів</w:t>
      </w:r>
    </w:p>
    <w:p w14:paraId="5525674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 За своїм призначенням та ролі у виробництві процеси поділяються на основні, допоміжні та обслуговуючі.</w:t>
      </w:r>
    </w:p>
    <w:p w14:paraId="16F8FF1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Основними називаються виробничі процеси, у яких здійснюється виготовлення основний продукції, що випускається підприємством. Результатом основних процесів у машинобудуванні є випуск машин, апаратів і приладів, що становлять виробничу програму підприємства та відповідних його спеціалізації, а також виготовлення запасних частин до них для постачання споживачеві.</w:t>
      </w:r>
    </w:p>
    <w:p w14:paraId="695DFFF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До допоміжних відносяться процеси, що забезпечують безперебійне перебіг основних процесів. Їх результатом є продукція, що використовується на самому підприємстві. Допоміжними є процеси з ремонту обладнання, виготовлення оснастки, вироблення пари і стисненого повітря і </w:t>
      </w:r>
      <w:proofErr w:type="spellStart"/>
      <w:r w:rsidRPr="001C2FD1">
        <w:rPr>
          <w:rFonts w:eastAsia="Calibri"/>
          <w:color w:val="auto"/>
          <w:szCs w:val="22"/>
          <w:lang w:val="uk-UA" w:eastAsia="en-US"/>
        </w:rPr>
        <w:t>т.д</w:t>
      </w:r>
      <w:proofErr w:type="spellEnd"/>
      <w:r w:rsidRPr="001C2FD1">
        <w:rPr>
          <w:rFonts w:eastAsia="Calibri"/>
          <w:color w:val="auto"/>
          <w:szCs w:val="22"/>
          <w:lang w:val="uk-UA" w:eastAsia="en-US"/>
        </w:rPr>
        <w:t>.</w:t>
      </w:r>
    </w:p>
    <w:p w14:paraId="5630DFC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Обслуговуючими процесами називаються такі, у ході реалізації яких виконуються послуги, необхідні для нормального функціонування і основних, і </w:t>
      </w:r>
      <w:r w:rsidRPr="001C2FD1">
        <w:rPr>
          <w:rFonts w:eastAsia="Calibri"/>
          <w:color w:val="auto"/>
          <w:szCs w:val="22"/>
          <w:lang w:val="uk-UA" w:eastAsia="en-US"/>
        </w:rPr>
        <w:lastRenderedPageBreak/>
        <w:t>допоміжних процесів. До них відносяться, наприклад, процеси транспортування, складування, підбору та комплектування деталей тощо.</w:t>
      </w:r>
    </w:p>
    <w:p w14:paraId="2C05883F"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У сучасних умовах, особливо в автоматизованому виробництві, спостерігається тенденція до інтеграції основних та обслуговуючих процесів. Так, у гнучких автоматизованих комплексах об'єднані в єдиний процес основні, комплектувальні, складські та транспортні операції. Особливу роль цьому процесі вдосконалення виробничої системи грають сучасні інформаційно-комунікаційні технології, електронні засоби комунікацій і засоби обчислювальної техніки.</w:t>
      </w:r>
    </w:p>
    <w:p w14:paraId="6B48A02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Сукупність основних процесів утворює основне виробництво. На підприємствах машинобудування основне виробництво складається з трьох стадій: заготівельної, обробної та складальної. Стадією виробничого процесу називається комплекс процесів та робіт, виконання яких характеризує завершення певної частини виробничого процесу та пов'язане з переходом предмета праці з одного якісного стану до іншого.</w:t>
      </w:r>
    </w:p>
    <w:p w14:paraId="5C347B5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До заготівельної стадії відносяться процеси отримання заготовок - різання матеріалів, лиття, штампування. Обробна стадія включає процеси перетворення заготовок на готові деталі: механічну обробку, термообробку, фарбування і гальванічні покриття і </w:t>
      </w:r>
      <w:proofErr w:type="spellStart"/>
      <w:r w:rsidRPr="001C2FD1">
        <w:rPr>
          <w:rFonts w:eastAsia="Calibri"/>
          <w:color w:val="auto"/>
          <w:szCs w:val="22"/>
          <w:lang w:val="uk-UA" w:eastAsia="en-US"/>
        </w:rPr>
        <w:t>т.д</w:t>
      </w:r>
      <w:proofErr w:type="spellEnd"/>
      <w:r w:rsidRPr="001C2FD1">
        <w:rPr>
          <w:rFonts w:eastAsia="Calibri"/>
          <w:color w:val="auto"/>
          <w:szCs w:val="22"/>
          <w:lang w:val="uk-UA" w:eastAsia="en-US"/>
        </w:rPr>
        <w:t>. Складальна стадія - заключна частина виробничого процесу. До неї входять складання вузлів та готових виробів, регулювання та налагодження машин та приладів, їх випробування.</w:t>
      </w:r>
    </w:p>
    <w:p w14:paraId="646B9E2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Склад та взаємні зв'язки основних, допоміжних та обслуговуючих процесів утворюють структуру виробничого процесу.</w:t>
      </w:r>
    </w:p>
    <w:p w14:paraId="0FA016B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 організаційному плані виробничі процеси поділяються на прості та складні. Простими називаються виробничі процеси, які є послідовно здійснюваними процесами над простим предметом праці. Наприклад, виробничий процес виготовлення однієї деталі чи партії однакових деталей.</w:t>
      </w:r>
    </w:p>
    <w:p w14:paraId="0B933ED3" w14:textId="77777777" w:rsidR="001F0E6A" w:rsidRPr="001C2FD1" w:rsidRDefault="001F0E6A" w:rsidP="001C2FD1">
      <w:pPr>
        <w:spacing w:after="0" w:line="240" w:lineRule="auto"/>
        <w:ind w:left="0" w:firstLine="709"/>
        <w:jc w:val="center"/>
        <w:rPr>
          <w:rFonts w:eastAsia="Calibri"/>
          <w:b/>
          <w:bCs/>
          <w:color w:val="auto"/>
          <w:szCs w:val="22"/>
          <w:lang w:val="uk-UA" w:eastAsia="en-US"/>
        </w:rPr>
      </w:pPr>
      <w:r w:rsidRPr="001C2FD1">
        <w:rPr>
          <w:rFonts w:eastAsia="Calibri"/>
          <w:b/>
          <w:bCs/>
          <w:color w:val="auto"/>
          <w:szCs w:val="22"/>
          <w:lang w:val="uk-UA" w:eastAsia="en-US"/>
        </w:rPr>
        <w:t>Основні напрями розвитку технологічних процесів</w:t>
      </w:r>
    </w:p>
    <w:p w14:paraId="2ADDD2CF" w14:textId="77777777" w:rsidR="001F0E6A" w:rsidRPr="001C2FD1" w:rsidRDefault="001F0E6A" w:rsidP="001C2FD1">
      <w:pPr>
        <w:spacing w:after="0" w:line="240" w:lineRule="auto"/>
        <w:ind w:left="0" w:firstLine="709"/>
        <w:jc w:val="center"/>
        <w:rPr>
          <w:rFonts w:eastAsia="Calibri"/>
          <w:b/>
          <w:bCs/>
          <w:color w:val="auto"/>
          <w:szCs w:val="22"/>
          <w:lang w:val="uk-UA" w:eastAsia="en-US"/>
        </w:rPr>
      </w:pPr>
    </w:p>
    <w:p w14:paraId="1AED24D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Технологічний процес становить основу будь-якого виробничого процесу, є найважливішою його частиною, пов'язаною з переробкою сировини та перетворенням її на готову продукцію. Технологічний процес включає у собі ряд стадій ( " стадія " -- грецькою " щабель " ). Підсумкова швидкість процесу залежить від швидкості кожної стадії. У свою чергу стадії розчленовуються на операції. Операція - це закінчена частина технологічного процесу, що виконується на одному робочому місці і характеризується сталістю предмета праці, знарядь праці та характером впливу на предмет праці.</w:t>
      </w:r>
    </w:p>
    <w:p w14:paraId="16AB3D8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Розвиток технологічних процесів, а також їх найважливіші техніко – економічні показники та побудова технічних систем відбувається відповідно до певних закономірностей, які розглядатимуться в даній роботі, незважаючи на мізерність інформаційного поля, викликаного недостатнім ступенем вивченості даної проблематики.</w:t>
      </w:r>
    </w:p>
    <w:p w14:paraId="4264FDD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Будь-яка система технологічних процесів кількісно може бути оцінена максимумом своєї продуктивності за незмінних рівнів технології складових. Зростання рівня технології, що забезпечує підвищення продуктивності, є результатом будь-якої раціоналізації технологічних процесів системи. У разі якісного зміни у робочому ході технологічного процесу немає, рівні технології складових системи незмінні. Через об'єктивні причини технологічного характеру </w:t>
      </w:r>
      <w:r w:rsidRPr="001C2FD1">
        <w:rPr>
          <w:rFonts w:eastAsia="Calibri"/>
          <w:color w:val="auto"/>
          <w:szCs w:val="22"/>
          <w:lang w:val="uk-UA" w:eastAsia="en-US"/>
        </w:rPr>
        <w:lastRenderedPageBreak/>
        <w:t xml:space="preserve">або причини, пов'язані з обмеженістю фінансових, сировинних, трудових ресурсів, окремі складові системи можуть не відповідати ступеню раціоналістичного розвитку, що забезпечує оптимальну продуктивність системи. Подальший розвиток технологічної системи шляхом оптимізації пропорцій стає можливим лише за рахунок реалізації потенційних можливостей даного технологічного процесу, в результаті чого буде досягнутий максимальний (потенційний) рівень технології в даній системі за незмінних умов її складових. Цей рівень технології є верхнім кордоном. Її досягнення </w:t>
      </w:r>
      <w:proofErr w:type="spellStart"/>
      <w:r w:rsidRPr="001C2FD1">
        <w:rPr>
          <w:rFonts w:eastAsia="Calibri"/>
          <w:color w:val="auto"/>
          <w:szCs w:val="22"/>
          <w:lang w:val="uk-UA" w:eastAsia="en-US"/>
        </w:rPr>
        <w:t>означатиме</w:t>
      </w:r>
      <w:proofErr w:type="spellEnd"/>
      <w:r w:rsidRPr="001C2FD1">
        <w:rPr>
          <w:rFonts w:eastAsia="Calibri"/>
          <w:color w:val="auto"/>
          <w:szCs w:val="22"/>
          <w:lang w:val="uk-UA" w:eastAsia="en-US"/>
        </w:rPr>
        <w:t xml:space="preserve">, що подальший приріст рівня технології даної системи може бути отриманий лише внаслідок кардинальних перебудов її робочих ходів, тобто при евристичному розвитку (процесі </w:t>
      </w:r>
      <w:proofErr w:type="spellStart"/>
      <w:r w:rsidRPr="001C2FD1">
        <w:rPr>
          <w:rFonts w:eastAsia="Calibri"/>
          <w:color w:val="auto"/>
          <w:szCs w:val="22"/>
          <w:lang w:val="uk-UA" w:eastAsia="en-US"/>
        </w:rPr>
        <w:t>самотійного</w:t>
      </w:r>
      <w:proofErr w:type="spellEnd"/>
      <w:r w:rsidRPr="001C2FD1">
        <w:rPr>
          <w:rFonts w:eastAsia="Calibri"/>
          <w:color w:val="auto"/>
          <w:szCs w:val="22"/>
          <w:lang w:val="uk-UA" w:eastAsia="en-US"/>
        </w:rPr>
        <w:t xml:space="preserve"> відкриття нових знань та розв’язанні нестандартних задач).</w:t>
      </w:r>
    </w:p>
    <w:p w14:paraId="6C703929" w14:textId="77777777" w:rsidR="008E576A" w:rsidRPr="001C2FD1" w:rsidRDefault="008E576A" w:rsidP="001C2FD1">
      <w:pPr>
        <w:spacing w:after="0" w:line="240" w:lineRule="auto"/>
        <w:ind w:left="0" w:firstLine="709"/>
        <w:rPr>
          <w:rFonts w:eastAsia="Calibri"/>
          <w:color w:val="auto"/>
          <w:szCs w:val="22"/>
          <w:lang w:val="uk-UA" w:eastAsia="en-US"/>
        </w:rPr>
      </w:pPr>
    </w:p>
    <w:p w14:paraId="3D2EE1A8" w14:textId="67898701" w:rsidR="001F0E6A" w:rsidRPr="001C2FD1" w:rsidRDefault="008E576A" w:rsidP="001C2FD1">
      <w:pPr>
        <w:widowControl w:val="0"/>
        <w:autoSpaceDE w:val="0"/>
        <w:autoSpaceDN w:val="0"/>
        <w:adjustRightInd w:val="0"/>
        <w:spacing w:after="0" w:line="240" w:lineRule="auto"/>
        <w:ind w:left="0" w:firstLine="0"/>
        <w:jc w:val="center"/>
        <w:rPr>
          <w:b/>
          <w:bCs/>
          <w:color w:val="auto"/>
          <w:kern w:val="0"/>
          <w:sz w:val="32"/>
          <w:szCs w:val="32"/>
          <w:lang w:val="uk-UA" w:eastAsia="uk-UA"/>
          <w14:ligatures w14:val="none"/>
        </w:rPr>
      </w:pPr>
      <w:r w:rsidRPr="001C2FD1">
        <w:rPr>
          <w:b/>
          <w:bCs/>
          <w:color w:val="auto"/>
          <w:kern w:val="0"/>
          <w:sz w:val="32"/>
          <w:szCs w:val="32"/>
          <w:lang w:val="uk-UA" w:eastAsia="uk-UA"/>
          <w14:ligatures w14:val="none"/>
        </w:rPr>
        <w:t xml:space="preserve"> Лекція 1.7 </w:t>
      </w:r>
      <w:r w:rsidR="001F0E6A" w:rsidRPr="001C2FD1">
        <w:rPr>
          <w:b/>
          <w:bCs/>
          <w:color w:val="auto"/>
          <w:kern w:val="0"/>
          <w:sz w:val="32"/>
          <w:szCs w:val="32"/>
          <w:lang w:val="uk-UA" w:eastAsia="uk-UA"/>
          <w14:ligatures w14:val="none"/>
        </w:rPr>
        <w:t>Виробничий персонал на автотранспортному підприємстві. Визначення чисельності персоналу АТП</w:t>
      </w:r>
    </w:p>
    <w:p w14:paraId="4A93ABD1" w14:textId="77777777" w:rsidR="001F0E6A" w:rsidRPr="001C2FD1" w:rsidRDefault="001F0E6A" w:rsidP="001C2FD1">
      <w:pPr>
        <w:widowControl w:val="0"/>
        <w:autoSpaceDE w:val="0"/>
        <w:autoSpaceDN w:val="0"/>
        <w:adjustRightInd w:val="0"/>
        <w:spacing w:after="0" w:line="240" w:lineRule="auto"/>
        <w:ind w:left="0" w:firstLine="0"/>
        <w:jc w:val="center"/>
        <w:rPr>
          <w:b/>
          <w:bCs/>
          <w:color w:val="auto"/>
          <w:kern w:val="0"/>
          <w:sz w:val="32"/>
          <w:szCs w:val="32"/>
          <w:lang w:val="uk-UA" w:eastAsia="uk-UA"/>
          <w14:ligatures w14:val="none"/>
        </w:rPr>
      </w:pPr>
    </w:p>
    <w:p w14:paraId="1E335D33" w14:textId="77777777" w:rsidR="001F0E6A" w:rsidRPr="001C2FD1" w:rsidRDefault="001F0E6A" w:rsidP="001C2FD1">
      <w:pPr>
        <w:spacing w:after="0" w:line="240" w:lineRule="auto"/>
        <w:ind w:left="0" w:firstLine="709"/>
        <w:rPr>
          <w:color w:val="auto"/>
          <w:kern w:val="0"/>
          <w:szCs w:val="28"/>
          <w:lang w:val="uk-UA"/>
          <w14:ligatures w14:val="none"/>
        </w:rPr>
      </w:pPr>
      <w:r w:rsidRPr="001C2FD1">
        <w:rPr>
          <w:color w:val="auto"/>
          <w:kern w:val="0"/>
          <w:szCs w:val="28"/>
          <w:u w:val="single"/>
          <w:lang w:val="uk-UA"/>
          <w14:ligatures w14:val="none"/>
        </w:rPr>
        <w:t>Трудові ресурси</w:t>
      </w:r>
      <w:r w:rsidRPr="001C2FD1">
        <w:rPr>
          <w:color w:val="auto"/>
          <w:kern w:val="0"/>
          <w:szCs w:val="28"/>
          <w:lang w:val="uk-UA"/>
          <w14:ligatures w14:val="none"/>
        </w:rPr>
        <w:t xml:space="preserve"> – це працездатна частина населення, яка володіє фізичними та інтелектуальними можливостями, може виробляти матеріальні блага і надавати послуги. Трудові ресурси включають у себе як реальних працівників, уже зайнятих в економіці країни, так і потенційних, котрі не зайняті, але можуть працювати.</w:t>
      </w:r>
    </w:p>
    <w:p w14:paraId="338B3310"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 xml:space="preserve">  </w:t>
      </w:r>
      <w:r w:rsidRPr="001C2FD1">
        <w:rPr>
          <w:snapToGrid w:val="0"/>
          <w:color w:val="auto"/>
          <w:kern w:val="0"/>
          <w:szCs w:val="28"/>
          <w:u w:val="single"/>
          <w:lang w:val="uk-UA" w:eastAsia="uk-UA"/>
          <w14:ligatures w14:val="none"/>
        </w:rPr>
        <w:t xml:space="preserve">Виробничі кадри </w:t>
      </w:r>
      <w:r w:rsidRPr="001C2FD1">
        <w:rPr>
          <w:snapToGrid w:val="0"/>
          <w:color w:val="auto"/>
          <w:kern w:val="0"/>
          <w:szCs w:val="28"/>
          <w:lang w:val="uk-UA" w:eastAsia="uk-UA"/>
          <w14:ligatures w14:val="none"/>
        </w:rPr>
        <w:t>– це склад працівників, які мають необхідні для даного виду діяльності знання і вміння ефективно виконувати відповідні функції.</w:t>
      </w:r>
    </w:p>
    <w:p w14:paraId="7E32B5DD"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 xml:space="preserve">  Залежно від функцій, які виконують працівники на підприємстві, вони поділяються на дві групи: персонал основної діяльності та персонал неосновної діяльності. До першої групи відносять всіх, зайнятих у виробництві або безпосередньому його обслуговуванні.</w:t>
      </w:r>
    </w:p>
    <w:p w14:paraId="7A77E34E"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 xml:space="preserve">  Існують такі </w:t>
      </w:r>
      <w:r w:rsidRPr="001C2FD1">
        <w:rPr>
          <w:snapToGrid w:val="0"/>
          <w:color w:val="auto"/>
          <w:kern w:val="0"/>
          <w:szCs w:val="28"/>
          <w:u w:val="single"/>
          <w:lang w:val="uk-UA" w:eastAsia="uk-UA"/>
          <w14:ligatures w14:val="none"/>
        </w:rPr>
        <w:t>категорії персоналу</w:t>
      </w:r>
      <w:r w:rsidRPr="001C2FD1">
        <w:rPr>
          <w:snapToGrid w:val="0"/>
          <w:color w:val="auto"/>
          <w:kern w:val="0"/>
          <w:szCs w:val="28"/>
          <w:lang w:val="uk-UA" w:eastAsia="uk-UA"/>
          <w14:ligatures w14:val="none"/>
        </w:rPr>
        <w:t>:</w:t>
      </w:r>
    </w:p>
    <w:p w14:paraId="645829A2"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1.Робітники – це категорія персоналу, яка безпосередньо зайнята у процесі створення  матеріальних цінностей, виконання робіт та надання послуг. До робітників належать також двірники, прибиральниці, охоронці, кур’єри, гардеробники.  В АТП це водії, кондуктори, ремонтні робітники, вантажники.</w:t>
      </w:r>
    </w:p>
    <w:p w14:paraId="25422743"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 xml:space="preserve">  Робітники поділяються на основних, тобто </w:t>
      </w:r>
      <w:proofErr w:type="spellStart"/>
      <w:r w:rsidRPr="001C2FD1">
        <w:rPr>
          <w:snapToGrid w:val="0"/>
          <w:color w:val="auto"/>
          <w:kern w:val="0"/>
          <w:szCs w:val="28"/>
          <w:lang w:val="uk-UA" w:eastAsia="uk-UA"/>
          <w14:ligatures w14:val="none"/>
        </w:rPr>
        <w:t>безпосредньо</w:t>
      </w:r>
      <w:proofErr w:type="spellEnd"/>
      <w:r w:rsidRPr="001C2FD1">
        <w:rPr>
          <w:snapToGrid w:val="0"/>
          <w:color w:val="auto"/>
          <w:kern w:val="0"/>
          <w:szCs w:val="28"/>
          <w:lang w:val="uk-UA" w:eastAsia="uk-UA"/>
          <w14:ligatures w14:val="none"/>
        </w:rPr>
        <w:t xml:space="preserve"> зайнятих виконанням технологічних операцій з виготовлення продукції, і допоміжних, які виконують різноманітні допоміжні або підсобні роботи.</w:t>
      </w:r>
    </w:p>
    <w:p w14:paraId="75E8EF08"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2.Керівники – це працівники, що займають керівні посади на підприємстві та його структурних підрозділах, а також їхні заступники.</w:t>
      </w:r>
    </w:p>
    <w:p w14:paraId="042700DE"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3.До спеціалістів відносять працівників, що виконують спеціальні інженерно-технічні, економічні та інші роботи, зокрема: інженери, економісти, бухгалтери, інспектори, нормувальники, диспетчери тощо.</w:t>
      </w:r>
    </w:p>
    <w:p w14:paraId="6758FAF8"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4.Службовці – це працівники, що виконують суто технічну роботу, займаються діловодством, обліком, контролем, господарським та технічним обслуговуванням, зокрема: діловоди, обліковці, секретарі, касири, бухгалтери та ін.</w:t>
      </w:r>
    </w:p>
    <w:p w14:paraId="5BA0F062"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5.До складу охорони  входять працівники сторожової та пожежної служб підприємства.</w:t>
      </w:r>
    </w:p>
    <w:p w14:paraId="4832B5D8"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6.Учнями вважаються особи, що проходять професійну підготовку на підприємстві за системою бригадного та індивідуального навчання.</w:t>
      </w:r>
    </w:p>
    <w:p w14:paraId="5C76FBEE" w14:textId="77777777" w:rsidR="001F0E6A" w:rsidRPr="001C2FD1" w:rsidRDefault="001F0E6A" w:rsidP="001C2FD1">
      <w:pPr>
        <w:widowControl w:val="0"/>
        <w:autoSpaceDE w:val="0"/>
        <w:autoSpaceDN w:val="0"/>
        <w:adjustRightInd w:val="0"/>
        <w:spacing w:after="0" w:line="240" w:lineRule="auto"/>
        <w:ind w:left="0" w:firstLine="0"/>
        <w:jc w:val="center"/>
        <w:rPr>
          <w:b/>
          <w:bCs/>
          <w:color w:val="auto"/>
          <w:kern w:val="0"/>
          <w:sz w:val="32"/>
          <w:szCs w:val="32"/>
          <w:lang w:val="uk-UA" w:eastAsia="uk-UA"/>
          <w14:ligatures w14:val="none"/>
        </w:rPr>
      </w:pPr>
    </w:p>
    <w:p w14:paraId="5BABB8D8" w14:textId="77777777" w:rsidR="001F0E6A" w:rsidRPr="001C2FD1" w:rsidRDefault="001F0E6A" w:rsidP="001C2FD1">
      <w:pPr>
        <w:widowControl w:val="0"/>
        <w:autoSpaceDE w:val="0"/>
        <w:autoSpaceDN w:val="0"/>
        <w:adjustRightInd w:val="0"/>
        <w:spacing w:after="0" w:line="240" w:lineRule="auto"/>
        <w:ind w:left="0" w:firstLine="0"/>
        <w:jc w:val="center"/>
        <w:rPr>
          <w:b/>
          <w:bCs/>
          <w:color w:val="auto"/>
          <w:kern w:val="0"/>
          <w:sz w:val="32"/>
          <w:szCs w:val="32"/>
          <w:lang w:val="uk-UA" w:eastAsia="uk-UA"/>
          <w14:ligatures w14:val="none"/>
        </w:rPr>
      </w:pPr>
    </w:p>
    <w:p w14:paraId="65DF1913" w14:textId="77777777" w:rsidR="001F0E6A" w:rsidRPr="001C2FD1" w:rsidRDefault="001F0E6A" w:rsidP="001C2FD1">
      <w:pPr>
        <w:spacing w:after="0" w:line="240" w:lineRule="auto"/>
        <w:ind w:left="0" w:firstLine="0"/>
        <w:jc w:val="left"/>
        <w:rPr>
          <w:color w:val="auto"/>
          <w:kern w:val="0"/>
          <w:szCs w:val="28"/>
          <w:lang w:val="uk-UA" w:eastAsia="uk-UA"/>
          <w14:ligatures w14:val="none"/>
        </w:rPr>
      </w:pPr>
      <w:r w:rsidRPr="001C2FD1">
        <w:rPr>
          <w:b/>
          <w:bCs/>
          <w:color w:val="auto"/>
          <w:kern w:val="0"/>
          <w:szCs w:val="28"/>
          <w:lang w:val="uk-UA" w:eastAsia="uk-UA"/>
          <w14:ligatures w14:val="none"/>
        </w:rPr>
        <w:t xml:space="preserve">     Виробничий персонал</w:t>
      </w:r>
      <w:r w:rsidRPr="001C2FD1">
        <w:rPr>
          <w:color w:val="auto"/>
          <w:kern w:val="0"/>
          <w:szCs w:val="28"/>
          <w:lang w:val="uk-UA" w:eastAsia="uk-UA"/>
          <w14:ligatures w14:val="none"/>
        </w:rPr>
        <w:t xml:space="preserve"> автотранспортного підприємства (АТП) — це сукупність працівників, безпосередньо зайнятих у процесі перевезення пасажирів і вантажів, а також у технічному обслуговуванні, ремонті та зберіганні рухомого складу. Основу цього кадрового ядра становлять водії, ремонтні та допоміжні робітники. </w:t>
      </w:r>
    </w:p>
    <w:p w14:paraId="3AD1C93E" w14:textId="77777777" w:rsidR="001F0E6A" w:rsidRPr="001C2FD1" w:rsidRDefault="001F0E6A" w:rsidP="001C2FD1">
      <w:pPr>
        <w:spacing w:after="0" w:line="240" w:lineRule="auto"/>
        <w:ind w:left="0" w:firstLine="0"/>
        <w:jc w:val="left"/>
        <w:rPr>
          <w:b/>
          <w:bCs/>
          <w:color w:val="auto"/>
          <w:kern w:val="0"/>
          <w:szCs w:val="28"/>
          <w:lang w:val="uk-UA" w:eastAsia="uk-UA"/>
          <w14:ligatures w14:val="none"/>
        </w:rPr>
      </w:pPr>
      <w:r w:rsidRPr="001C2FD1">
        <w:rPr>
          <w:b/>
          <w:bCs/>
          <w:color w:val="auto"/>
          <w:kern w:val="0"/>
          <w:szCs w:val="28"/>
          <w:lang w:val="uk-UA" w:eastAsia="uk-UA"/>
          <w14:ligatures w14:val="none"/>
        </w:rPr>
        <w:t>Структура виробничого персоналу АТП</w:t>
      </w:r>
    </w:p>
    <w:p w14:paraId="1D22131C" w14:textId="77777777" w:rsidR="001F0E6A" w:rsidRPr="001C2FD1" w:rsidRDefault="001F0E6A" w:rsidP="001C2FD1">
      <w:pPr>
        <w:numPr>
          <w:ilvl w:val="0"/>
          <w:numId w:val="47"/>
        </w:numPr>
        <w:spacing w:after="0" w:line="240" w:lineRule="auto"/>
        <w:jc w:val="left"/>
        <w:rPr>
          <w:color w:val="auto"/>
          <w:kern w:val="0"/>
          <w:szCs w:val="28"/>
          <w:lang w:val="uk-UA" w:eastAsia="uk-UA"/>
          <w14:ligatures w14:val="none"/>
        </w:rPr>
      </w:pPr>
      <w:r w:rsidRPr="001C2FD1">
        <w:rPr>
          <w:b/>
          <w:bCs/>
          <w:color w:val="auto"/>
          <w:kern w:val="0"/>
          <w:szCs w:val="28"/>
          <w:lang w:val="uk-UA" w:eastAsia="uk-UA"/>
          <w14:ligatures w14:val="none"/>
        </w:rPr>
        <w:t>Водійський склад:</w:t>
      </w:r>
      <w:r w:rsidRPr="001C2FD1">
        <w:rPr>
          <w:color w:val="auto"/>
          <w:kern w:val="0"/>
          <w:szCs w:val="28"/>
          <w:lang w:val="uk-UA" w:eastAsia="uk-UA"/>
          <w14:ligatures w14:val="none"/>
        </w:rPr>
        <w:t xml:space="preserve"> основна категорія, що здійснює перевезення та керування транспортними засобами.</w:t>
      </w:r>
    </w:p>
    <w:p w14:paraId="3F43ECDE" w14:textId="77777777" w:rsidR="001F0E6A" w:rsidRPr="001C2FD1" w:rsidRDefault="001F0E6A" w:rsidP="001C2FD1">
      <w:pPr>
        <w:numPr>
          <w:ilvl w:val="0"/>
          <w:numId w:val="47"/>
        </w:numPr>
        <w:spacing w:after="0" w:line="240" w:lineRule="auto"/>
        <w:jc w:val="left"/>
        <w:rPr>
          <w:color w:val="auto"/>
          <w:kern w:val="0"/>
          <w:szCs w:val="28"/>
          <w:lang w:val="uk-UA" w:eastAsia="uk-UA"/>
          <w14:ligatures w14:val="none"/>
        </w:rPr>
      </w:pPr>
      <w:r w:rsidRPr="001C2FD1">
        <w:rPr>
          <w:b/>
          <w:bCs/>
          <w:color w:val="auto"/>
          <w:kern w:val="0"/>
          <w:szCs w:val="28"/>
          <w:lang w:val="uk-UA" w:eastAsia="uk-UA"/>
          <w14:ligatures w14:val="none"/>
        </w:rPr>
        <w:t>Ремонтні робітники:</w:t>
      </w:r>
      <w:r w:rsidRPr="001C2FD1">
        <w:rPr>
          <w:color w:val="auto"/>
          <w:kern w:val="0"/>
          <w:szCs w:val="28"/>
          <w:lang w:val="uk-UA" w:eastAsia="uk-UA"/>
          <w14:ligatures w14:val="none"/>
        </w:rPr>
        <w:t xml:space="preserve"> слюсарі, електрики, </w:t>
      </w:r>
      <w:proofErr w:type="spellStart"/>
      <w:r w:rsidRPr="001C2FD1">
        <w:rPr>
          <w:color w:val="auto"/>
          <w:kern w:val="0"/>
          <w:szCs w:val="28"/>
          <w:lang w:val="uk-UA" w:eastAsia="uk-UA"/>
          <w14:ligatures w14:val="none"/>
        </w:rPr>
        <w:t>мотаристи</w:t>
      </w:r>
      <w:proofErr w:type="spellEnd"/>
      <w:r w:rsidRPr="001C2FD1">
        <w:rPr>
          <w:color w:val="auto"/>
          <w:kern w:val="0"/>
          <w:szCs w:val="28"/>
          <w:lang w:val="uk-UA" w:eastAsia="uk-UA"/>
          <w14:ligatures w14:val="none"/>
        </w:rPr>
        <w:t xml:space="preserve"> та інші фахівці зон ТО і ремонту (дотримання технічного стану авто).</w:t>
      </w:r>
    </w:p>
    <w:p w14:paraId="2BE2D65E" w14:textId="77777777" w:rsidR="001F0E6A" w:rsidRPr="001C2FD1" w:rsidRDefault="001F0E6A" w:rsidP="001C2FD1">
      <w:pPr>
        <w:numPr>
          <w:ilvl w:val="0"/>
          <w:numId w:val="47"/>
        </w:numPr>
        <w:spacing w:after="0" w:line="240" w:lineRule="auto"/>
        <w:jc w:val="left"/>
        <w:rPr>
          <w:color w:val="auto"/>
          <w:kern w:val="0"/>
          <w:szCs w:val="28"/>
          <w:lang w:val="uk-UA" w:eastAsia="uk-UA"/>
          <w14:ligatures w14:val="none"/>
        </w:rPr>
      </w:pPr>
      <w:r w:rsidRPr="001C2FD1">
        <w:rPr>
          <w:b/>
          <w:bCs/>
          <w:color w:val="auto"/>
          <w:kern w:val="0"/>
          <w:szCs w:val="28"/>
          <w:lang w:val="uk-UA" w:eastAsia="uk-UA"/>
          <w14:ligatures w14:val="none"/>
        </w:rPr>
        <w:t>Допоміжні робітники:</w:t>
      </w:r>
      <w:r w:rsidRPr="001C2FD1">
        <w:rPr>
          <w:color w:val="auto"/>
          <w:kern w:val="0"/>
          <w:szCs w:val="28"/>
          <w:lang w:val="uk-UA" w:eastAsia="uk-UA"/>
          <w14:ligatures w14:val="none"/>
        </w:rPr>
        <w:t xml:space="preserve"> </w:t>
      </w:r>
      <w:proofErr w:type="spellStart"/>
      <w:r w:rsidRPr="001C2FD1">
        <w:rPr>
          <w:color w:val="auto"/>
          <w:kern w:val="0"/>
          <w:szCs w:val="28"/>
          <w:lang w:val="uk-UA" w:eastAsia="uk-UA"/>
          <w14:ligatures w14:val="none"/>
        </w:rPr>
        <w:t>маляри</w:t>
      </w:r>
      <w:proofErr w:type="spellEnd"/>
      <w:r w:rsidRPr="001C2FD1">
        <w:rPr>
          <w:color w:val="auto"/>
          <w:kern w:val="0"/>
          <w:szCs w:val="28"/>
          <w:lang w:val="uk-UA" w:eastAsia="uk-UA"/>
          <w14:ligatures w14:val="none"/>
        </w:rPr>
        <w:t xml:space="preserve">, заправники, мийники, робітники складів і </w:t>
      </w:r>
      <w:proofErr w:type="spellStart"/>
      <w:r w:rsidRPr="001C2FD1">
        <w:rPr>
          <w:color w:val="auto"/>
          <w:kern w:val="0"/>
          <w:szCs w:val="28"/>
          <w:lang w:val="uk-UA" w:eastAsia="uk-UA"/>
          <w14:ligatures w14:val="none"/>
        </w:rPr>
        <w:t>шиномонтажу</w:t>
      </w:r>
      <w:proofErr w:type="spellEnd"/>
      <w:r w:rsidRPr="001C2FD1">
        <w:rPr>
          <w:color w:val="auto"/>
          <w:kern w:val="0"/>
          <w:szCs w:val="28"/>
          <w:lang w:val="uk-UA" w:eastAsia="uk-UA"/>
          <w14:ligatures w14:val="none"/>
        </w:rPr>
        <w:t>.</w:t>
      </w:r>
    </w:p>
    <w:p w14:paraId="3846A632" w14:textId="77777777" w:rsidR="001F0E6A" w:rsidRPr="001C2FD1" w:rsidRDefault="001F0E6A" w:rsidP="001C2FD1">
      <w:pPr>
        <w:numPr>
          <w:ilvl w:val="0"/>
          <w:numId w:val="47"/>
        </w:numPr>
        <w:spacing w:after="0" w:line="240" w:lineRule="auto"/>
        <w:jc w:val="left"/>
        <w:rPr>
          <w:color w:val="auto"/>
          <w:kern w:val="0"/>
          <w:szCs w:val="28"/>
          <w:lang w:val="uk-UA" w:eastAsia="uk-UA"/>
          <w14:ligatures w14:val="none"/>
        </w:rPr>
      </w:pPr>
      <w:r w:rsidRPr="001C2FD1">
        <w:rPr>
          <w:b/>
          <w:bCs/>
          <w:color w:val="auto"/>
          <w:kern w:val="0"/>
          <w:szCs w:val="28"/>
          <w:lang w:val="uk-UA" w:eastAsia="uk-UA"/>
          <w14:ligatures w14:val="none"/>
        </w:rPr>
        <w:t>Інженерно-технічні працівники (ІТП) та службовці:</w:t>
      </w:r>
      <w:r w:rsidRPr="001C2FD1">
        <w:rPr>
          <w:color w:val="auto"/>
          <w:kern w:val="0"/>
          <w:szCs w:val="28"/>
          <w:lang w:val="uk-UA" w:eastAsia="uk-UA"/>
          <w14:ligatures w14:val="none"/>
        </w:rPr>
        <w:t xml:space="preserve"> механіки, диспетчери випуску, логісти, керівники ділянок, які керують виробничим процесом. </w:t>
      </w:r>
    </w:p>
    <w:p w14:paraId="0962A209" w14:textId="77777777" w:rsidR="001F0E6A" w:rsidRPr="001C2FD1" w:rsidRDefault="001F0E6A" w:rsidP="001C2FD1">
      <w:pPr>
        <w:spacing w:after="0" w:line="240" w:lineRule="auto"/>
        <w:ind w:left="0" w:firstLine="0"/>
        <w:jc w:val="left"/>
        <w:rPr>
          <w:b/>
          <w:bCs/>
          <w:color w:val="auto"/>
          <w:kern w:val="0"/>
          <w:szCs w:val="28"/>
          <w:lang w:val="uk-UA" w:eastAsia="uk-UA"/>
          <w14:ligatures w14:val="none"/>
        </w:rPr>
      </w:pPr>
      <w:r w:rsidRPr="001C2FD1">
        <w:rPr>
          <w:b/>
          <w:bCs/>
          <w:color w:val="auto"/>
          <w:kern w:val="0"/>
          <w:szCs w:val="28"/>
          <w:lang w:val="uk-UA" w:eastAsia="uk-UA"/>
          <w14:ligatures w14:val="none"/>
        </w:rPr>
        <w:t>Основні категорії та облік праці</w:t>
      </w:r>
    </w:p>
    <w:p w14:paraId="27EEECE4" w14:textId="77777777" w:rsidR="001F0E6A" w:rsidRPr="001C2FD1" w:rsidRDefault="001F0E6A" w:rsidP="001C2FD1">
      <w:pPr>
        <w:numPr>
          <w:ilvl w:val="0"/>
          <w:numId w:val="48"/>
        </w:numPr>
        <w:spacing w:after="0" w:line="240" w:lineRule="auto"/>
        <w:jc w:val="left"/>
        <w:rPr>
          <w:color w:val="auto"/>
          <w:kern w:val="0"/>
          <w:szCs w:val="28"/>
          <w:lang w:val="uk-UA" w:eastAsia="uk-UA"/>
          <w14:ligatures w14:val="none"/>
        </w:rPr>
      </w:pPr>
      <w:r w:rsidRPr="001C2FD1">
        <w:rPr>
          <w:b/>
          <w:bCs/>
          <w:color w:val="auto"/>
          <w:kern w:val="0"/>
          <w:szCs w:val="28"/>
          <w:lang w:val="uk-UA" w:eastAsia="uk-UA"/>
          <w14:ligatures w14:val="none"/>
        </w:rPr>
        <w:t>Явочний склад:</w:t>
      </w:r>
      <w:r w:rsidRPr="001C2FD1">
        <w:rPr>
          <w:color w:val="auto"/>
          <w:kern w:val="0"/>
          <w:szCs w:val="28"/>
          <w:lang w:val="uk-UA" w:eastAsia="uk-UA"/>
          <w14:ligatures w14:val="none"/>
        </w:rPr>
        <w:t xml:space="preserve"> кількість працівників, які щодня виходять на роботу для виконання виробничого завдання.</w:t>
      </w:r>
    </w:p>
    <w:p w14:paraId="1402B475" w14:textId="77777777" w:rsidR="001F0E6A" w:rsidRPr="001C2FD1" w:rsidRDefault="001F0E6A" w:rsidP="001C2FD1">
      <w:pPr>
        <w:numPr>
          <w:ilvl w:val="0"/>
          <w:numId w:val="48"/>
        </w:numPr>
        <w:spacing w:after="0" w:line="240" w:lineRule="auto"/>
        <w:jc w:val="left"/>
        <w:rPr>
          <w:color w:val="auto"/>
          <w:kern w:val="0"/>
          <w:szCs w:val="28"/>
          <w:lang w:val="uk-UA" w:eastAsia="uk-UA"/>
          <w14:ligatures w14:val="none"/>
        </w:rPr>
      </w:pPr>
      <w:r w:rsidRPr="001C2FD1">
        <w:rPr>
          <w:b/>
          <w:bCs/>
          <w:color w:val="auto"/>
          <w:kern w:val="0"/>
          <w:szCs w:val="28"/>
          <w:lang w:val="uk-UA" w:eastAsia="uk-UA"/>
          <w14:ligatures w14:val="none"/>
        </w:rPr>
        <w:t>Обліковий склад:</w:t>
      </w:r>
      <w:r w:rsidRPr="001C2FD1">
        <w:rPr>
          <w:color w:val="auto"/>
          <w:kern w:val="0"/>
          <w:szCs w:val="28"/>
          <w:lang w:val="uk-UA" w:eastAsia="uk-UA"/>
          <w14:ligatures w14:val="none"/>
        </w:rPr>
        <w:t xml:space="preserve"> загальна кількість штатних працівників підприємства з урахуванням відпусток, </w:t>
      </w:r>
      <w:proofErr w:type="spellStart"/>
      <w:r w:rsidRPr="001C2FD1">
        <w:rPr>
          <w:color w:val="auto"/>
          <w:kern w:val="0"/>
          <w:szCs w:val="28"/>
          <w:lang w:val="uk-UA" w:eastAsia="uk-UA"/>
          <w14:ligatures w14:val="none"/>
        </w:rPr>
        <w:t>хвороб</w:t>
      </w:r>
      <w:proofErr w:type="spellEnd"/>
      <w:r w:rsidRPr="001C2FD1">
        <w:rPr>
          <w:color w:val="auto"/>
          <w:kern w:val="0"/>
          <w:szCs w:val="28"/>
          <w:lang w:val="uk-UA" w:eastAsia="uk-UA"/>
          <w14:ligatures w14:val="none"/>
        </w:rPr>
        <w:t xml:space="preserve"> та відгулів.</w:t>
      </w:r>
    </w:p>
    <w:p w14:paraId="46D1A6DF" w14:textId="77777777" w:rsidR="001F0E6A" w:rsidRPr="001C2FD1" w:rsidRDefault="001F0E6A" w:rsidP="001C2FD1">
      <w:pPr>
        <w:numPr>
          <w:ilvl w:val="0"/>
          <w:numId w:val="48"/>
        </w:numPr>
        <w:spacing w:after="0" w:line="240" w:lineRule="auto"/>
        <w:jc w:val="left"/>
        <w:rPr>
          <w:color w:val="auto"/>
          <w:kern w:val="0"/>
          <w:szCs w:val="28"/>
          <w:lang w:val="uk-UA" w:eastAsia="uk-UA"/>
          <w14:ligatures w14:val="none"/>
        </w:rPr>
      </w:pPr>
      <w:r w:rsidRPr="001C2FD1">
        <w:rPr>
          <w:b/>
          <w:bCs/>
          <w:color w:val="auto"/>
          <w:kern w:val="0"/>
          <w:szCs w:val="28"/>
          <w:lang w:val="uk-UA" w:eastAsia="uk-UA"/>
          <w14:ligatures w14:val="none"/>
        </w:rPr>
        <w:t>Нормування праці:</w:t>
      </w:r>
      <w:r w:rsidRPr="001C2FD1">
        <w:rPr>
          <w:color w:val="auto"/>
          <w:kern w:val="0"/>
          <w:szCs w:val="28"/>
          <w:lang w:val="uk-UA" w:eastAsia="uk-UA"/>
          <w14:ligatures w14:val="none"/>
        </w:rPr>
        <w:t xml:space="preserve"> визначення чисельності через виробітку (наприклад, пробіг або тонно-кілометри) та норми часу на ремонтні роботи. </w:t>
      </w:r>
    </w:p>
    <w:p w14:paraId="73FBA5F4" w14:textId="77777777" w:rsidR="001F0E6A" w:rsidRPr="001C2FD1" w:rsidRDefault="001F0E6A" w:rsidP="001C2FD1">
      <w:pPr>
        <w:spacing w:before="100" w:beforeAutospacing="1" w:after="0" w:line="240" w:lineRule="auto"/>
        <w:ind w:left="0" w:firstLine="0"/>
        <w:jc w:val="left"/>
        <w:outlineLvl w:val="0"/>
        <w:rPr>
          <w:b/>
          <w:color w:val="auto"/>
          <w:kern w:val="0"/>
          <w:szCs w:val="28"/>
          <w:lang w:val="uk-UA" w:eastAsia="uk-UA"/>
          <w14:ligatures w14:val="none"/>
        </w:rPr>
      </w:pPr>
      <w:r w:rsidRPr="001C2FD1">
        <w:rPr>
          <w:b/>
          <w:color w:val="auto"/>
          <w:kern w:val="0"/>
          <w:szCs w:val="28"/>
          <w:lang w:val="uk-UA" w:eastAsia="uk-UA"/>
          <w14:ligatures w14:val="none"/>
        </w:rPr>
        <w:t>Визначення чисельності персоналу АТП.</w:t>
      </w:r>
    </w:p>
    <w:p w14:paraId="181A85E4"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Визначення загальної чисельності персоналу залежить від специфіки підприємства, особливостей його функціонування, належності до якої-небудь галузі народного господарства, за обсягами розрахунки чисельності будуть різними для підприємств масового і серійного виробництва порівняно з підприємствами одиничного та дослідного виробництва. Крім того, підприємство, що докорінно диверсифікує свою діяльність, стикатиметься зі значно більшими проблемами у таких розрахунках, ніж підприємство, що розширює тільки обсяги виробництва; підприємству, виробництво на якому ритмічне протягом року, невідомі проблеми виробництва сезонного характеру, в тому числі й ті, що стосуються розрахунків чисельності персоналу.</w:t>
      </w:r>
    </w:p>
    <w:p w14:paraId="4C8F463B" w14:textId="77777777" w:rsidR="001F0E6A" w:rsidRPr="001C2FD1" w:rsidRDefault="001F0E6A" w:rsidP="001C2FD1">
      <w:pPr>
        <w:widowControl w:val="0"/>
        <w:spacing w:after="0" w:line="240" w:lineRule="auto"/>
        <w:ind w:left="0" w:firstLine="709"/>
        <w:rPr>
          <w:snapToGrid w:val="0"/>
          <w:color w:val="auto"/>
          <w:kern w:val="0"/>
          <w:szCs w:val="28"/>
          <w:lang w:val="uk-UA" w:eastAsia="uk-UA"/>
          <w14:ligatures w14:val="none"/>
        </w:rPr>
      </w:pPr>
      <w:r w:rsidRPr="001C2FD1">
        <w:rPr>
          <w:snapToGrid w:val="0"/>
          <w:color w:val="auto"/>
          <w:kern w:val="0"/>
          <w:szCs w:val="28"/>
          <w:lang w:val="uk-UA" w:eastAsia="uk-UA"/>
          <w14:ligatures w14:val="none"/>
        </w:rPr>
        <w:t xml:space="preserve">  Визначаючи чисельність працівників, необхідно враховувати фактори зовнішнього середовища:</w:t>
      </w:r>
    </w:p>
    <w:p w14:paraId="2F862D6F" w14:textId="77777777" w:rsidR="001F0E6A" w:rsidRPr="001C2FD1" w:rsidRDefault="001F0E6A" w:rsidP="001C2FD1">
      <w:pPr>
        <w:widowControl w:val="0"/>
        <w:numPr>
          <w:ilvl w:val="0"/>
          <w:numId w:val="50"/>
        </w:numPr>
        <w:spacing w:after="0" w:line="240" w:lineRule="auto"/>
        <w:ind w:firstLine="709"/>
        <w:jc w:val="left"/>
        <w:rPr>
          <w:snapToGrid w:val="0"/>
          <w:color w:val="auto"/>
          <w:kern w:val="0"/>
          <w:szCs w:val="28"/>
          <w:lang w:val="uk-UA" w:eastAsia="uk-UA"/>
          <w14:ligatures w14:val="none"/>
        </w:rPr>
      </w:pPr>
      <w:r w:rsidRPr="001C2FD1">
        <w:rPr>
          <w:snapToGrid w:val="0"/>
          <w:color w:val="auto"/>
          <w:kern w:val="0"/>
          <w:szCs w:val="28"/>
          <w:lang w:val="uk-UA" w:eastAsia="uk-UA"/>
          <w14:ligatures w14:val="none"/>
        </w:rPr>
        <w:t>ринкову кон’юнктуру, пов’язану з тим чи іншим видом діяльності;</w:t>
      </w:r>
    </w:p>
    <w:p w14:paraId="4989D9A9" w14:textId="77777777" w:rsidR="001F0E6A" w:rsidRPr="001C2FD1" w:rsidRDefault="001F0E6A" w:rsidP="001C2FD1">
      <w:pPr>
        <w:widowControl w:val="0"/>
        <w:numPr>
          <w:ilvl w:val="0"/>
          <w:numId w:val="50"/>
        </w:numPr>
        <w:spacing w:after="0" w:line="240" w:lineRule="auto"/>
        <w:ind w:firstLine="709"/>
        <w:jc w:val="left"/>
        <w:rPr>
          <w:snapToGrid w:val="0"/>
          <w:color w:val="auto"/>
          <w:kern w:val="0"/>
          <w:szCs w:val="28"/>
          <w:lang w:val="uk-UA" w:eastAsia="uk-UA"/>
          <w14:ligatures w14:val="none"/>
        </w:rPr>
      </w:pPr>
      <w:r w:rsidRPr="001C2FD1">
        <w:rPr>
          <w:snapToGrid w:val="0"/>
          <w:color w:val="auto"/>
          <w:kern w:val="0"/>
          <w:szCs w:val="28"/>
          <w:lang w:val="uk-UA" w:eastAsia="uk-UA"/>
          <w14:ligatures w14:val="none"/>
        </w:rPr>
        <w:t>циклічність розвитку економіки, передбачення можливого загальноекономічного спаду;</w:t>
      </w:r>
    </w:p>
    <w:p w14:paraId="486FF62B" w14:textId="77777777" w:rsidR="001F0E6A" w:rsidRPr="001C2FD1" w:rsidRDefault="001F0E6A" w:rsidP="001C2FD1">
      <w:pPr>
        <w:widowControl w:val="0"/>
        <w:numPr>
          <w:ilvl w:val="0"/>
          <w:numId w:val="50"/>
        </w:numPr>
        <w:spacing w:after="0" w:line="240" w:lineRule="auto"/>
        <w:ind w:firstLine="709"/>
        <w:jc w:val="left"/>
        <w:rPr>
          <w:snapToGrid w:val="0"/>
          <w:color w:val="auto"/>
          <w:kern w:val="0"/>
          <w:szCs w:val="28"/>
          <w:lang w:val="uk-UA" w:eastAsia="uk-UA"/>
          <w14:ligatures w14:val="none"/>
        </w:rPr>
      </w:pPr>
      <w:r w:rsidRPr="001C2FD1">
        <w:rPr>
          <w:snapToGrid w:val="0"/>
          <w:color w:val="auto"/>
          <w:kern w:val="0"/>
          <w:szCs w:val="28"/>
          <w:lang w:val="uk-UA" w:eastAsia="uk-UA"/>
          <w14:ligatures w14:val="none"/>
        </w:rPr>
        <w:t xml:space="preserve">регіональні особливості ринку праці (переміщення виробничих </w:t>
      </w:r>
      <w:proofErr w:type="spellStart"/>
      <w:r w:rsidRPr="001C2FD1">
        <w:rPr>
          <w:snapToGrid w:val="0"/>
          <w:color w:val="auto"/>
          <w:kern w:val="0"/>
          <w:szCs w:val="28"/>
          <w:lang w:val="uk-UA" w:eastAsia="uk-UA"/>
          <w14:ligatures w14:val="none"/>
        </w:rPr>
        <w:t>потужностей</w:t>
      </w:r>
      <w:proofErr w:type="spellEnd"/>
      <w:r w:rsidRPr="001C2FD1">
        <w:rPr>
          <w:snapToGrid w:val="0"/>
          <w:color w:val="auto"/>
          <w:kern w:val="0"/>
          <w:szCs w:val="28"/>
          <w:lang w:val="uk-UA" w:eastAsia="uk-UA"/>
          <w14:ligatures w14:val="none"/>
        </w:rPr>
        <w:t xml:space="preserve"> у регіони з більш дешевою робочою силою):</w:t>
      </w:r>
    </w:p>
    <w:p w14:paraId="0A43BE4B" w14:textId="77777777" w:rsidR="001F0E6A" w:rsidRPr="001C2FD1" w:rsidRDefault="001F0E6A" w:rsidP="001C2FD1">
      <w:pPr>
        <w:widowControl w:val="0"/>
        <w:numPr>
          <w:ilvl w:val="0"/>
          <w:numId w:val="50"/>
        </w:numPr>
        <w:spacing w:after="0" w:line="240" w:lineRule="auto"/>
        <w:ind w:firstLine="709"/>
        <w:jc w:val="left"/>
        <w:rPr>
          <w:snapToGrid w:val="0"/>
          <w:color w:val="auto"/>
          <w:kern w:val="0"/>
          <w:szCs w:val="28"/>
          <w:lang w:val="uk-UA" w:eastAsia="uk-UA"/>
          <w14:ligatures w14:val="none"/>
        </w:rPr>
      </w:pPr>
      <w:r w:rsidRPr="001C2FD1">
        <w:rPr>
          <w:snapToGrid w:val="0"/>
          <w:color w:val="auto"/>
          <w:kern w:val="0"/>
          <w:szCs w:val="28"/>
          <w:lang w:val="uk-UA" w:eastAsia="uk-UA"/>
          <w14:ligatures w14:val="none"/>
        </w:rPr>
        <w:t>державні (урядові) програми та замовлення;</w:t>
      </w:r>
    </w:p>
    <w:p w14:paraId="63E80196" w14:textId="77777777" w:rsidR="001F0E6A" w:rsidRPr="001C2FD1" w:rsidRDefault="001F0E6A" w:rsidP="001C2FD1">
      <w:pPr>
        <w:widowControl w:val="0"/>
        <w:numPr>
          <w:ilvl w:val="0"/>
          <w:numId w:val="50"/>
        </w:numPr>
        <w:spacing w:after="0" w:line="240" w:lineRule="auto"/>
        <w:ind w:firstLine="709"/>
        <w:jc w:val="left"/>
        <w:rPr>
          <w:snapToGrid w:val="0"/>
          <w:color w:val="auto"/>
          <w:kern w:val="0"/>
          <w:szCs w:val="28"/>
          <w:lang w:val="uk-UA" w:eastAsia="uk-UA"/>
          <w14:ligatures w14:val="none"/>
        </w:rPr>
      </w:pPr>
      <w:r w:rsidRPr="001C2FD1">
        <w:rPr>
          <w:snapToGrid w:val="0"/>
          <w:color w:val="auto"/>
          <w:kern w:val="0"/>
          <w:szCs w:val="28"/>
          <w:lang w:val="uk-UA" w:eastAsia="uk-UA"/>
          <w14:ligatures w14:val="none"/>
        </w:rPr>
        <w:t>юридичні аспекти (закони, угоди з профспілками);</w:t>
      </w:r>
    </w:p>
    <w:p w14:paraId="5691B620" w14:textId="77777777" w:rsidR="001F0E6A" w:rsidRPr="001C2FD1" w:rsidRDefault="001F0E6A" w:rsidP="001C2FD1">
      <w:pPr>
        <w:widowControl w:val="0"/>
        <w:numPr>
          <w:ilvl w:val="0"/>
          <w:numId w:val="50"/>
        </w:numPr>
        <w:spacing w:after="0" w:line="240" w:lineRule="auto"/>
        <w:ind w:firstLine="709"/>
        <w:jc w:val="left"/>
        <w:rPr>
          <w:snapToGrid w:val="0"/>
          <w:color w:val="auto"/>
          <w:kern w:val="0"/>
          <w:szCs w:val="28"/>
          <w:lang w:val="uk-UA" w:eastAsia="uk-UA"/>
          <w14:ligatures w14:val="none"/>
        </w:rPr>
      </w:pPr>
      <w:r w:rsidRPr="001C2FD1">
        <w:rPr>
          <w:snapToGrid w:val="0"/>
          <w:color w:val="auto"/>
          <w:kern w:val="0"/>
          <w:szCs w:val="28"/>
          <w:lang w:val="uk-UA" w:eastAsia="uk-UA"/>
          <w14:ligatures w14:val="none"/>
        </w:rPr>
        <w:t>можливості використання тимчасового найму працівників для надомної праці.</w:t>
      </w:r>
    </w:p>
    <w:p w14:paraId="2F04D346" w14:textId="77777777" w:rsidR="001F0E6A" w:rsidRPr="001C2FD1" w:rsidRDefault="001F0E6A" w:rsidP="001C2FD1">
      <w:pPr>
        <w:spacing w:before="100" w:beforeAutospacing="1" w:after="0" w:line="240" w:lineRule="auto"/>
        <w:ind w:left="0" w:firstLine="0"/>
        <w:jc w:val="left"/>
        <w:outlineLvl w:val="0"/>
        <w:rPr>
          <w:b/>
          <w:bCs/>
          <w:kern w:val="36"/>
          <w:szCs w:val="28"/>
          <w:lang w:val="uk-UA" w:eastAsia="uk-UA"/>
          <w14:ligatures w14:val="none"/>
        </w:rPr>
      </w:pPr>
    </w:p>
    <w:p w14:paraId="672A029D"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xml:space="preserve">     Кількісний склад штатних працівників облікового складу підприємства характеризується показниками чисельності працівників на певну дату та середньооблікової чисельності за звітний період.</w:t>
      </w:r>
    </w:p>
    <w:p w14:paraId="51B3273D"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До облікового складу персоналу відносяться всі працівники підприємства (постійні, сезонні, тимчасові) як фактично працюючі, так і відсутні на роботі з різних причин, тобто усі працівники, які перебувають у трудових відносинах незалежно від форми трудового договору. Не включаються до облікового складу працівники, які не перебувають у штаті даного підприємства та залучені до виконання робіт за договорами цивільно-правового характеру, працюють за сумісництвом тощо.</w:t>
      </w:r>
    </w:p>
    <w:p w14:paraId="60F51FB5"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Чисельність штатних працівників облікового складу на певну дату звітного періоду фіксується кожного дня за даними табельного обліку, включаючи прийнятих та виключаючи вибулих протягом цього дня і повинна бути рівною сумі виходів (явок) і невиходів (неявок) на роботу в цей день.</w:t>
      </w:r>
    </w:p>
    <w:p w14:paraId="36CE46B6"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Середньооблікова чисельність штатних працівників облікового складу за звітний місяць визначається діленням суми облікової чисельності працівників (явок і неявок на роботу) за всі календарні дні звітного місяця (включаючи святкові та вихідні) на повне число календарних днів цього місяця:</w:t>
      </w:r>
    </w:p>
    <w:p w14:paraId="227B736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noProof/>
          <w:kern w:val="0"/>
          <w:szCs w:val="28"/>
          <w:lang w:val="uk-UA" w:eastAsia="uk-UA"/>
          <w14:ligatures w14:val="none"/>
        </w:rPr>
        <w:drawing>
          <wp:inline distT="0" distB="0" distL="0" distR="0" wp14:anchorId="785CB8D2" wp14:editId="182B4AA6">
            <wp:extent cx="1019175" cy="619125"/>
            <wp:effectExtent l="0" t="0" r="9525"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19175" cy="619125"/>
                    </a:xfrm>
                    <a:prstGeom prst="rect">
                      <a:avLst/>
                    </a:prstGeom>
                    <a:noFill/>
                  </pic:spPr>
                </pic:pic>
              </a:graphicData>
            </a:graphic>
          </wp:inline>
        </w:drawing>
      </w:r>
      <w:r w:rsidRPr="001C2FD1">
        <w:rPr>
          <w:kern w:val="0"/>
          <w:szCs w:val="28"/>
          <w:lang w:val="uk-UA" w:eastAsia="uk-UA"/>
          <w14:ligatures w14:val="none"/>
        </w:rPr>
        <w:t xml:space="preserve">               (2.74)</w:t>
      </w:r>
    </w:p>
    <w:p w14:paraId="75082F74" w14:textId="77777777" w:rsidR="001F0E6A" w:rsidRPr="001C2FD1" w:rsidRDefault="001F0E6A" w:rsidP="001C2FD1">
      <w:pPr>
        <w:spacing w:after="0" w:line="240" w:lineRule="auto"/>
        <w:ind w:left="0" w:firstLine="0"/>
        <w:jc w:val="left"/>
        <w:rPr>
          <w:noProof/>
          <w:color w:val="auto"/>
          <w:kern w:val="0"/>
          <w:szCs w:val="28"/>
          <w:lang w:val="uk-UA" w:eastAsia="uk-UA"/>
          <w14:ligatures w14:val="none"/>
        </w:rPr>
      </w:pPr>
      <w:r w:rsidRPr="001C2FD1">
        <w:rPr>
          <w:b/>
          <w:bCs/>
          <w:noProof/>
          <w:color w:val="auto"/>
          <w:kern w:val="0"/>
          <w:szCs w:val="28"/>
          <w:lang w:val="uk-UA" w:eastAsia="uk-UA"/>
          <w14:ligatures w14:val="none"/>
        </w:rPr>
        <w:drawing>
          <wp:inline distT="0" distB="0" distL="0" distR="0" wp14:anchorId="4FDB8D9B" wp14:editId="34D46234">
            <wp:extent cx="1314450" cy="619125"/>
            <wp:effectExtent l="0" t="0" r="0"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14450" cy="619125"/>
                    </a:xfrm>
                    <a:prstGeom prst="rect">
                      <a:avLst/>
                    </a:prstGeom>
                    <a:noFill/>
                  </pic:spPr>
                </pic:pic>
              </a:graphicData>
            </a:graphic>
          </wp:inline>
        </w:drawing>
      </w:r>
      <w:r w:rsidRPr="001C2FD1">
        <w:rPr>
          <w:b/>
          <w:bCs/>
          <w:noProof/>
          <w:color w:val="auto"/>
          <w:kern w:val="0"/>
          <w:szCs w:val="28"/>
          <w:lang w:val="uk-UA" w:eastAsia="uk-UA"/>
          <w14:ligatures w14:val="none"/>
        </w:rPr>
        <w:t xml:space="preserve">       </w:t>
      </w:r>
      <w:r w:rsidRPr="001C2FD1">
        <w:rPr>
          <w:noProof/>
          <w:color w:val="auto"/>
          <w:kern w:val="0"/>
          <w:szCs w:val="28"/>
          <w:lang w:val="uk-UA" w:eastAsia="uk-UA"/>
          <w14:ligatures w14:val="none"/>
        </w:rPr>
        <w:t>(2.75)</w:t>
      </w:r>
    </w:p>
    <w:p w14:paraId="561175F1" w14:textId="77777777" w:rsidR="001F0E6A" w:rsidRPr="001C2FD1" w:rsidRDefault="001F0E6A" w:rsidP="001C2FD1">
      <w:pPr>
        <w:spacing w:after="0" w:line="240" w:lineRule="auto"/>
        <w:ind w:left="0" w:firstLine="0"/>
        <w:jc w:val="left"/>
        <w:rPr>
          <w:b/>
          <w:bCs/>
          <w:noProof/>
          <w:color w:val="auto"/>
          <w:kern w:val="0"/>
          <w:szCs w:val="28"/>
          <w:lang w:val="uk-UA" w:eastAsia="uk-UA"/>
          <w14:ligatures w14:val="none"/>
        </w:rPr>
      </w:pPr>
    </w:p>
    <w:p w14:paraId="76E681AE"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r w:rsidRPr="001C2FD1">
        <w:rPr>
          <w:noProof/>
          <w:kern w:val="0"/>
          <w:szCs w:val="28"/>
          <w:lang w:val="uk-UA" w:eastAsia="uk-UA"/>
          <w14:ligatures w14:val="none"/>
        </w:rPr>
        <w:drawing>
          <wp:inline distT="0" distB="0" distL="0" distR="0" wp14:anchorId="52C83823" wp14:editId="661E68FC">
            <wp:extent cx="381000" cy="1981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1000" cy="198120"/>
                    </a:xfrm>
                    <a:prstGeom prst="rect">
                      <a:avLst/>
                    </a:prstGeom>
                    <a:noFill/>
                    <a:ln>
                      <a:noFill/>
                    </a:ln>
                  </pic:spPr>
                </pic:pic>
              </a:graphicData>
            </a:graphic>
          </wp:inline>
        </w:drawing>
      </w:r>
      <w:r w:rsidRPr="001C2FD1">
        <w:rPr>
          <w:kern w:val="0"/>
          <w:szCs w:val="28"/>
          <w:lang w:val="uk-UA" w:eastAsia="uk-UA"/>
          <w14:ligatures w14:val="none"/>
        </w:rPr>
        <w:t> – середньооблікова чисельність працівників за звітний місяць;</w:t>
      </w:r>
    </w:p>
    <w:p w14:paraId="0409D5F8"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noProof/>
          <w:kern w:val="0"/>
          <w:szCs w:val="28"/>
          <w:lang w:val="uk-UA" w:eastAsia="uk-UA"/>
          <w14:ligatures w14:val="none"/>
        </w:rPr>
        <w:drawing>
          <wp:inline distT="0" distB="0" distL="0" distR="0" wp14:anchorId="37AE7652" wp14:editId="3AFDFB69">
            <wp:extent cx="304800" cy="1981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4800" cy="198120"/>
                    </a:xfrm>
                    <a:prstGeom prst="rect">
                      <a:avLst/>
                    </a:prstGeom>
                    <a:noFill/>
                    <a:ln>
                      <a:noFill/>
                    </a:ln>
                  </pic:spPr>
                </pic:pic>
              </a:graphicData>
            </a:graphic>
          </wp:inline>
        </w:drawing>
      </w:r>
      <w:r w:rsidRPr="001C2FD1">
        <w:rPr>
          <w:kern w:val="0"/>
          <w:szCs w:val="28"/>
          <w:lang w:val="uk-UA" w:eastAsia="uk-UA"/>
          <w14:ligatures w14:val="none"/>
        </w:rPr>
        <w:t> – облікова чисельність працівників за кожен день місяця;</w:t>
      </w:r>
    </w:p>
    <w:p w14:paraId="086231FC"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i/>
          <w:iCs/>
          <w:kern w:val="0"/>
          <w:szCs w:val="28"/>
          <w:lang w:val="uk-UA" w:eastAsia="uk-UA"/>
          <w14:ligatures w14:val="none"/>
        </w:rPr>
        <w:t>Д – </w:t>
      </w:r>
      <w:r w:rsidRPr="001C2FD1">
        <w:rPr>
          <w:kern w:val="0"/>
          <w:szCs w:val="28"/>
          <w:lang w:val="uk-UA" w:eastAsia="uk-UA"/>
          <w14:ligatures w14:val="none"/>
        </w:rPr>
        <w:t>число календарних днів розрахункового місяця;</w:t>
      </w:r>
    </w:p>
    <w:p w14:paraId="3A244E70"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i/>
          <w:iCs/>
          <w:kern w:val="0"/>
          <w:szCs w:val="28"/>
          <w:lang w:val="uk-UA" w:eastAsia="uk-UA"/>
          <w14:ligatures w14:val="none"/>
        </w:rPr>
        <w:t>Я, Н –</w:t>
      </w:r>
      <w:r w:rsidRPr="001C2FD1">
        <w:rPr>
          <w:kern w:val="0"/>
          <w:szCs w:val="28"/>
          <w:lang w:val="uk-UA" w:eastAsia="uk-UA"/>
          <w14:ligatures w14:val="none"/>
        </w:rPr>
        <w:t> дні явок та неявок на роботу.</w:t>
      </w:r>
    </w:p>
    <w:p w14:paraId="1DE1F9E1"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Середньооблікова чисельність штатних працівників за квартал, декілька місяців (період з початку року), рік визначається як середня арифметична із суми середньооблікової чисельності за кожен місяць звітного періоду:</w:t>
      </w:r>
    </w:p>
    <w:p w14:paraId="013BE264" w14:textId="77777777" w:rsidR="001F0E6A" w:rsidRPr="001C2FD1" w:rsidRDefault="001F0E6A" w:rsidP="001C2FD1">
      <w:pPr>
        <w:spacing w:after="0" w:line="240" w:lineRule="auto"/>
        <w:ind w:left="0" w:firstLine="720"/>
        <w:jc w:val="left"/>
        <w:rPr>
          <w:noProof/>
          <w:color w:val="auto"/>
          <w:kern w:val="0"/>
          <w:szCs w:val="28"/>
          <w:lang w:val="uk-UA" w:eastAsia="uk-UA"/>
          <w14:ligatures w14:val="none"/>
        </w:rPr>
      </w:pPr>
      <w:r w:rsidRPr="001C2FD1">
        <w:rPr>
          <w:noProof/>
          <w:color w:val="auto"/>
          <w:kern w:val="0"/>
          <w:szCs w:val="28"/>
          <w:lang w:val="uk-UA" w:eastAsia="uk-UA"/>
          <w14:ligatures w14:val="none"/>
        </w:rPr>
        <w:drawing>
          <wp:inline distT="0" distB="0" distL="0" distR="0" wp14:anchorId="3CA2B9E5" wp14:editId="49C25C5C">
            <wp:extent cx="971550" cy="619125"/>
            <wp:effectExtent l="0" t="0" r="0" b="952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71550" cy="619125"/>
                    </a:xfrm>
                    <a:prstGeom prst="rect">
                      <a:avLst/>
                    </a:prstGeom>
                    <a:noFill/>
                  </pic:spPr>
                </pic:pic>
              </a:graphicData>
            </a:graphic>
          </wp:inline>
        </w:drawing>
      </w:r>
      <w:r w:rsidRPr="001C2FD1">
        <w:rPr>
          <w:noProof/>
          <w:color w:val="auto"/>
          <w:kern w:val="0"/>
          <w:szCs w:val="28"/>
          <w:lang w:val="uk-UA" w:eastAsia="uk-UA"/>
          <w14:ligatures w14:val="none"/>
        </w:rPr>
        <w:t xml:space="preserve">               (</w:t>
      </w:r>
      <w:r w:rsidRPr="001C2FD1">
        <w:rPr>
          <w:i/>
          <w:iCs/>
          <w:noProof/>
          <w:color w:val="auto"/>
          <w:kern w:val="0"/>
          <w:szCs w:val="28"/>
          <w:lang w:val="uk-UA" w:eastAsia="uk-UA"/>
          <w14:ligatures w14:val="none"/>
        </w:rPr>
        <w:t>2,76)</w:t>
      </w:r>
    </w:p>
    <w:p w14:paraId="7168CBE6" w14:textId="77777777" w:rsidR="001F0E6A" w:rsidRPr="001C2FD1" w:rsidRDefault="001F0E6A" w:rsidP="001C2FD1">
      <w:pPr>
        <w:spacing w:after="0" w:line="240" w:lineRule="auto"/>
        <w:ind w:left="0" w:firstLine="0"/>
        <w:jc w:val="left"/>
        <w:rPr>
          <w:noProof/>
          <w:color w:val="auto"/>
          <w:kern w:val="0"/>
          <w:szCs w:val="28"/>
          <w:lang w:val="uk-UA" w:eastAsia="uk-UA"/>
          <w14:ligatures w14:val="none"/>
        </w:rPr>
      </w:pPr>
    </w:p>
    <w:p w14:paraId="5C6331E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lastRenderedPageBreak/>
        <w:t>де </w:t>
      </w:r>
      <w:r w:rsidRPr="001C2FD1">
        <w:rPr>
          <w:noProof/>
          <w:kern w:val="0"/>
          <w:szCs w:val="28"/>
          <w:lang w:val="uk-UA" w:eastAsia="uk-UA"/>
          <w14:ligatures w14:val="none"/>
        </w:rPr>
        <w:drawing>
          <wp:inline distT="0" distB="0" distL="0" distR="0" wp14:anchorId="405E0AEA" wp14:editId="72D59683">
            <wp:extent cx="304800" cy="1752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4800" cy="175260"/>
                    </a:xfrm>
                    <a:prstGeom prst="rect">
                      <a:avLst/>
                    </a:prstGeom>
                    <a:noFill/>
                    <a:ln>
                      <a:noFill/>
                    </a:ln>
                  </pic:spPr>
                </pic:pic>
              </a:graphicData>
            </a:graphic>
          </wp:inline>
        </w:drawing>
      </w:r>
      <w:r w:rsidRPr="001C2FD1">
        <w:rPr>
          <w:kern w:val="0"/>
          <w:szCs w:val="28"/>
          <w:lang w:val="uk-UA" w:eastAsia="uk-UA"/>
          <w14:ligatures w14:val="none"/>
        </w:rPr>
        <w:t> ─ середньооблікова чисельність працівників за звітний період;</w:t>
      </w:r>
    </w:p>
    <w:p w14:paraId="647DB617"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i/>
          <w:iCs/>
          <w:kern w:val="0"/>
          <w:szCs w:val="28"/>
          <w:lang w:val="uk-UA" w:eastAsia="uk-UA"/>
          <w14:ligatures w14:val="none"/>
        </w:rPr>
        <w:t>п</w:t>
      </w:r>
      <w:r w:rsidRPr="001C2FD1">
        <w:rPr>
          <w:kern w:val="0"/>
          <w:szCs w:val="28"/>
          <w:lang w:val="uk-UA" w:eastAsia="uk-UA"/>
          <w14:ligatures w14:val="none"/>
        </w:rPr>
        <w:t> ─ число місяців у періоді.</w:t>
      </w:r>
    </w:p>
    <w:p w14:paraId="45BF8E6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Середньооблікова чисельність штатних працівників за рік може бути визначена за наведеною вище формулою, а також як середня арифметична за сумою середньооблікової чисельності чотирьох кварталів року:</w:t>
      </w:r>
    </w:p>
    <w:p w14:paraId="60C6335F" w14:textId="77777777" w:rsidR="001F0E6A" w:rsidRPr="001C2FD1" w:rsidRDefault="001F0E6A" w:rsidP="001C2FD1">
      <w:pPr>
        <w:tabs>
          <w:tab w:val="left" w:pos="984"/>
        </w:tabs>
        <w:spacing w:after="0" w:line="240" w:lineRule="auto"/>
        <w:ind w:left="0" w:firstLine="0"/>
        <w:jc w:val="left"/>
        <w:rPr>
          <w:noProof/>
          <w:color w:val="auto"/>
          <w:kern w:val="0"/>
          <w:szCs w:val="28"/>
          <w:lang w:val="uk-UA" w:eastAsia="uk-UA"/>
          <w14:ligatures w14:val="none"/>
        </w:rPr>
      </w:pPr>
      <w:r w:rsidRPr="001C2FD1">
        <w:rPr>
          <w:noProof/>
          <w:color w:val="auto"/>
          <w:kern w:val="0"/>
          <w:szCs w:val="28"/>
          <w:lang w:val="uk-UA" w:eastAsia="uk-UA"/>
          <w14:ligatures w14:val="none"/>
        </w:rPr>
        <w:drawing>
          <wp:inline distT="0" distB="0" distL="0" distR="0" wp14:anchorId="06FC01D3" wp14:editId="0CDEB43A">
            <wp:extent cx="1133475" cy="619125"/>
            <wp:effectExtent l="0" t="0" r="0"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33475" cy="619125"/>
                    </a:xfrm>
                    <a:prstGeom prst="rect">
                      <a:avLst/>
                    </a:prstGeom>
                    <a:noFill/>
                  </pic:spPr>
                </pic:pic>
              </a:graphicData>
            </a:graphic>
          </wp:inline>
        </w:drawing>
      </w:r>
      <w:r w:rsidRPr="001C2FD1">
        <w:rPr>
          <w:color w:val="auto"/>
          <w:kern w:val="0"/>
          <w:szCs w:val="28"/>
          <w:lang w:val="uk-UA" w:eastAsia="uk-UA"/>
          <w14:ligatures w14:val="none"/>
        </w:rPr>
        <w:t xml:space="preserve">      (</w:t>
      </w:r>
      <w:r w:rsidRPr="001C2FD1">
        <w:rPr>
          <w:i/>
          <w:iCs/>
          <w:color w:val="auto"/>
          <w:kern w:val="0"/>
          <w:szCs w:val="28"/>
          <w:lang w:val="uk-UA" w:eastAsia="uk-UA"/>
          <w14:ligatures w14:val="none"/>
        </w:rPr>
        <w:t>2,77)</w:t>
      </w:r>
    </w:p>
    <w:p w14:paraId="2EADA153" w14:textId="77777777" w:rsidR="001F0E6A" w:rsidRPr="001C2FD1" w:rsidRDefault="001F0E6A" w:rsidP="001C2FD1">
      <w:pPr>
        <w:spacing w:after="0" w:line="240" w:lineRule="auto"/>
        <w:ind w:left="0" w:firstLine="0"/>
        <w:jc w:val="left"/>
        <w:rPr>
          <w:noProof/>
          <w:color w:val="auto"/>
          <w:kern w:val="0"/>
          <w:szCs w:val="28"/>
          <w:lang w:val="uk-UA" w:eastAsia="uk-UA"/>
          <w14:ligatures w14:val="none"/>
        </w:rPr>
      </w:pPr>
    </w:p>
    <w:p w14:paraId="5612B08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color w:val="auto"/>
          <w:kern w:val="0"/>
          <w:szCs w:val="28"/>
          <w:lang w:val="uk-UA" w:eastAsia="uk-UA"/>
          <w14:ligatures w14:val="none"/>
        </w:rPr>
        <w:t>д</w:t>
      </w:r>
      <w:r w:rsidRPr="001C2FD1">
        <w:rPr>
          <w:kern w:val="0"/>
          <w:szCs w:val="28"/>
          <w:lang w:val="uk-UA" w:eastAsia="uk-UA"/>
          <w14:ligatures w14:val="none"/>
        </w:rPr>
        <w:t>е </w:t>
      </w:r>
      <w:r w:rsidRPr="001C2FD1">
        <w:rPr>
          <w:noProof/>
          <w:kern w:val="0"/>
          <w:szCs w:val="28"/>
          <w:lang w:val="uk-UA" w:eastAsia="uk-UA"/>
          <w14:ligatures w14:val="none"/>
        </w:rPr>
        <w:drawing>
          <wp:inline distT="0" distB="0" distL="0" distR="0" wp14:anchorId="56B4CDDD" wp14:editId="714A8B59">
            <wp:extent cx="449580" cy="19812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9580" cy="198120"/>
                    </a:xfrm>
                    <a:prstGeom prst="rect">
                      <a:avLst/>
                    </a:prstGeom>
                    <a:noFill/>
                    <a:ln>
                      <a:noFill/>
                    </a:ln>
                  </pic:spPr>
                </pic:pic>
              </a:graphicData>
            </a:graphic>
          </wp:inline>
        </w:drawing>
      </w:r>
      <w:r w:rsidRPr="001C2FD1">
        <w:rPr>
          <w:kern w:val="0"/>
          <w:szCs w:val="28"/>
          <w:lang w:val="uk-UA" w:eastAsia="uk-UA"/>
          <w14:ligatures w14:val="none"/>
        </w:rPr>
        <w:t xml:space="preserve"> ─ </w:t>
      </w:r>
      <w:proofErr w:type="spellStart"/>
      <w:r w:rsidRPr="001C2FD1">
        <w:rPr>
          <w:kern w:val="0"/>
          <w:szCs w:val="28"/>
          <w:lang w:val="uk-UA" w:eastAsia="uk-UA"/>
          <w14:ligatures w14:val="none"/>
        </w:rPr>
        <w:t>середньоквартальна</w:t>
      </w:r>
      <w:proofErr w:type="spellEnd"/>
      <w:r w:rsidRPr="001C2FD1">
        <w:rPr>
          <w:kern w:val="0"/>
          <w:szCs w:val="28"/>
          <w:lang w:val="uk-UA" w:eastAsia="uk-UA"/>
          <w14:ligatures w14:val="none"/>
        </w:rPr>
        <w:t xml:space="preserve"> чисельність працівників за певний квартал.</w:t>
      </w:r>
    </w:p>
    <w:p w14:paraId="260A76B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При плануванні чисельності персоналу й аналізі його використання розраховують як облікову та середньооблікову, так і явочну та середню явочну чисельність.</w:t>
      </w:r>
    </w:p>
    <w:p w14:paraId="7A7A391A"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b/>
          <w:bCs/>
          <w:i/>
          <w:iCs/>
          <w:kern w:val="0"/>
          <w:szCs w:val="28"/>
          <w:lang w:val="uk-UA" w:eastAsia="uk-UA"/>
          <w14:ligatures w14:val="none"/>
        </w:rPr>
        <w:t>Явочна чисельність</w:t>
      </w:r>
      <w:r w:rsidRPr="001C2FD1">
        <w:rPr>
          <w:kern w:val="0"/>
          <w:szCs w:val="28"/>
          <w:lang w:val="uk-UA" w:eastAsia="uk-UA"/>
          <w14:ligatures w14:val="none"/>
        </w:rPr>
        <w:t> характеризує число працівників, які необхідні щодня на робочих місцях для забезпечення нормального перебігу виробничого процесу, або вийшли на роботу.</w:t>
      </w:r>
    </w:p>
    <w:p w14:paraId="3DED91BB"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Різницю між обліковою і явочною чисельністю працівників (в основному робітників) називають резервом та використовують при визначенні кількості працівників, необхідних для заміни відсутніх з поважних причин.</w:t>
      </w:r>
    </w:p>
    <w:p w14:paraId="5DFC935D"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b/>
          <w:bCs/>
          <w:i/>
          <w:iCs/>
          <w:kern w:val="0"/>
          <w:szCs w:val="28"/>
          <w:lang w:val="uk-UA" w:eastAsia="uk-UA"/>
          <w14:ligatures w14:val="none"/>
        </w:rPr>
        <w:t>Середня явочна чисельність</w:t>
      </w:r>
      <w:r w:rsidRPr="001C2FD1">
        <w:rPr>
          <w:kern w:val="0"/>
          <w:szCs w:val="28"/>
          <w:lang w:val="uk-UA" w:eastAsia="uk-UA"/>
          <w14:ligatures w14:val="none"/>
        </w:rPr>
        <w:t> показує середнє число працівників облікового складу, які з’явились на роботу в робочі дні і визначається діленням суми явочної чисельності за всі робочі дні (</w:t>
      </w:r>
      <w:r w:rsidRPr="001C2FD1">
        <w:rPr>
          <w:i/>
          <w:iCs/>
          <w:kern w:val="0"/>
          <w:szCs w:val="28"/>
          <w:lang w:val="uk-UA" w:eastAsia="uk-UA"/>
          <w14:ligatures w14:val="none"/>
        </w:rPr>
        <w:t>Я</w:t>
      </w:r>
      <w:r w:rsidRPr="001C2FD1">
        <w:rPr>
          <w:kern w:val="0"/>
          <w:szCs w:val="28"/>
          <w:lang w:val="uk-UA" w:eastAsia="uk-UA"/>
          <w14:ligatures w14:val="none"/>
        </w:rPr>
        <w:t>) на число робочих</w:t>
      </w:r>
      <w:r w:rsidRPr="001C2FD1">
        <w:rPr>
          <w:i/>
          <w:iCs/>
          <w:kern w:val="0"/>
          <w:szCs w:val="28"/>
          <w:lang w:val="uk-UA" w:eastAsia="uk-UA"/>
          <w14:ligatures w14:val="none"/>
        </w:rPr>
        <w:t> </w:t>
      </w:r>
      <w:r w:rsidRPr="001C2FD1">
        <w:rPr>
          <w:kern w:val="0"/>
          <w:szCs w:val="28"/>
          <w:lang w:val="uk-UA" w:eastAsia="uk-UA"/>
          <w14:ligatures w14:val="none"/>
        </w:rPr>
        <w:t>днів у періоді ( </w:t>
      </w:r>
      <w:proofErr w:type="spellStart"/>
      <w:r w:rsidRPr="001C2FD1">
        <w:rPr>
          <w:i/>
          <w:iCs/>
          <w:kern w:val="0"/>
          <w:szCs w:val="28"/>
          <w:lang w:val="uk-UA" w:eastAsia="uk-UA"/>
          <w14:ligatures w14:val="none"/>
        </w:rPr>
        <w:t>Др</w:t>
      </w:r>
      <w:proofErr w:type="spellEnd"/>
      <w:r w:rsidRPr="001C2FD1">
        <w:rPr>
          <w:kern w:val="0"/>
          <w:szCs w:val="28"/>
          <w:lang w:val="uk-UA" w:eastAsia="uk-UA"/>
          <w14:ligatures w14:val="none"/>
        </w:rPr>
        <w:t>):</w:t>
      </w:r>
    </w:p>
    <w:p w14:paraId="3DAE4E39"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r w:rsidRPr="001C2FD1">
        <w:rPr>
          <w:noProof/>
          <w:color w:val="auto"/>
          <w:kern w:val="0"/>
          <w:szCs w:val="28"/>
          <w:lang w:val="uk-UA" w:eastAsia="uk-UA"/>
          <w14:ligatures w14:val="none"/>
        </w:rPr>
        <w:drawing>
          <wp:inline distT="0" distB="0" distL="0" distR="0" wp14:anchorId="53D0BD08" wp14:editId="09F0C4BC">
            <wp:extent cx="1047750" cy="619125"/>
            <wp:effectExtent l="0" t="0" r="0"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47750" cy="619125"/>
                    </a:xfrm>
                    <a:prstGeom prst="rect">
                      <a:avLst/>
                    </a:prstGeom>
                    <a:noFill/>
                  </pic:spPr>
                </pic:pic>
              </a:graphicData>
            </a:graphic>
          </wp:inline>
        </w:drawing>
      </w:r>
      <w:r w:rsidRPr="001C2FD1">
        <w:rPr>
          <w:color w:val="auto"/>
          <w:kern w:val="0"/>
          <w:szCs w:val="28"/>
          <w:lang w:val="uk-UA" w:eastAsia="uk-UA"/>
          <w14:ligatures w14:val="none"/>
        </w:rPr>
        <w:t xml:space="preserve">      (2.78)</w:t>
      </w:r>
    </w:p>
    <w:p w14:paraId="62FBA8B6"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Для виявлення резервів у використанні персоналу зіставляють зазначені середні показники з середньою чисельністю фактично працюючих, яку за місяць визначають за формулою:</w:t>
      </w:r>
    </w:p>
    <w:p w14:paraId="6B843D4F"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r w:rsidRPr="001C2FD1">
        <w:rPr>
          <w:noProof/>
          <w:color w:val="auto"/>
          <w:kern w:val="0"/>
          <w:szCs w:val="28"/>
          <w:lang w:val="uk-UA" w:eastAsia="uk-UA"/>
          <w14:ligatures w14:val="none"/>
        </w:rPr>
        <w:drawing>
          <wp:inline distT="0" distB="0" distL="0" distR="0" wp14:anchorId="74B81831" wp14:editId="5584FCF8">
            <wp:extent cx="1466850" cy="619125"/>
            <wp:effectExtent l="0" t="0" r="0"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66850" cy="619125"/>
                    </a:xfrm>
                    <a:prstGeom prst="rect">
                      <a:avLst/>
                    </a:prstGeom>
                    <a:noFill/>
                  </pic:spPr>
                </pic:pic>
              </a:graphicData>
            </a:graphic>
          </wp:inline>
        </w:drawing>
      </w:r>
      <w:r w:rsidRPr="001C2FD1">
        <w:rPr>
          <w:color w:val="auto"/>
          <w:kern w:val="0"/>
          <w:szCs w:val="28"/>
          <w:lang w:val="uk-UA" w:eastAsia="uk-UA"/>
          <w14:ligatures w14:val="none"/>
        </w:rPr>
        <w:t xml:space="preserve">      (2.79)</w:t>
      </w:r>
    </w:p>
    <w:p w14:paraId="4B30EED1"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proofErr w:type="spellStart"/>
      <w:r w:rsidRPr="001C2FD1">
        <w:rPr>
          <w:i/>
          <w:iCs/>
          <w:kern w:val="0"/>
          <w:szCs w:val="28"/>
          <w:lang w:val="uk-UA" w:eastAsia="uk-UA"/>
          <w14:ligatures w14:val="none"/>
        </w:rPr>
        <w:t>Пц</w:t>
      </w:r>
      <w:r w:rsidRPr="001C2FD1">
        <w:rPr>
          <w:i/>
          <w:iCs/>
          <w:kern w:val="0"/>
          <w:szCs w:val="28"/>
          <w:vertAlign w:val="subscript"/>
          <w:lang w:val="uk-UA" w:eastAsia="uk-UA"/>
          <w14:ligatures w14:val="none"/>
        </w:rPr>
        <w:t>і</w:t>
      </w:r>
      <w:proofErr w:type="spellEnd"/>
      <w:r w:rsidRPr="001C2FD1">
        <w:rPr>
          <w:i/>
          <w:iCs/>
          <w:kern w:val="0"/>
          <w:szCs w:val="28"/>
          <w:lang w:val="uk-UA" w:eastAsia="uk-UA"/>
          <w14:ligatures w14:val="none"/>
        </w:rPr>
        <w:t> ─ </w:t>
      </w:r>
      <w:r w:rsidRPr="001C2FD1">
        <w:rPr>
          <w:kern w:val="0"/>
          <w:szCs w:val="28"/>
          <w:lang w:val="uk-UA" w:eastAsia="uk-UA"/>
          <w14:ligatures w14:val="none"/>
        </w:rPr>
        <w:t>простої цілоденні за </w:t>
      </w:r>
      <w:r w:rsidRPr="001C2FD1">
        <w:rPr>
          <w:i/>
          <w:iCs/>
          <w:kern w:val="0"/>
          <w:szCs w:val="28"/>
          <w:lang w:val="uk-UA" w:eastAsia="uk-UA"/>
          <w14:ligatures w14:val="none"/>
        </w:rPr>
        <w:t>і-</w:t>
      </w:r>
      <w:r w:rsidRPr="001C2FD1">
        <w:rPr>
          <w:kern w:val="0"/>
          <w:szCs w:val="28"/>
          <w:lang w:val="uk-UA" w:eastAsia="uk-UA"/>
          <w14:ligatures w14:val="none"/>
        </w:rPr>
        <w:t>й день, людино-днів.</w:t>
      </w:r>
    </w:p>
    <w:p w14:paraId="2F46B027"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Розрахунки планової чисельності промислово-виробничого персоналу підприємства (</w:t>
      </w:r>
      <w:proofErr w:type="spellStart"/>
      <w:r w:rsidRPr="001C2FD1">
        <w:rPr>
          <w:i/>
          <w:iCs/>
          <w:kern w:val="0"/>
          <w:szCs w:val="28"/>
          <w:lang w:val="uk-UA" w:eastAsia="uk-UA"/>
          <w14:ligatures w14:val="none"/>
        </w:rPr>
        <w:t>Чпл</w:t>
      </w:r>
      <w:proofErr w:type="spellEnd"/>
      <w:r w:rsidRPr="001C2FD1">
        <w:rPr>
          <w:kern w:val="0"/>
          <w:szCs w:val="28"/>
          <w:lang w:val="uk-UA" w:eastAsia="uk-UA"/>
          <w14:ligatures w14:val="none"/>
        </w:rPr>
        <w:t xml:space="preserve">) здійснюються укрупненими методами, виходячи із запланованих темпів зростання обсягів виробництва і продуктивності праці, або </w:t>
      </w:r>
      <w:proofErr w:type="spellStart"/>
      <w:r w:rsidRPr="001C2FD1">
        <w:rPr>
          <w:kern w:val="0"/>
          <w:szCs w:val="28"/>
          <w:lang w:val="uk-UA" w:eastAsia="uk-UA"/>
          <w14:ligatures w14:val="none"/>
        </w:rPr>
        <w:t>пофакторним</w:t>
      </w:r>
      <w:proofErr w:type="spellEnd"/>
      <w:r w:rsidRPr="001C2FD1">
        <w:rPr>
          <w:kern w:val="0"/>
          <w:szCs w:val="28"/>
          <w:lang w:val="uk-UA" w:eastAsia="uk-UA"/>
          <w14:ligatures w14:val="none"/>
        </w:rPr>
        <w:t xml:space="preserve"> методом з використанням наступних формул:</w:t>
      </w:r>
    </w:p>
    <w:p w14:paraId="45E0950B"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r w:rsidRPr="001C2FD1">
        <w:rPr>
          <w:noProof/>
          <w:color w:val="auto"/>
          <w:kern w:val="0"/>
          <w:szCs w:val="28"/>
          <w:lang w:val="uk-UA" w:eastAsia="uk-UA"/>
          <w14:ligatures w14:val="none"/>
        </w:rPr>
        <w:drawing>
          <wp:inline distT="0" distB="0" distL="0" distR="0" wp14:anchorId="69E9A8F5" wp14:editId="4403AA4D">
            <wp:extent cx="962025" cy="36195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2025" cy="361950"/>
                    </a:xfrm>
                    <a:prstGeom prst="rect">
                      <a:avLst/>
                    </a:prstGeom>
                    <a:noFill/>
                  </pic:spPr>
                </pic:pic>
              </a:graphicData>
            </a:graphic>
          </wp:inline>
        </w:drawing>
      </w:r>
      <w:r w:rsidRPr="001C2FD1">
        <w:rPr>
          <w:color w:val="auto"/>
          <w:kern w:val="0"/>
          <w:szCs w:val="28"/>
          <w:lang w:val="uk-UA" w:eastAsia="uk-UA"/>
          <w14:ligatures w14:val="none"/>
        </w:rPr>
        <w:t xml:space="preserve">  (2.80)</w:t>
      </w:r>
    </w:p>
    <w:p w14:paraId="53C2AEC5"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r w:rsidRPr="001C2FD1">
        <w:rPr>
          <w:noProof/>
          <w:color w:val="auto"/>
          <w:kern w:val="0"/>
          <w:szCs w:val="28"/>
          <w:lang w:val="uk-UA" w:eastAsia="uk-UA"/>
          <w14:ligatures w14:val="none"/>
        </w:rPr>
        <w:lastRenderedPageBreak/>
        <w:drawing>
          <wp:inline distT="0" distB="0" distL="0" distR="0" wp14:anchorId="5BA92A02" wp14:editId="03BD66FF">
            <wp:extent cx="1247775" cy="171450"/>
            <wp:effectExtent l="0" t="0" r="952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47775" cy="171450"/>
                    </a:xfrm>
                    <a:prstGeom prst="rect">
                      <a:avLst/>
                    </a:prstGeom>
                    <a:noFill/>
                  </pic:spPr>
                </pic:pic>
              </a:graphicData>
            </a:graphic>
          </wp:inline>
        </w:drawing>
      </w:r>
      <w:r w:rsidRPr="001C2FD1">
        <w:rPr>
          <w:color w:val="auto"/>
          <w:kern w:val="0"/>
          <w:szCs w:val="28"/>
          <w:lang w:val="uk-UA" w:eastAsia="uk-UA"/>
          <w14:ligatures w14:val="none"/>
        </w:rPr>
        <w:t>(2.81)</w:t>
      </w:r>
    </w:p>
    <w:p w14:paraId="6EB7AB5B"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proofErr w:type="spellStart"/>
      <w:r w:rsidRPr="001C2FD1">
        <w:rPr>
          <w:i/>
          <w:iCs/>
          <w:kern w:val="0"/>
          <w:szCs w:val="28"/>
          <w:lang w:val="uk-UA" w:eastAsia="uk-UA"/>
          <w14:ligatures w14:val="none"/>
        </w:rPr>
        <w:t>Чб</w:t>
      </w:r>
      <w:proofErr w:type="spellEnd"/>
      <w:r w:rsidRPr="001C2FD1">
        <w:rPr>
          <w:i/>
          <w:iCs/>
          <w:kern w:val="0"/>
          <w:szCs w:val="28"/>
          <w:lang w:val="uk-UA" w:eastAsia="uk-UA"/>
          <w14:ligatures w14:val="none"/>
        </w:rPr>
        <w:t> </w:t>
      </w:r>
      <w:r w:rsidRPr="001C2FD1">
        <w:rPr>
          <w:kern w:val="0"/>
          <w:szCs w:val="28"/>
          <w:lang w:val="uk-UA" w:eastAsia="uk-UA"/>
          <w14:ligatures w14:val="none"/>
        </w:rPr>
        <w:t>─ чисельність промислово-виробничого персоналу в базовому році;</w:t>
      </w:r>
    </w:p>
    <w:p w14:paraId="1735C290"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Іq</w:t>
      </w:r>
      <w:proofErr w:type="spellEnd"/>
      <w:r w:rsidRPr="001C2FD1">
        <w:rPr>
          <w:i/>
          <w:iCs/>
          <w:kern w:val="0"/>
          <w:szCs w:val="28"/>
          <w:lang w:val="uk-UA" w:eastAsia="uk-UA"/>
          <w14:ligatures w14:val="none"/>
        </w:rPr>
        <w:t xml:space="preserve"> ─ </w:t>
      </w:r>
      <w:r w:rsidRPr="001C2FD1">
        <w:rPr>
          <w:kern w:val="0"/>
          <w:szCs w:val="28"/>
          <w:lang w:val="uk-UA" w:eastAsia="uk-UA"/>
          <w14:ligatures w14:val="none"/>
        </w:rPr>
        <w:t>індекс зростання обсягу виробництва;</w:t>
      </w:r>
    </w:p>
    <w:p w14:paraId="0475D59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Iw</w:t>
      </w:r>
      <w:proofErr w:type="spellEnd"/>
      <w:r w:rsidRPr="001C2FD1">
        <w:rPr>
          <w:i/>
          <w:iCs/>
          <w:kern w:val="0"/>
          <w:szCs w:val="28"/>
          <w:lang w:val="uk-UA" w:eastAsia="uk-UA"/>
          <w14:ligatures w14:val="none"/>
        </w:rPr>
        <w:t xml:space="preserve"> ─</w:t>
      </w:r>
      <w:r w:rsidRPr="001C2FD1">
        <w:rPr>
          <w:kern w:val="0"/>
          <w:szCs w:val="28"/>
          <w:lang w:val="uk-UA" w:eastAsia="uk-UA"/>
          <w14:ligatures w14:val="none"/>
        </w:rPr>
        <w:t> індекс зростання продуктивності праці;</w:t>
      </w:r>
    </w:p>
    <w:p w14:paraId="378F11EA"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w:t>
      </w:r>
      <w:r w:rsidRPr="001C2FD1">
        <w:rPr>
          <w:i/>
          <w:iCs/>
          <w:kern w:val="0"/>
          <w:szCs w:val="28"/>
          <w:lang w:val="uk-UA" w:eastAsia="uk-UA"/>
          <w14:ligatures w14:val="none"/>
        </w:rPr>
        <w:t>Ч </w:t>
      </w:r>
      <w:r w:rsidRPr="001C2FD1">
        <w:rPr>
          <w:kern w:val="0"/>
          <w:szCs w:val="28"/>
          <w:lang w:val="uk-UA" w:eastAsia="uk-UA"/>
          <w14:ligatures w14:val="none"/>
        </w:rPr>
        <w:t>─ зміна (зростання чи вивільнення) чисельності персоналу в плановому періоді за факторами можливої зміни продуктивності праці.</w:t>
      </w:r>
    </w:p>
    <w:p w14:paraId="06AF099D"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xml:space="preserve">Детальні обґрунтування необхідної чисельності працівників підприємства, </w:t>
      </w:r>
      <w:proofErr w:type="spellStart"/>
      <w:r w:rsidRPr="001C2FD1">
        <w:rPr>
          <w:kern w:val="0"/>
          <w:szCs w:val="28"/>
          <w:lang w:val="uk-UA" w:eastAsia="uk-UA"/>
          <w14:ligatures w14:val="none"/>
        </w:rPr>
        <w:t>цехів</w:t>
      </w:r>
      <w:proofErr w:type="spellEnd"/>
      <w:r w:rsidRPr="001C2FD1">
        <w:rPr>
          <w:kern w:val="0"/>
          <w:szCs w:val="28"/>
          <w:lang w:val="uk-UA" w:eastAsia="uk-UA"/>
          <w14:ligatures w14:val="none"/>
        </w:rPr>
        <w:t>, виробничих дільниць, служб, та інших структурних підрозділів для забезпечення безперервного виробничого процесу, виконання певних обсягів робіт, виробництва продукції чи надання послуг, базуються на нормуванні витрат живої праці.</w:t>
      </w:r>
    </w:p>
    <w:p w14:paraId="04108A14"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b/>
          <w:bCs/>
          <w:i/>
          <w:iCs/>
          <w:kern w:val="0"/>
          <w:szCs w:val="28"/>
          <w:lang w:val="uk-UA" w:eastAsia="uk-UA"/>
          <w14:ligatures w14:val="none"/>
        </w:rPr>
        <w:t>Нормування праці</w:t>
      </w:r>
      <w:r w:rsidRPr="001C2FD1">
        <w:rPr>
          <w:kern w:val="0"/>
          <w:szCs w:val="28"/>
          <w:lang w:val="uk-UA" w:eastAsia="uk-UA"/>
          <w14:ligatures w14:val="none"/>
        </w:rPr>
        <w:t> </w:t>
      </w:r>
      <w:r w:rsidRPr="001C2FD1">
        <w:rPr>
          <w:b/>
          <w:bCs/>
          <w:i/>
          <w:iCs/>
          <w:kern w:val="0"/>
          <w:szCs w:val="28"/>
          <w:lang w:val="uk-UA" w:eastAsia="uk-UA"/>
          <w14:ligatures w14:val="none"/>
        </w:rPr>
        <w:t>─ </w:t>
      </w:r>
      <w:r w:rsidRPr="001C2FD1">
        <w:rPr>
          <w:kern w:val="0"/>
          <w:szCs w:val="28"/>
          <w:lang w:val="uk-UA" w:eastAsia="uk-UA"/>
          <w14:ligatures w14:val="none"/>
        </w:rPr>
        <w:t>це вивчення витрат праці і часу працівників та машин і механізмів, що ними використовуються, для підвищення ефективності виробництва.</w:t>
      </w:r>
    </w:p>
    <w:p w14:paraId="098DE408"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Розрахунки чисельності працівників виконують, виходячи із наступних трудових норм:</w:t>
      </w:r>
    </w:p>
    <w:p w14:paraId="2371B451"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w:t>
      </w:r>
      <w:r w:rsidRPr="001C2FD1">
        <w:rPr>
          <w:b/>
          <w:bCs/>
          <w:i/>
          <w:iCs/>
          <w:kern w:val="0"/>
          <w:szCs w:val="28"/>
          <w:lang w:val="uk-UA" w:eastAsia="uk-UA"/>
          <w14:ligatures w14:val="none"/>
        </w:rPr>
        <w:t>норма часу (</w:t>
      </w:r>
      <w:proofErr w:type="spellStart"/>
      <w:r w:rsidRPr="001C2FD1">
        <w:rPr>
          <w:b/>
          <w:bCs/>
          <w:i/>
          <w:iCs/>
          <w:kern w:val="0"/>
          <w:szCs w:val="28"/>
          <w:lang w:val="uk-UA" w:eastAsia="uk-UA"/>
          <w14:ligatures w14:val="none"/>
        </w:rPr>
        <w:t>Нч</w:t>
      </w:r>
      <w:proofErr w:type="spellEnd"/>
      <w:r w:rsidRPr="001C2FD1">
        <w:rPr>
          <w:kern w:val="0"/>
          <w:szCs w:val="28"/>
          <w:lang w:val="uk-UA" w:eastAsia="uk-UA"/>
          <w14:ligatures w14:val="none"/>
        </w:rPr>
        <w:t>) </w:t>
      </w:r>
      <w:r w:rsidRPr="001C2FD1">
        <w:rPr>
          <w:b/>
          <w:bCs/>
          <w:i/>
          <w:iCs/>
          <w:kern w:val="0"/>
          <w:szCs w:val="28"/>
          <w:lang w:val="uk-UA" w:eastAsia="uk-UA"/>
          <w14:ligatures w14:val="none"/>
        </w:rPr>
        <w:t>─ </w:t>
      </w:r>
      <w:r w:rsidRPr="001C2FD1">
        <w:rPr>
          <w:kern w:val="0"/>
          <w:szCs w:val="28"/>
          <w:lang w:val="uk-UA" w:eastAsia="uk-UA"/>
          <w14:ligatures w14:val="none"/>
        </w:rPr>
        <w:t>це кількість робочого часу, об’єктивно необхідного для виконання одиниці конкретної роботи (операції) працівником чи бригадою відповідної кваліфікації за певних організаційно-технічних умов;</w:t>
      </w:r>
    </w:p>
    <w:p w14:paraId="5C1F3DB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w:t>
      </w:r>
      <w:r w:rsidRPr="001C2FD1">
        <w:rPr>
          <w:b/>
          <w:bCs/>
          <w:i/>
          <w:iCs/>
          <w:kern w:val="0"/>
          <w:szCs w:val="28"/>
          <w:lang w:val="uk-UA" w:eastAsia="uk-UA"/>
          <w14:ligatures w14:val="none"/>
        </w:rPr>
        <w:t>норма затрат праці, трудомісткість</w:t>
      </w:r>
      <w:r w:rsidRPr="001C2FD1">
        <w:rPr>
          <w:kern w:val="0"/>
          <w:szCs w:val="28"/>
          <w:lang w:val="uk-UA" w:eastAsia="uk-UA"/>
          <w14:ligatures w14:val="none"/>
        </w:rPr>
        <w:t> </w:t>
      </w:r>
      <w:r w:rsidRPr="001C2FD1">
        <w:rPr>
          <w:b/>
          <w:bCs/>
          <w:i/>
          <w:iCs/>
          <w:kern w:val="0"/>
          <w:szCs w:val="28"/>
          <w:lang w:val="uk-UA" w:eastAsia="uk-UA"/>
          <w14:ligatures w14:val="none"/>
        </w:rPr>
        <w:t>(t) ─</w:t>
      </w:r>
      <w:r w:rsidRPr="001C2FD1">
        <w:rPr>
          <w:kern w:val="0"/>
          <w:szCs w:val="28"/>
          <w:lang w:val="uk-UA" w:eastAsia="uk-UA"/>
          <w14:ligatures w14:val="none"/>
        </w:rPr>
        <w:t> це нормативні витрати праці на виконання одиниці продукції (роботи);</w:t>
      </w:r>
    </w:p>
    <w:p w14:paraId="3590BCAD"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w:t>
      </w:r>
      <w:r w:rsidRPr="001C2FD1">
        <w:rPr>
          <w:b/>
          <w:bCs/>
          <w:i/>
          <w:iCs/>
          <w:kern w:val="0"/>
          <w:szCs w:val="28"/>
          <w:lang w:val="uk-UA" w:eastAsia="uk-UA"/>
          <w14:ligatures w14:val="none"/>
        </w:rPr>
        <w:t>норма виробітку (</w:t>
      </w:r>
      <w:proofErr w:type="spellStart"/>
      <w:r w:rsidRPr="001C2FD1">
        <w:rPr>
          <w:b/>
          <w:bCs/>
          <w:i/>
          <w:iCs/>
          <w:kern w:val="0"/>
          <w:szCs w:val="28"/>
          <w:lang w:val="uk-UA" w:eastAsia="uk-UA"/>
          <w14:ligatures w14:val="none"/>
        </w:rPr>
        <w:t>Нв</w:t>
      </w:r>
      <w:proofErr w:type="spellEnd"/>
      <w:r w:rsidRPr="001C2FD1">
        <w:rPr>
          <w:kern w:val="0"/>
          <w:szCs w:val="28"/>
          <w:lang w:val="uk-UA" w:eastAsia="uk-UA"/>
          <w14:ligatures w14:val="none"/>
        </w:rPr>
        <w:t>) </w:t>
      </w:r>
      <w:r w:rsidRPr="001C2FD1">
        <w:rPr>
          <w:b/>
          <w:bCs/>
          <w:i/>
          <w:iCs/>
          <w:kern w:val="0"/>
          <w:szCs w:val="28"/>
          <w:lang w:val="uk-UA" w:eastAsia="uk-UA"/>
          <w14:ligatures w14:val="none"/>
        </w:rPr>
        <w:t>─</w:t>
      </w:r>
      <w:r w:rsidRPr="001C2FD1">
        <w:rPr>
          <w:kern w:val="0"/>
          <w:szCs w:val="28"/>
          <w:lang w:val="uk-UA" w:eastAsia="uk-UA"/>
          <w14:ligatures w14:val="none"/>
        </w:rPr>
        <w:t> це кількість одиниць продукції (роботи) в натуральних показниках, яку повинен виробити (виконати) працівник чи бригада в одиницю робочого часу за певних організаційно-технічних умов;</w:t>
      </w:r>
    </w:p>
    <w:p w14:paraId="0CA30F18"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w:t>
      </w:r>
      <w:r w:rsidRPr="001C2FD1">
        <w:rPr>
          <w:b/>
          <w:bCs/>
          <w:i/>
          <w:iCs/>
          <w:kern w:val="0"/>
          <w:szCs w:val="28"/>
          <w:lang w:val="uk-UA" w:eastAsia="uk-UA"/>
          <w14:ligatures w14:val="none"/>
        </w:rPr>
        <w:t>норма машинного часу (</w:t>
      </w:r>
      <w:proofErr w:type="spellStart"/>
      <w:r w:rsidRPr="001C2FD1">
        <w:rPr>
          <w:b/>
          <w:bCs/>
          <w:i/>
          <w:iCs/>
          <w:kern w:val="0"/>
          <w:szCs w:val="28"/>
          <w:lang w:val="uk-UA" w:eastAsia="uk-UA"/>
          <w14:ligatures w14:val="none"/>
        </w:rPr>
        <w:t>Нч</w:t>
      </w:r>
      <w:proofErr w:type="spellEnd"/>
      <w:r w:rsidRPr="001C2FD1">
        <w:rPr>
          <w:b/>
          <w:bCs/>
          <w:i/>
          <w:iCs/>
          <w:kern w:val="0"/>
          <w:szCs w:val="28"/>
          <w:lang w:val="uk-UA" w:eastAsia="uk-UA"/>
          <w14:ligatures w14:val="none"/>
        </w:rPr>
        <w:t>)</w:t>
      </w:r>
      <w:r w:rsidRPr="001C2FD1">
        <w:rPr>
          <w:kern w:val="0"/>
          <w:szCs w:val="28"/>
          <w:lang w:val="uk-UA" w:eastAsia="uk-UA"/>
          <w14:ligatures w14:val="none"/>
        </w:rPr>
        <w:t> </w:t>
      </w:r>
      <w:r w:rsidRPr="001C2FD1">
        <w:rPr>
          <w:b/>
          <w:bCs/>
          <w:i/>
          <w:iCs/>
          <w:kern w:val="0"/>
          <w:szCs w:val="28"/>
          <w:lang w:val="uk-UA" w:eastAsia="uk-UA"/>
          <w14:ligatures w14:val="none"/>
        </w:rPr>
        <w:t>─</w:t>
      </w:r>
      <w:r w:rsidRPr="001C2FD1">
        <w:rPr>
          <w:kern w:val="0"/>
          <w:szCs w:val="28"/>
          <w:lang w:val="uk-UA" w:eastAsia="uk-UA"/>
          <w14:ligatures w14:val="none"/>
        </w:rPr>
        <w:t> нормативний час роботи машини для виконання одиниці обсягу робіт (продукції);</w:t>
      </w:r>
    </w:p>
    <w:p w14:paraId="6686C1D1"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w:t>
      </w:r>
      <w:r w:rsidRPr="001C2FD1">
        <w:rPr>
          <w:b/>
          <w:bCs/>
          <w:i/>
          <w:iCs/>
          <w:kern w:val="0"/>
          <w:szCs w:val="28"/>
          <w:lang w:val="uk-UA" w:eastAsia="uk-UA"/>
          <w14:ligatures w14:val="none"/>
        </w:rPr>
        <w:t>норма обслуговування (</w:t>
      </w:r>
      <w:proofErr w:type="spellStart"/>
      <w:r w:rsidRPr="001C2FD1">
        <w:rPr>
          <w:b/>
          <w:bCs/>
          <w:i/>
          <w:iCs/>
          <w:kern w:val="0"/>
          <w:szCs w:val="28"/>
          <w:lang w:val="uk-UA" w:eastAsia="uk-UA"/>
          <w14:ligatures w14:val="none"/>
        </w:rPr>
        <w:t>Ноб</w:t>
      </w:r>
      <w:proofErr w:type="spellEnd"/>
      <w:r w:rsidRPr="001C2FD1">
        <w:rPr>
          <w:b/>
          <w:bCs/>
          <w:i/>
          <w:iCs/>
          <w:kern w:val="0"/>
          <w:szCs w:val="28"/>
          <w:lang w:val="uk-UA" w:eastAsia="uk-UA"/>
          <w14:ligatures w14:val="none"/>
        </w:rPr>
        <w:t>)</w:t>
      </w:r>
      <w:r w:rsidRPr="001C2FD1">
        <w:rPr>
          <w:kern w:val="0"/>
          <w:szCs w:val="28"/>
          <w:lang w:val="uk-UA" w:eastAsia="uk-UA"/>
          <w14:ligatures w14:val="none"/>
        </w:rPr>
        <w:t> </w:t>
      </w:r>
      <w:r w:rsidRPr="001C2FD1">
        <w:rPr>
          <w:b/>
          <w:bCs/>
          <w:i/>
          <w:iCs/>
          <w:kern w:val="0"/>
          <w:szCs w:val="28"/>
          <w:lang w:val="uk-UA" w:eastAsia="uk-UA"/>
          <w14:ligatures w14:val="none"/>
        </w:rPr>
        <w:t>─</w:t>
      </w:r>
      <w:r w:rsidRPr="001C2FD1">
        <w:rPr>
          <w:kern w:val="0"/>
          <w:szCs w:val="28"/>
          <w:lang w:val="uk-UA" w:eastAsia="uk-UA"/>
          <w14:ligatures w14:val="none"/>
        </w:rPr>
        <w:t> кількість виробничих об’єктів (верстатів, робочих місць, людей), яку повинен якісно обслуговувати робітник (бригада) протягом одиниці робочого часу;</w:t>
      </w:r>
    </w:p>
    <w:p w14:paraId="5AC64E4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w:t>
      </w:r>
      <w:r w:rsidRPr="001C2FD1">
        <w:rPr>
          <w:b/>
          <w:bCs/>
          <w:i/>
          <w:iCs/>
          <w:kern w:val="0"/>
          <w:szCs w:val="28"/>
          <w:lang w:val="uk-UA" w:eastAsia="uk-UA"/>
          <w14:ligatures w14:val="none"/>
        </w:rPr>
        <w:t>норматив чисельності (</w:t>
      </w:r>
      <w:proofErr w:type="spellStart"/>
      <w:r w:rsidRPr="001C2FD1">
        <w:rPr>
          <w:b/>
          <w:bCs/>
          <w:i/>
          <w:iCs/>
          <w:kern w:val="0"/>
          <w:szCs w:val="28"/>
          <w:lang w:val="uk-UA" w:eastAsia="uk-UA"/>
          <w14:ligatures w14:val="none"/>
        </w:rPr>
        <w:t>Нч</w:t>
      </w:r>
      <w:proofErr w:type="spellEnd"/>
      <w:r w:rsidRPr="001C2FD1">
        <w:rPr>
          <w:b/>
          <w:bCs/>
          <w:i/>
          <w:iCs/>
          <w:kern w:val="0"/>
          <w:szCs w:val="28"/>
          <w:lang w:val="uk-UA" w:eastAsia="uk-UA"/>
          <w14:ligatures w14:val="none"/>
        </w:rPr>
        <w:t>)</w:t>
      </w:r>
      <w:r w:rsidRPr="001C2FD1">
        <w:rPr>
          <w:kern w:val="0"/>
          <w:szCs w:val="28"/>
          <w:lang w:val="uk-UA" w:eastAsia="uk-UA"/>
          <w14:ligatures w14:val="none"/>
        </w:rPr>
        <w:t> </w:t>
      </w:r>
      <w:r w:rsidRPr="001C2FD1">
        <w:rPr>
          <w:b/>
          <w:bCs/>
          <w:i/>
          <w:iCs/>
          <w:kern w:val="0"/>
          <w:szCs w:val="28"/>
          <w:lang w:val="uk-UA" w:eastAsia="uk-UA"/>
          <w14:ligatures w14:val="none"/>
        </w:rPr>
        <w:t>─ </w:t>
      </w:r>
      <w:r w:rsidRPr="001C2FD1">
        <w:rPr>
          <w:kern w:val="0"/>
          <w:szCs w:val="28"/>
          <w:lang w:val="uk-UA" w:eastAsia="uk-UA"/>
          <w14:ligatures w14:val="none"/>
        </w:rPr>
        <w:t>розрахункова кількість працівників певної кваліфікації для якісного виконання конкретних функцій чи обслуговування виробничих об’єктів різноманітного призначення;</w:t>
      </w:r>
    </w:p>
    <w:p w14:paraId="04B70F4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w:t>
      </w:r>
      <w:r w:rsidRPr="001C2FD1">
        <w:rPr>
          <w:b/>
          <w:bCs/>
          <w:i/>
          <w:iCs/>
          <w:kern w:val="0"/>
          <w:szCs w:val="28"/>
          <w:lang w:val="uk-UA" w:eastAsia="uk-UA"/>
          <w14:ligatures w14:val="none"/>
        </w:rPr>
        <w:t>нормоване завдання (</w:t>
      </w:r>
      <w:proofErr w:type="spellStart"/>
      <w:r w:rsidRPr="001C2FD1">
        <w:rPr>
          <w:b/>
          <w:bCs/>
          <w:i/>
          <w:iCs/>
          <w:kern w:val="0"/>
          <w:szCs w:val="28"/>
          <w:lang w:val="uk-UA" w:eastAsia="uk-UA"/>
          <w14:ligatures w14:val="none"/>
        </w:rPr>
        <w:t>Нз</w:t>
      </w:r>
      <w:proofErr w:type="spellEnd"/>
      <w:r w:rsidRPr="001C2FD1">
        <w:rPr>
          <w:b/>
          <w:bCs/>
          <w:i/>
          <w:iCs/>
          <w:kern w:val="0"/>
          <w:szCs w:val="28"/>
          <w:lang w:val="uk-UA" w:eastAsia="uk-UA"/>
          <w14:ligatures w14:val="none"/>
        </w:rPr>
        <w:t>)</w:t>
      </w:r>
      <w:r w:rsidRPr="001C2FD1">
        <w:rPr>
          <w:kern w:val="0"/>
          <w:szCs w:val="28"/>
          <w:lang w:val="uk-UA" w:eastAsia="uk-UA"/>
          <w14:ligatures w14:val="none"/>
        </w:rPr>
        <w:t> </w:t>
      </w:r>
      <w:r w:rsidRPr="001C2FD1">
        <w:rPr>
          <w:b/>
          <w:bCs/>
          <w:i/>
          <w:iCs/>
          <w:kern w:val="0"/>
          <w:szCs w:val="28"/>
          <w:lang w:val="uk-UA" w:eastAsia="uk-UA"/>
          <w14:ligatures w14:val="none"/>
        </w:rPr>
        <w:t>─</w:t>
      </w:r>
      <w:r w:rsidRPr="001C2FD1">
        <w:rPr>
          <w:kern w:val="0"/>
          <w:szCs w:val="28"/>
          <w:lang w:val="uk-UA" w:eastAsia="uk-UA"/>
          <w14:ligatures w14:val="none"/>
        </w:rPr>
        <w:t> розрахунковий обсяг робіт, що повинен виконувати робітник або бригада за певний робочий період (зміну, місяць);</w:t>
      </w:r>
    </w:p>
    <w:p w14:paraId="7DD2FEAC"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lastRenderedPageBreak/>
        <w:t>─ </w:t>
      </w:r>
      <w:r w:rsidRPr="001C2FD1">
        <w:rPr>
          <w:b/>
          <w:bCs/>
          <w:i/>
          <w:iCs/>
          <w:kern w:val="0"/>
          <w:szCs w:val="28"/>
          <w:lang w:val="uk-UA" w:eastAsia="uk-UA"/>
          <w14:ligatures w14:val="none"/>
        </w:rPr>
        <w:t>норма підлеглості (</w:t>
      </w:r>
      <w:proofErr w:type="spellStart"/>
      <w:r w:rsidRPr="001C2FD1">
        <w:rPr>
          <w:b/>
          <w:bCs/>
          <w:i/>
          <w:iCs/>
          <w:kern w:val="0"/>
          <w:szCs w:val="28"/>
          <w:lang w:val="uk-UA" w:eastAsia="uk-UA"/>
          <w14:ligatures w14:val="none"/>
        </w:rPr>
        <w:t>Нп</w:t>
      </w:r>
      <w:proofErr w:type="spellEnd"/>
      <w:r w:rsidRPr="001C2FD1">
        <w:rPr>
          <w:b/>
          <w:bCs/>
          <w:i/>
          <w:iCs/>
          <w:kern w:val="0"/>
          <w:szCs w:val="28"/>
          <w:lang w:val="uk-UA" w:eastAsia="uk-UA"/>
          <w14:ligatures w14:val="none"/>
        </w:rPr>
        <w:t>)</w:t>
      </w:r>
      <w:r w:rsidRPr="001C2FD1">
        <w:rPr>
          <w:kern w:val="0"/>
          <w:szCs w:val="28"/>
          <w:lang w:val="uk-UA" w:eastAsia="uk-UA"/>
          <w14:ligatures w14:val="none"/>
        </w:rPr>
        <w:t> </w:t>
      </w:r>
      <w:r w:rsidRPr="001C2FD1">
        <w:rPr>
          <w:b/>
          <w:bCs/>
          <w:i/>
          <w:iCs/>
          <w:kern w:val="0"/>
          <w:szCs w:val="28"/>
          <w:lang w:val="uk-UA" w:eastAsia="uk-UA"/>
          <w14:ligatures w14:val="none"/>
        </w:rPr>
        <w:t>─</w:t>
      </w:r>
      <w:r w:rsidRPr="001C2FD1">
        <w:rPr>
          <w:kern w:val="0"/>
          <w:szCs w:val="28"/>
          <w:lang w:val="uk-UA" w:eastAsia="uk-UA"/>
          <w14:ligatures w14:val="none"/>
        </w:rPr>
        <w:t> оптимальна кількість осіб, підлеглих керівникові;</w:t>
      </w:r>
    </w:p>
    <w:p w14:paraId="2280F66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w:t>
      </w:r>
      <w:r w:rsidRPr="001C2FD1">
        <w:rPr>
          <w:b/>
          <w:bCs/>
          <w:i/>
          <w:iCs/>
          <w:kern w:val="0"/>
          <w:szCs w:val="28"/>
          <w:lang w:val="uk-UA" w:eastAsia="uk-UA"/>
          <w14:ligatures w14:val="none"/>
        </w:rPr>
        <w:t>норма співвідношення працівників </w:t>
      </w:r>
      <w:r w:rsidRPr="001C2FD1">
        <w:rPr>
          <w:kern w:val="0"/>
          <w:szCs w:val="28"/>
          <w:lang w:val="uk-UA" w:eastAsia="uk-UA"/>
          <w14:ligatures w14:val="none"/>
        </w:rPr>
        <w:t>характеризує нормативні пропорції працівників різних категорій (основних і допоміжних робітників, спеціалістів і молодших спеціалістів, конструкторів І та ІІ категорій тощо).</w:t>
      </w:r>
    </w:p>
    <w:p w14:paraId="487AD42B"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Визначення чисельності персоналу проводять за категоріями (робітники, керівники, спеціалісти, службовці), а для кожної з них за професіями, спеціальностями, посадами, розрядами.</w:t>
      </w:r>
    </w:p>
    <w:p w14:paraId="2B2A5947"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Розрахункам необхідної чисельності персоналу передує складання планових балансів робочого часу одного середньооблікового працівника.</w:t>
      </w:r>
    </w:p>
    <w:p w14:paraId="12AFC29A"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Баланс робочого часу складається для підприємства, цеху, дільниці, кожної групи працівників (частіше робітників), що мають однаковий графік роботи та однакову тривалість відпустки. Приклад розрахунку балансу робочого часу наведено в таблиці 2.6.</w:t>
      </w:r>
    </w:p>
    <w:p w14:paraId="7BC93E32"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Передусім, у балансі робочого часу розраховують номінальний фонд робочого часу в днях (</w:t>
      </w:r>
      <w:proofErr w:type="spellStart"/>
      <w:r w:rsidRPr="001C2FD1">
        <w:rPr>
          <w:kern w:val="0"/>
          <w:szCs w:val="28"/>
          <w:lang w:val="uk-UA" w:eastAsia="uk-UA"/>
          <w14:ligatures w14:val="none"/>
        </w:rPr>
        <w:t>Д</w:t>
      </w:r>
      <w:r w:rsidRPr="001C2FD1">
        <w:rPr>
          <w:i/>
          <w:iCs/>
          <w:kern w:val="0"/>
          <w:szCs w:val="28"/>
          <w:lang w:val="uk-UA" w:eastAsia="uk-UA"/>
          <w14:ligatures w14:val="none"/>
        </w:rPr>
        <w:t>н</w:t>
      </w:r>
      <w:proofErr w:type="spellEnd"/>
      <w:r w:rsidRPr="001C2FD1">
        <w:rPr>
          <w:kern w:val="0"/>
          <w:szCs w:val="28"/>
          <w:lang w:val="uk-UA" w:eastAsia="uk-UA"/>
          <w14:ligatures w14:val="none"/>
        </w:rPr>
        <w:t>), що дорівнює різниці кількості календарних днів у періоді (</w:t>
      </w:r>
      <w:proofErr w:type="spellStart"/>
      <w:r w:rsidRPr="001C2FD1">
        <w:rPr>
          <w:i/>
          <w:iCs/>
          <w:kern w:val="0"/>
          <w:szCs w:val="28"/>
          <w:lang w:val="uk-UA" w:eastAsia="uk-UA"/>
          <w14:ligatures w14:val="none"/>
        </w:rPr>
        <w:t>Дк</w:t>
      </w:r>
      <w:proofErr w:type="spellEnd"/>
      <w:r w:rsidRPr="001C2FD1">
        <w:rPr>
          <w:kern w:val="0"/>
          <w:szCs w:val="28"/>
          <w:lang w:val="uk-UA" w:eastAsia="uk-UA"/>
          <w14:ligatures w14:val="none"/>
        </w:rPr>
        <w:t>) і кількості святкових (</w:t>
      </w:r>
      <w:proofErr w:type="spellStart"/>
      <w:r w:rsidRPr="001C2FD1">
        <w:rPr>
          <w:i/>
          <w:iCs/>
          <w:kern w:val="0"/>
          <w:szCs w:val="28"/>
          <w:lang w:val="uk-UA" w:eastAsia="uk-UA"/>
          <w14:ligatures w14:val="none"/>
        </w:rPr>
        <w:t>Дс</w:t>
      </w:r>
      <w:proofErr w:type="spellEnd"/>
      <w:r w:rsidRPr="001C2FD1">
        <w:rPr>
          <w:kern w:val="0"/>
          <w:szCs w:val="28"/>
          <w:lang w:val="uk-UA" w:eastAsia="uk-UA"/>
          <w14:ligatures w14:val="none"/>
        </w:rPr>
        <w:t>) і вихідних днів (</w:t>
      </w:r>
      <w:proofErr w:type="spellStart"/>
      <w:r w:rsidRPr="001C2FD1">
        <w:rPr>
          <w:i/>
          <w:iCs/>
          <w:kern w:val="0"/>
          <w:szCs w:val="28"/>
          <w:lang w:val="uk-UA" w:eastAsia="uk-UA"/>
          <w14:ligatures w14:val="none"/>
        </w:rPr>
        <w:t>Дв</w:t>
      </w:r>
      <w:proofErr w:type="spellEnd"/>
      <w:r w:rsidRPr="001C2FD1">
        <w:rPr>
          <w:kern w:val="0"/>
          <w:szCs w:val="28"/>
          <w:lang w:val="uk-UA" w:eastAsia="uk-UA"/>
          <w14:ligatures w14:val="none"/>
        </w:rPr>
        <w:t>). Потім визначають планові неявки на роботу і явочний робочий час (</w:t>
      </w:r>
      <w:proofErr w:type="spellStart"/>
      <w:r w:rsidRPr="001C2FD1">
        <w:rPr>
          <w:i/>
          <w:iCs/>
          <w:kern w:val="0"/>
          <w:szCs w:val="28"/>
          <w:lang w:val="uk-UA" w:eastAsia="uk-UA"/>
          <w14:ligatures w14:val="none"/>
        </w:rPr>
        <w:t>Дя</w:t>
      </w:r>
      <w:proofErr w:type="spellEnd"/>
      <w:r w:rsidRPr="001C2FD1">
        <w:rPr>
          <w:kern w:val="0"/>
          <w:szCs w:val="28"/>
          <w:lang w:val="uk-UA" w:eastAsia="uk-UA"/>
          <w14:ligatures w14:val="none"/>
        </w:rPr>
        <w:t>). Явочний робочий час (число робочих днів на рік) ─ це різниця номінального фонду робочого часу і невиходів на роботу. До планових неявок (</w:t>
      </w:r>
      <w:r w:rsidRPr="001C2FD1">
        <w:rPr>
          <w:i/>
          <w:iCs/>
          <w:kern w:val="0"/>
          <w:szCs w:val="28"/>
          <w:lang w:val="uk-UA" w:eastAsia="uk-UA"/>
          <w14:ligatures w14:val="none"/>
        </w:rPr>
        <w:t>Н</w:t>
      </w:r>
      <w:r w:rsidRPr="001C2FD1">
        <w:rPr>
          <w:kern w:val="0"/>
          <w:szCs w:val="28"/>
          <w:lang w:val="uk-UA" w:eastAsia="uk-UA"/>
          <w14:ligatures w14:val="none"/>
        </w:rPr>
        <w:t xml:space="preserve">) відносяться неявки, передбачені чинним законодавством: чергові і додаткові відпустки; відпустки у зв’язку з навчанням і з пологами; неявки у зв’язку з виконанням державних обов’язків, через хворобу і з дозволу адміністрації. У балансах робочого часу прогули та цілодобові і </w:t>
      </w:r>
      <w:proofErr w:type="spellStart"/>
      <w:r w:rsidRPr="001C2FD1">
        <w:rPr>
          <w:kern w:val="0"/>
          <w:szCs w:val="28"/>
          <w:lang w:val="uk-UA" w:eastAsia="uk-UA"/>
          <w14:ligatures w14:val="none"/>
        </w:rPr>
        <w:t>внутрішньозмінні</w:t>
      </w:r>
      <w:proofErr w:type="spellEnd"/>
      <w:r w:rsidRPr="001C2FD1">
        <w:rPr>
          <w:kern w:val="0"/>
          <w:szCs w:val="28"/>
          <w:lang w:val="uk-UA" w:eastAsia="uk-UA"/>
          <w14:ligatures w14:val="none"/>
        </w:rPr>
        <w:t xml:space="preserve"> простої не плануються.</w:t>
      </w:r>
    </w:p>
    <w:p w14:paraId="72640377"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Плановий ефективний фонд робочого часу в годинах (</w:t>
      </w:r>
      <w:r w:rsidRPr="001C2FD1">
        <w:rPr>
          <w:i/>
          <w:iCs/>
          <w:kern w:val="0"/>
          <w:szCs w:val="28"/>
          <w:lang w:val="uk-UA" w:eastAsia="uk-UA"/>
          <w14:ligatures w14:val="none"/>
        </w:rPr>
        <w:t>Те</w:t>
      </w:r>
      <w:r w:rsidRPr="001C2FD1">
        <w:rPr>
          <w:kern w:val="0"/>
          <w:szCs w:val="28"/>
          <w:lang w:val="uk-UA" w:eastAsia="uk-UA"/>
          <w14:ligatures w14:val="none"/>
        </w:rPr>
        <w:t>) розраховується множенням явочного робочого часу одного середньооблікового працівника на планову середню нормальну тривалість робочого дня </w:t>
      </w:r>
      <w:r w:rsidRPr="001C2FD1">
        <w:rPr>
          <w:noProof/>
          <w:kern w:val="0"/>
          <w:szCs w:val="28"/>
          <w:lang w:val="uk-UA" w:eastAsia="uk-UA"/>
          <w14:ligatures w14:val="none"/>
        </w:rPr>
        <w:drawing>
          <wp:inline distT="0" distB="0" distL="0" distR="0" wp14:anchorId="1424F711" wp14:editId="69270404">
            <wp:extent cx="320040" cy="205740"/>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0040" cy="205740"/>
                    </a:xfrm>
                    <a:prstGeom prst="rect">
                      <a:avLst/>
                    </a:prstGeom>
                    <a:noFill/>
                    <a:ln>
                      <a:noFill/>
                    </a:ln>
                  </pic:spPr>
                </pic:pic>
              </a:graphicData>
            </a:graphic>
          </wp:inline>
        </w:drawing>
      </w:r>
      <w:r w:rsidRPr="001C2FD1">
        <w:rPr>
          <w:kern w:val="0"/>
          <w:szCs w:val="28"/>
          <w:lang w:val="uk-UA" w:eastAsia="uk-UA"/>
          <w14:ligatures w14:val="none"/>
        </w:rPr>
        <w:t xml:space="preserve"> . При розрахунку середньої нормальної тривалості робочого дня за основу приймаються дані про кількість або питому вагу працівників, які мають різну тривалість робочого дня, установлену трудовим законодавством. Фактичний ефективний фонд часу в годинах враховує </w:t>
      </w:r>
      <w:proofErr w:type="spellStart"/>
      <w:r w:rsidRPr="001C2FD1">
        <w:rPr>
          <w:kern w:val="0"/>
          <w:szCs w:val="28"/>
          <w:lang w:val="uk-UA" w:eastAsia="uk-UA"/>
          <w14:ligatures w14:val="none"/>
        </w:rPr>
        <w:t>внутрішньозмінні</w:t>
      </w:r>
      <w:proofErr w:type="spellEnd"/>
      <w:r w:rsidRPr="001C2FD1">
        <w:rPr>
          <w:kern w:val="0"/>
          <w:szCs w:val="28"/>
          <w:lang w:val="uk-UA" w:eastAsia="uk-UA"/>
          <w14:ligatures w14:val="none"/>
        </w:rPr>
        <w:t xml:space="preserve"> втрати робочого часу та простої. Розрахунок складових балансу робочого часу можна показати наступними формулами:</w:t>
      </w:r>
    </w:p>
    <w:p w14:paraId="01E5DD74"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Дн</w:t>
      </w:r>
      <w:proofErr w:type="spellEnd"/>
      <w:r w:rsidRPr="001C2FD1">
        <w:rPr>
          <w:i/>
          <w:iCs/>
          <w:kern w:val="0"/>
          <w:szCs w:val="28"/>
          <w:lang w:val="uk-UA" w:eastAsia="uk-UA"/>
          <w14:ligatures w14:val="none"/>
        </w:rPr>
        <w:t xml:space="preserve"> =</w:t>
      </w:r>
      <w:proofErr w:type="spellStart"/>
      <w:r w:rsidRPr="001C2FD1">
        <w:rPr>
          <w:i/>
          <w:iCs/>
          <w:kern w:val="0"/>
          <w:szCs w:val="28"/>
          <w:lang w:val="uk-UA" w:eastAsia="uk-UA"/>
          <w14:ligatures w14:val="none"/>
        </w:rPr>
        <w:t>Дк</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Дс</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Дв</w:t>
      </w:r>
      <w:proofErr w:type="spellEnd"/>
      <w:r w:rsidRPr="001C2FD1">
        <w:rPr>
          <w:i/>
          <w:iCs/>
          <w:kern w:val="0"/>
          <w:szCs w:val="28"/>
          <w:lang w:val="uk-UA" w:eastAsia="uk-UA"/>
          <w14:ligatures w14:val="none"/>
        </w:rPr>
        <w:t>);</w:t>
      </w:r>
      <w:r w:rsidRPr="001C2FD1">
        <w:rPr>
          <w:kern w:val="0"/>
          <w:szCs w:val="28"/>
          <w:lang w:val="uk-UA" w:eastAsia="uk-UA"/>
          <w14:ligatures w14:val="none"/>
        </w:rPr>
        <w:t> (2.82)</w:t>
      </w:r>
    </w:p>
    <w:p w14:paraId="6A6D49E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Дя</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Дн</w:t>
      </w:r>
      <w:proofErr w:type="spellEnd"/>
      <w:r w:rsidRPr="001C2FD1">
        <w:rPr>
          <w:i/>
          <w:iCs/>
          <w:kern w:val="0"/>
          <w:szCs w:val="28"/>
          <w:lang w:val="uk-UA" w:eastAsia="uk-UA"/>
          <w14:ligatures w14:val="none"/>
        </w:rPr>
        <w:t xml:space="preserve"> – Н;</w:t>
      </w:r>
      <w:r w:rsidRPr="001C2FD1">
        <w:rPr>
          <w:kern w:val="0"/>
          <w:szCs w:val="28"/>
          <w:lang w:val="uk-UA" w:eastAsia="uk-UA"/>
          <w14:ligatures w14:val="none"/>
        </w:rPr>
        <w:t> (2.83)</w:t>
      </w:r>
    </w:p>
    <w:p w14:paraId="7DBA48C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noProof/>
          <w:kern w:val="0"/>
          <w:szCs w:val="28"/>
          <w:lang w:val="uk-UA" w:eastAsia="uk-UA"/>
          <w14:ligatures w14:val="none"/>
        </w:rPr>
        <w:drawing>
          <wp:inline distT="0" distB="0" distL="0" distR="0" wp14:anchorId="18D1FA2D" wp14:editId="4A775954">
            <wp:extent cx="769620" cy="1981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69620" cy="198120"/>
                    </a:xfrm>
                    <a:prstGeom prst="rect">
                      <a:avLst/>
                    </a:prstGeom>
                    <a:noFill/>
                    <a:ln>
                      <a:noFill/>
                    </a:ln>
                  </pic:spPr>
                </pic:pic>
              </a:graphicData>
            </a:graphic>
          </wp:inline>
        </w:drawing>
      </w:r>
      <w:r w:rsidRPr="001C2FD1">
        <w:rPr>
          <w:kern w:val="0"/>
          <w:szCs w:val="28"/>
          <w:lang w:val="uk-UA" w:eastAsia="uk-UA"/>
          <w14:ligatures w14:val="none"/>
        </w:rPr>
        <w:t> (2.84)</w:t>
      </w:r>
    </w:p>
    <w:p w14:paraId="6E866A1B" w14:textId="77777777" w:rsidR="001F0E6A" w:rsidRPr="001C2FD1" w:rsidRDefault="001F0E6A" w:rsidP="001C2FD1">
      <w:pPr>
        <w:tabs>
          <w:tab w:val="left" w:pos="1500"/>
        </w:tabs>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r w:rsidRPr="001C2FD1">
        <w:rPr>
          <w:i/>
          <w:iCs/>
          <w:kern w:val="0"/>
          <w:szCs w:val="28"/>
          <w:lang w:val="uk-UA" w:eastAsia="uk-UA"/>
          <w14:ligatures w14:val="none"/>
        </w:rPr>
        <w:t>Н</w:t>
      </w:r>
      <w:r w:rsidRPr="001C2FD1">
        <w:rPr>
          <w:kern w:val="0"/>
          <w:szCs w:val="28"/>
          <w:lang w:val="uk-UA" w:eastAsia="uk-UA"/>
          <w14:ligatures w14:val="none"/>
        </w:rPr>
        <w:t> ─ дні планових невиходів на роботу.</w:t>
      </w:r>
    </w:p>
    <w:p w14:paraId="35A18505"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p>
    <w:p w14:paraId="1078EA5C" w14:textId="77777777" w:rsidR="001F0E6A" w:rsidRPr="001C2FD1" w:rsidRDefault="001F0E6A" w:rsidP="001C2FD1">
      <w:pPr>
        <w:spacing w:before="100" w:beforeAutospacing="1" w:after="0" w:line="240" w:lineRule="auto"/>
        <w:ind w:left="0" w:firstLine="0"/>
        <w:jc w:val="center"/>
        <w:outlineLvl w:val="0"/>
        <w:rPr>
          <w:kern w:val="36"/>
          <w:szCs w:val="28"/>
          <w:lang w:val="uk-UA" w:eastAsia="uk-UA"/>
          <w14:ligatures w14:val="none"/>
        </w:rPr>
      </w:pPr>
      <w:r w:rsidRPr="001C2FD1">
        <w:rPr>
          <w:kern w:val="36"/>
          <w:szCs w:val="28"/>
          <w:lang w:val="uk-UA" w:eastAsia="uk-UA"/>
          <w14:ligatures w14:val="none"/>
        </w:rPr>
        <w:t>Баланс робочого часу одного середньооблікового працівника</w:t>
      </w:r>
    </w:p>
    <w:tbl>
      <w:tblPr>
        <w:tblW w:w="9150" w:type="dxa"/>
        <w:tblBorders>
          <w:top w:val="single" w:sz="6" w:space="0" w:color="000000"/>
          <w:left w:val="single" w:sz="6" w:space="0" w:color="000000"/>
          <w:bottom w:val="single" w:sz="6" w:space="0" w:color="000000"/>
          <w:right w:val="single" w:sz="6" w:space="0" w:color="000000"/>
        </w:tblBorders>
        <w:tblCellMar>
          <w:top w:w="84" w:type="dxa"/>
          <w:left w:w="84" w:type="dxa"/>
          <w:bottom w:w="84" w:type="dxa"/>
          <w:right w:w="84" w:type="dxa"/>
        </w:tblCellMar>
        <w:tblLook w:val="04A0" w:firstRow="1" w:lastRow="0" w:firstColumn="1" w:lastColumn="0" w:noHBand="0" w:noVBand="1"/>
      </w:tblPr>
      <w:tblGrid>
        <w:gridCol w:w="6295"/>
        <w:gridCol w:w="1325"/>
        <w:gridCol w:w="1530"/>
      </w:tblGrid>
      <w:tr w:rsidR="001F0E6A" w:rsidRPr="001C2FD1" w14:paraId="07F21C62" w14:textId="77777777" w:rsidTr="00391CC8">
        <w:tc>
          <w:tcPr>
            <w:tcW w:w="5985" w:type="dxa"/>
            <w:vMerge w:val="restart"/>
            <w:tcBorders>
              <w:top w:val="single" w:sz="6" w:space="0" w:color="000000"/>
              <w:left w:val="single" w:sz="6" w:space="0" w:color="000000"/>
              <w:bottom w:val="single" w:sz="6" w:space="0" w:color="000000"/>
              <w:right w:val="single" w:sz="6" w:space="0" w:color="000000"/>
            </w:tcBorders>
            <w:vAlign w:val="center"/>
            <w:hideMark/>
          </w:tcPr>
          <w:p w14:paraId="09C38139"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lastRenderedPageBreak/>
              <w:t>Показники</w:t>
            </w:r>
          </w:p>
        </w:tc>
        <w:tc>
          <w:tcPr>
            <w:tcW w:w="2715" w:type="dxa"/>
            <w:gridSpan w:val="2"/>
            <w:tcBorders>
              <w:top w:val="single" w:sz="6" w:space="0" w:color="000000"/>
              <w:left w:val="single" w:sz="6" w:space="0" w:color="000000"/>
              <w:bottom w:val="single" w:sz="6" w:space="0" w:color="000000"/>
              <w:right w:val="single" w:sz="6" w:space="0" w:color="000000"/>
            </w:tcBorders>
            <w:vAlign w:val="center"/>
            <w:hideMark/>
          </w:tcPr>
          <w:p w14:paraId="2C412B38"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Значення показників</w:t>
            </w:r>
          </w:p>
          <w:p w14:paraId="5B23D012"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за рік</w:t>
            </w:r>
          </w:p>
        </w:tc>
      </w:tr>
      <w:tr w:rsidR="001F0E6A" w:rsidRPr="001C2FD1" w14:paraId="5B0B60C2" w14:textId="77777777" w:rsidTr="00391CC8">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3786E8" w14:textId="77777777" w:rsidR="001F0E6A" w:rsidRPr="001C2FD1" w:rsidRDefault="001F0E6A" w:rsidP="001C2FD1">
            <w:pPr>
              <w:spacing w:after="0" w:line="240" w:lineRule="auto"/>
              <w:ind w:left="0" w:firstLine="0"/>
              <w:jc w:val="left"/>
              <w:rPr>
                <w:kern w:val="0"/>
                <w:szCs w:val="28"/>
                <w:lang w:val="uk-UA" w:eastAsia="uk-UA"/>
                <w14:ligatures w14:val="none"/>
              </w:rPr>
            </w:pPr>
          </w:p>
        </w:tc>
        <w:tc>
          <w:tcPr>
            <w:tcW w:w="1260" w:type="dxa"/>
            <w:tcBorders>
              <w:top w:val="single" w:sz="6" w:space="0" w:color="000000"/>
              <w:left w:val="single" w:sz="6" w:space="0" w:color="000000"/>
              <w:bottom w:val="single" w:sz="6" w:space="0" w:color="000000"/>
              <w:right w:val="single" w:sz="6" w:space="0" w:color="000000"/>
            </w:tcBorders>
            <w:vAlign w:val="center"/>
            <w:hideMark/>
          </w:tcPr>
          <w:p w14:paraId="633F7208"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звітний</w:t>
            </w:r>
          </w:p>
        </w:tc>
        <w:tc>
          <w:tcPr>
            <w:tcW w:w="1245" w:type="dxa"/>
            <w:tcBorders>
              <w:top w:val="single" w:sz="6" w:space="0" w:color="000000"/>
              <w:left w:val="single" w:sz="6" w:space="0" w:color="000000"/>
              <w:bottom w:val="single" w:sz="6" w:space="0" w:color="000000"/>
              <w:right w:val="single" w:sz="6" w:space="0" w:color="000000"/>
            </w:tcBorders>
            <w:vAlign w:val="center"/>
            <w:hideMark/>
          </w:tcPr>
          <w:p w14:paraId="14069193"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плановий</w:t>
            </w:r>
          </w:p>
        </w:tc>
      </w:tr>
      <w:tr w:rsidR="001F0E6A" w:rsidRPr="001C2FD1" w14:paraId="3D57236D" w14:textId="77777777" w:rsidTr="00391CC8">
        <w:trPr>
          <w:trHeight w:val="156"/>
        </w:trPr>
        <w:tc>
          <w:tcPr>
            <w:tcW w:w="5985" w:type="dxa"/>
            <w:tcBorders>
              <w:top w:val="single" w:sz="6" w:space="0" w:color="000000"/>
              <w:left w:val="single" w:sz="6" w:space="0" w:color="000000"/>
              <w:bottom w:val="single" w:sz="6" w:space="0" w:color="000000"/>
              <w:right w:val="single" w:sz="6" w:space="0" w:color="000000"/>
            </w:tcBorders>
            <w:hideMark/>
          </w:tcPr>
          <w:p w14:paraId="5E8BE0B2"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Кількість календарних днів</w:t>
            </w:r>
          </w:p>
          <w:p w14:paraId="3737EDEC"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Вихідні та святкові дні</w:t>
            </w:r>
          </w:p>
          <w:p w14:paraId="77AF47BB"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Кількість робочих днів (номінальний фонд робочого часу)</w:t>
            </w:r>
          </w:p>
          <w:p w14:paraId="1A5FB856"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Невиходи на роботу, днів</w:t>
            </w:r>
          </w:p>
          <w:p w14:paraId="652F8831"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З них:</w:t>
            </w:r>
          </w:p>
          <w:p w14:paraId="6B88AE8B"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чергові відпустки</w:t>
            </w:r>
          </w:p>
          <w:p w14:paraId="759CF62A"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відпустки у зв’язку з навчанням</w:t>
            </w:r>
          </w:p>
          <w:p w14:paraId="219CAA36"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неявки у зв’язку із захворюванням</w:t>
            </w:r>
          </w:p>
          <w:p w14:paraId="123AA453"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неявки у зв’язку з пологами</w:t>
            </w:r>
          </w:p>
          <w:p w14:paraId="6EBEBB4C"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виконання державних і громадських обов’язків</w:t>
            </w:r>
          </w:p>
          <w:p w14:paraId="262446D3"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відпустки з дозволу адміністрації</w:t>
            </w:r>
          </w:p>
          <w:p w14:paraId="58BDDC00"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Явочний робочий час, днів</w:t>
            </w:r>
          </w:p>
          <w:p w14:paraId="06ADD38E"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Середня тривалість робочого дня, годин</w:t>
            </w:r>
          </w:p>
          <w:p w14:paraId="5599A31C" w14:textId="77777777" w:rsidR="001F0E6A" w:rsidRPr="001C2FD1" w:rsidRDefault="001F0E6A" w:rsidP="001C2FD1">
            <w:pPr>
              <w:spacing w:after="0" w:line="240" w:lineRule="auto"/>
              <w:ind w:left="0" w:firstLine="0"/>
              <w:jc w:val="left"/>
              <w:rPr>
                <w:kern w:val="0"/>
                <w:szCs w:val="28"/>
                <w:lang w:val="uk-UA" w:eastAsia="uk-UA"/>
                <w14:ligatures w14:val="none"/>
              </w:rPr>
            </w:pPr>
            <w:r w:rsidRPr="001C2FD1">
              <w:rPr>
                <w:kern w:val="0"/>
                <w:szCs w:val="28"/>
                <w:lang w:val="uk-UA" w:eastAsia="uk-UA"/>
                <w14:ligatures w14:val="none"/>
              </w:rPr>
              <w:t>Ефективний фонд робочого часу, годин</w:t>
            </w:r>
          </w:p>
        </w:tc>
        <w:tc>
          <w:tcPr>
            <w:tcW w:w="1260" w:type="dxa"/>
            <w:tcBorders>
              <w:top w:val="single" w:sz="6" w:space="0" w:color="000000"/>
              <w:left w:val="single" w:sz="6" w:space="0" w:color="000000"/>
              <w:bottom w:val="single" w:sz="6" w:space="0" w:color="000000"/>
              <w:right w:val="single" w:sz="6" w:space="0" w:color="000000"/>
            </w:tcBorders>
            <w:hideMark/>
          </w:tcPr>
          <w:p w14:paraId="02134FAE"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365</w:t>
            </w:r>
          </w:p>
          <w:p w14:paraId="39E465E8"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114</w:t>
            </w:r>
          </w:p>
          <w:p w14:paraId="0A2648C2"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251</w:t>
            </w:r>
          </w:p>
          <w:p w14:paraId="79C1EBED"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39</w:t>
            </w:r>
          </w:p>
          <w:p w14:paraId="1F84DECE"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26</w:t>
            </w:r>
          </w:p>
          <w:p w14:paraId="47645A7B"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3</w:t>
            </w:r>
          </w:p>
          <w:p w14:paraId="6FEFEBC2"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7</w:t>
            </w:r>
          </w:p>
          <w:p w14:paraId="623471D4"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1,5</w:t>
            </w:r>
          </w:p>
          <w:p w14:paraId="10FFB1B4"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0,5</w:t>
            </w:r>
          </w:p>
          <w:p w14:paraId="3C50F825"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1</w:t>
            </w:r>
          </w:p>
          <w:p w14:paraId="094C6E4C"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212</w:t>
            </w:r>
          </w:p>
          <w:p w14:paraId="54301EB1"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7,94</w:t>
            </w:r>
          </w:p>
          <w:p w14:paraId="55165846"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1683,28</w:t>
            </w:r>
          </w:p>
        </w:tc>
        <w:tc>
          <w:tcPr>
            <w:tcW w:w="1245" w:type="dxa"/>
            <w:tcBorders>
              <w:top w:val="single" w:sz="6" w:space="0" w:color="000000"/>
              <w:left w:val="single" w:sz="6" w:space="0" w:color="000000"/>
              <w:bottom w:val="single" w:sz="6" w:space="0" w:color="000000"/>
              <w:right w:val="single" w:sz="6" w:space="0" w:color="000000"/>
            </w:tcBorders>
            <w:hideMark/>
          </w:tcPr>
          <w:p w14:paraId="55454574"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366</w:t>
            </w:r>
          </w:p>
          <w:p w14:paraId="5D864CAE"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114</w:t>
            </w:r>
          </w:p>
          <w:p w14:paraId="04388B60"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252</w:t>
            </w:r>
          </w:p>
          <w:p w14:paraId="0847A564"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37</w:t>
            </w:r>
          </w:p>
          <w:p w14:paraId="3FA093B1"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26</w:t>
            </w:r>
          </w:p>
          <w:p w14:paraId="0E4EC725"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3</w:t>
            </w:r>
          </w:p>
          <w:p w14:paraId="7F3A81BF"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5,5</w:t>
            </w:r>
          </w:p>
          <w:p w14:paraId="02907C25"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1,5</w:t>
            </w:r>
          </w:p>
          <w:p w14:paraId="7BF73F60"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0,5</w:t>
            </w:r>
          </w:p>
          <w:p w14:paraId="57473EF6"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0,5</w:t>
            </w:r>
          </w:p>
          <w:p w14:paraId="6347424D"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215</w:t>
            </w:r>
          </w:p>
          <w:p w14:paraId="3FC76322"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7,95</w:t>
            </w:r>
          </w:p>
          <w:p w14:paraId="5F32DD0D" w14:textId="77777777" w:rsidR="001F0E6A" w:rsidRPr="001C2FD1" w:rsidRDefault="001F0E6A" w:rsidP="001C2FD1">
            <w:pPr>
              <w:spacing w:after="0" w:line="240" w:lineRule="auto"/>
              <w:ind w:left="0" w:firstLine="0"/>
              <w:jc w:val="center"/>
              <w:rPr>
                <w:kern w:val="0"/>
                <w:szCs w:val="28"/>
                <w:lang w:val="uk-UA" w:eastAsia="uk-UA"/>
                <w14:ligatures w14:val="none"/>
              </w:rPr>
            </w:pPr>
            <w:r w:rsidRPr="001C2FD1">
              <w:rPr>
                <w:kern w:val="0"/>
                <w:szCs w:val="28"/>
                <w:lang w:val="uk-UA" w:eastAsia="uk-UA"/>
                <w14:ligatures w14:val="none"/>
              </w:rPr>
              <w:t>1709,25</w:t>
            </w:r>
          </w:p>
        </w:tc>
      </w:tr>
    </w:tbl>
    <w:p w14:paraId="52F6CF0F"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p>
    <w:p w14:paraId="617250B5"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Номінальний річний фонд робочого часу в годинах (нормальна кількість годин роботи) одного працівника з певною нормальною тривалістю робочого тижня публікується щорічно Держкомстатом, а його розрахунок здійснюється наступним чином:</w:t>
      </w:r>
    </w:p>
    <w:p w14:paraId="798F1CEC"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Тн</w:t>
      </w:r>
      <w:proofErr w:type="spellEnd"/>
      <w:r w:rsidRPr="001C2FD1">
        <w:rPr>
          <w:i/>
          <w:iCs/>
          <w:kern w:val="0"/>
          <w:szCs w:val="28"/>
          <w:lang w:val="uk-UA" w:eastAsia="uk-UA"/>
          <w14:ligatures w14:val="none"/>
        </w:rPr>
        <w:t xml:space="preserve"> =</w:t>
      </w:r>
      <w:proofErr w:type="spellStart"/>
      <w:r w:rsidRPr="001C2FD1">
        <w:rPr>
          <w:i/>
          <w:iCs/>
          <w:kern w:val="0"/>
          <w:szCs w:val="28"/>
          <w:lang w:val="uk-UA" w:eastAsia="uk-UA"/>
          <w14:ligatures w14:val="none"/>
        </w:rPr>
        <w:t>Д·t</w:t>
      </w:r>
      <w:r w:rsidRPr="001C2FD1">
        <w:rPr>
          <w:i/>
          <w:iCs/>
          <w:kern w:val="0"/>
          <w:szCs w:val="28"/>
          <w:vertAlign w:val="subscript"/>
          <w:lang w:val="uk-UA" w:eastAsia="uk-UA"/>
          <w14:ligatures w14:val="none"/>
        </w:rPr>
        <w:t>д</w:t>
      </w:r>
      <w:proofErr w:type="spellEnd"/>
      <w:r w:rsidRPr="001C2FD1">
        <w:rPr>
          <w:i/>
          <w:iCs/>
          <w:kern w:val="0"/>
          <w:szCs w:val="28"/>
          <w:lang w:val="uk-UA" w:eastAsia="uk-UA"/>
          <w14:ligatures w14:val="none"/>
        </w:rPr>
        <w:t xml:space="preserve"> - ( </w:t>
      </w:r>
      <w:proofErr w:type="spellStart"/>
      <w:r w:rsidRPr="001C2FD1">
        <w:rPr>
          <w:i/>
          <w:iCs/>
          <w:kern w:val="0"/>
          <w:szCs w:val="28"/>
          <w:lang w:val="uk-UA" w:eastAsia="uk-UA"/>
          <w14:ligatures w14:val="none"/>
        </w:rPr>
        <w:t>Д</w:t>
      </w:r>
      <w:r w:rsidRPr="001C2FD1">
        <w:rPr>
          <w:i/>
          <w:iCs/>
          <w:kern w:val="0"/>
          <w:szCs w:val="28"/>
          <w:vertAlign w:val="subscript"/>
          <w:lang w:val="uk-UA" w:eastAsia="uk-UA"/>
          <w14:ligatures w14:val="none"/>
        </w:rPr>
        <w:t>пс</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Д</w:t>
      </w:r>
      <w:r w:rsidRPr="001C2FD1">
        <w:rPr>
          <w:i/>
          <w:iCs/>
          <w:kern w:val="0"/>
          <w:szCs w:val="28"/>
          <w:vertAlign w:val="subscript"/>
          <w:lang w:val="uk-UA" w:eastAsia="uk-UA"/>
          <w14:ligatures w14:val="none"/>
        </w:rPr>
        <w:t>пв</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Д</w:t>
      </w:r>
      <w:r w:rsidRPr="001C2FD1">
        <w:rPr>
          <w:i/>
          <w:iCs/>
          <w:kern w:val="0"/>
          <w:szCs w:val="28"/>
          <w:vertAlign w:val="subscript"/>
          <w:lang w:val="uk-UA" w:eastAsia="uk-UA"/>
          <w14:ligatures w14:val="none"/>
        </w:rPr>
        <w:t>вс</w:t>
      </w:r>
      <w:proofErr w:type="spellEnd"/>
      <w:r w:rsidRPr="001C2FD1">
        <w:rPr>
          <w:i/>
          <w:iCs/>
          <w:kern w:val="0"/>
          <w:szCs w:val="28"/>
          <w:lang w:val="uk-UA" w:eastAsia="uk-UA"/>
          <w14:ligatures w14:val="none"/>
        </w:rPr>
        <w:t xml:space="preserve">)· </w:t>
      </w:r>
      <w:proofErr w:type="spellStart"/>
      <w:r w:rsidRPr="001C2FD1">
        <w:rPr>
          <w:i/>
          <w:iCs/>
          <w:kern w:val="0"/>
          <w:szCs w:val="28"/>
          <w:lang w:val="uk-UA" w:eastAsia="uk-UA"/>
          <w14:ligatures w14:val="none"/>
        </w:rPr>
        <w:t>tск</w:t>
      </w:r>
      <w:proofErr w:type="spellEnd"/>
      <w:r w:rsidRPr="001C2FD1">
        <w:rPr>
          <w:i/>
          <w:iCs/>
          <w:kern w:val="0"/>
          <w:szCs w:val="28"/>
          <w:lang w:val="uk-UA" w:eastAsia="uk-UA"/>
          <w14:ligatures w14:val="none"/>
        </w:rPr>
        <w:t xml:space="preserve"> ,</w:t>
      </w:r>
      <w:r w:rsidRPr="001C2FD1">
        <w:rPr>
          <w:kern w:val="0"/>
          <w:szCs w:val="28"/>
          <w:lang w:val="uk-UA" w:eastAsia="uk-UA"/>
          <w14:ligatures w14:val="none"/>
        </w:rPr>
        <w:t> (2.85)</w:t>
      </w:r>
    </w:p>
    <w:p w14:paraId="02557C87"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proofErr w:type="spellStart"/>
      <w:r w:rsidRPr="001C2FD1">
        <w:rPr>
          <w:i/>
          <w:iCs/>
          <w:kern w:val="0"/>
          <w:szCs w:val="28"/>
          <w:lang w:val="uk-UA" w:eastAsia="uk-UA"/>
          <w14:ligatures w14:val="none"/>
        </w:rPr>
        <w:t>t</w:t>
      </w:r>
      <w:r w:rsidRPr="001C2FD1">
        <w:rPr>
          <w:i/>
          <w:iCs/>
          <w:kern w:val="0"/>
          <w:szCs w:val="28"/>
          <w:vertAlign w:val="subscript"/>
          <w:lang w:val="uk-UA" w:eastAsia="uk-UA"/>
          <w14:ligatures w14:val="none"/>
        </w:rPr>
        <w:t>д</w:t>
      </w:r>
      <w:proofErr w:type="spellEnd"/>
      <w:r w:rsidRPr="001C2FD1">
        <w:rPr>
          <w:i/>
          <w:iCs/>
          <w:kern w:val="0"/>
          <w:szCs w:val="28"/>
          <w:lang w:val="uk-UA" w:eastAsia="uk-UA"/>
          <w14:ligatures w14:val="none"/>
        </w:rPr>
        <w:t> ─</w:t>
      </w:r>
      <w:r w:rsidRPr="001C2FD1">
        <w:rPr>
          <w:kern w:val="0"/>
          <w:szCs w:val="28"/>
          <w:lang w:val="uk-UA" w:eastAsia="uk-UA"/>
          <w14:ligatures w14:val="none"/>
        </w:rPr>
        <w:t> нормальна тривалість робочої зміни для певної групи працівників, годин;</w:t>
      </w:r>
    </w:p>
    <w:p w14:paraId="2497050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Д</w:t>
      </w:r>
      <w:r w:rsidRPr="001C2FD1">
        <w:rPr>
          <w:i/>
          <w:iCs/>
          <w:kern w:val="0"/>
          <w:szCs w:val="28"/>
          <w:vertAlign w:val="subscript"/>
          <w:lang w:val="uk-UA" w:eastAsia="uk-UA"/>
          <w14:ligatures w14:val="none"/>
        </w:rPr>
        <w:t>пв</w:t>
      </w:r>
      <w:proofErr w:type="spellEnd"/>
      <w:r w:rsidRPr="001C2FD1">
        <w:rPr>
          <w:kern w:val="0"/>
          <w:szCs w:val="28"/>
          <w:lang w:val="uk-UA" w:eastAsia="uk-UA"/>
          <w14:ligatures w14:val="none"/>
        </w:rPr>
        <w:t> </w:t>
      </w:r>
      <w:r w:rsidRPr="001C2FD1">
        <w:rPr>
          <w:i/>
          <w:iCs/>
          <w:kern w:val="0"/>
          <w:szCs w:val="28"/>
          <w:lang w:val="uk-UA" w:eastAsia="uk-UA"/>
          <w14:ligatures w14:val="none"/>
        </w:rPr>
        <w:t>─</w:t>
      </w:r>
      <w:r w:rsidRPr="001C2FD1">
        <w:rPr>
          <w:kern w:val="0"/>
          <w:szCs w:val="28"/>
          <w:lang w:val="uk-UA" w:eastAsia="uk-UA"/>
          <w14:ligatures w14:val="none"/>
        </w:rPr>
        <w:t> число днів передвихідних;</w:t>
      </w:r>
    </w:p>
    <w:p w14:paraId="50A7FFE2"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Д</w:t>
      </w:r>
      <w:r w:rsidRPr="001C2FD1">
        <w:rPr>
          <w:i/>
          <w:iCs/>
          <w:kern w:val="0"/>
          <w:szCs w:val="28"/>
          <w:vertAlign w:val="subscript"/>
          <w:lang w:val="uk-UA" w:eastAsia="uk-UA"/>
          <w14:ligatures w14:val="none"/>
        </w:rPr>
        <w:t>пс</w:t>
      </w:r>
      <w:proofErr w:type="spellEnd"/>
      <w:r w:rsidRPr="001C2FD1">
        <w:rPr>
          <w:kern w:val="0"/>
          <w:szCs w:val="28"/>
          <w:lang w:val="uk-UA" w:eastAsia="uk-UA"/>
          <w14:ligatures w14:val="none"/>
        </w:rPr>
        <w:t> </w:t>
      </w:r>
      <w:r w:rsidRPr="001C2FD1">
        <w:rPr>
          <w:i/>
          <w:iCs/>
          <w:kern w:val="0"/>
          <w:szCs w:val="28"/>
          <w:lang w:val="uk-UA" w:eastAsia="uk-UA"/>
          <w14:ligatures w14:val="none"/>
        </w:rPr>
        <w:t>─</w:t>
      </w:r>
      <w:r w:rsidRPr="001C2FD1">
        <w:rPr>
          <w:kern w:val="0"/>
          <w:szCs w:val="28"/>
          <w:lang w:val="uk-UA" w:eastAsia="uk-UA"/>
          <w14:ligatures w14:val="none"/>
        </w:rPr>
        <w:t> число днів передсвяткових;</w:t>
      </w:r>
    </w:p>
    <w:p w14:paraId="58106FF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Д</w:t>
      </w:r>
      <w:r w:rsidRPr="001C2FD1">
        <w:rPr>
          <w:i/>
          <w:iCs/>
          <w:kern w:val="0"/>
          <w:szCs w:val="28"/>
          <w:vertAlign w:val="subscript"/>
          <w:lang w:val="uk-UA" w:eastAsia="uk-UA"/>
          <w14:ligatures w14:val="none"/>
        </w:rPr>
        <w:t>вс</w:t>
      </w:r>
      <w:proofErr w:type="spellEnd"/>
      <w:r w:rsidRPr="001C2FD1">
        <w:rPr>
          <w:kern w:val="0"/>
          <w:szCs w:val="28"/>
          <w:lang w:val="uk-UA" w:eastAsia="uk-UA"/>
          <w14:ligatures w14:val="none"/>
        </w:rPr>
        <w:t> </w:t>
      </w:r>
      <w:r w:rsidRPr="001C2FD1">
        <w:rPr>
          <w:i/>
          <w:iCs/>
          <w:kern w:val="0"/>
          <w:szCs w:val="28"/>
          <w:lang w:val="uk-UA" w:eastAsia="uk-UA"/>
          <w14:ligatures w14:val="none"/>
        </w:rPr>
        <w:t>─</w:t>
      </w:r>
      <w:r w:rsidRPr="001C2FD1">
        <w:rPr>
          <w:kern w:val="0"/>
          <w:szCs w:val="28"/>
          <w:lang w:val="uk-UA" w:eastAsia="uk-UA"/>
          <w14:ligatures w14:val="none"/>
        </w:rPr>
        <w:t> кількість днів збігу вихідних та святкових днів;</w:t>
      </w:r>
    </w:p>
    <w:p w14:paraId="09A55CE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t</w:t>
      </w:r>
      <w:r w:rsidRPr="001C2FD1">
        <w:rPr>
          <w:i/>
          <w:iCs/>
          <w:kern w:val="0"/>
          <w:szCs w:val="28"/>
          <w:vertAlign w:val="subscript"/>
          <w:lang w:val="uk-UA" w:eastAsia="uk-UA"/>
          <w14:ligatures w14:val="none"/>
        </w:rPr>
        <w:t>cк</w:t>
      </w:r>
      <w:proofErr w:type="spellEnd"/>
      <w:r w:rsidRPr="001C2FD1">
        <w:rPr>
          <w:kern w:val="0"/>
          <w:szCs w:val="28"/>
          <w:lang w:val="uk-UA" w:eastAsia="uk-UA"/>
          <w14:ligatures w14:val="none"/>
        </w:rPr>
        <w:t> </w:t>
      </w:r>
      <w:r w:rsidRPr="001C2FD1">
        <w:rPr>
          <w:i/>
          <w:iCs/>
          <w:kern w:val="0"/>
          <w:szCs w:val="28"/>
          <w:lang w:val="uk-UA" w:eastAsia="uk-UA"/>
          <w14:ligatures w14:val="none"/>
        </w:rPr>
        <w:t>─</w:t>
      </w:r>
      <w:r w:rsidRPr="001C2FD1">
        <w:rPr>
          <w:kern w:val="0"/>
          <w:szCs w:val="28"/>
          <w:lang w:val="uk-UA" w:eastAsia="uk-UA"/>
          <w14:ligatures w14:val="none"/>
        </w:rPr>
        <w:t> години скорочення робочої зміни в передвихідні та передсвяткові дні.</w:t>
      </w:r>
    </w:p>
    <w:p w14:paraId="27E91C60"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Виходячи із зазначеного вище, ефективний фонд робочого часу для окремих груп працівників може бути розрахований за наступною формулою:</w:t>
      </w:r>
    </w:p>
    <w:p w14:paraId="34F25349" w14:textId="77777777" w:rsidR="001F0E6A" w:rsidRPr="001C2FD1" w:rsidRDefault="001F0E6A" w:rsidP="001C2FD1">
      <w:pPr>
        <w:spacing w:before="100" w:beforeAutospacing="1" w:after="0" w:line="240" w:lineRule="auto"/>
        <w:ind w:left="0" w:firstLine="0"/>
        <w:jc w:val="center"/>
        <w:rPr>
          <w:kern w:val="0"/>
          <w:szCs w:val="28"/>
          <w:lang w:val="uk-UA" w:eastAsia="uk-UA"/>
          <w14:ligatures w14:val="none"/>
        </w:rPr>
      </w:pPr>
      <w:r w:rsidRPr="001C2FD1">
        <w:rPr>
          <w:i/>
          <w:iCs/>
          <w:kern w:val="0"/>
          <w:szCs w:val="28"/>
          <w:lang w:val="uk-UA" w:eastAsia="uk-UA"/>
          <w14:ligatures w14:val="none"/>
        </w:rPr>
        <w:t>Те</w:t>
      </w:r>
      <w:r w:rsidRPr="001C2FD1">
        <w:rPr>
          <w:kern w:val="0"/>
          <w:szCs w:val="28"/>
          <w:lang w:val="uk-UA" w:eastAsia="uk-UA"/>
          <w14:ligatures w14:val="none"/>
        </w:rPr>
        <w:t> </w:t>
      </w:r>
      <w:r w:rsidRPr="001C2FD1">
        <w:rPr>
          <w:i/>
          <w:iCs/>
          <w:kern w:val="0"/>
          <w:szCs w:val="28"/>
          <w:lang w:val="uk-UA" w:eastAsia="uk-UA"/>
          <w14:ligatures w14:val="none"/>
        </w:rPr>
        <w:t>= [</w:t>
      </w:r>
      <w:proofErr w:type="spellStart"/>
      <w:r w:rsidRPr="001C2FD1">
        <w:rPr>
          <w:i/>
          <w:iCs/>
          <w:kern w:val="0"/>
          <w:szCs w:val="28"/>
          <w:lang w:val="uk-UA" w:eastAsia="uk-UA"/>
          <w14:ligatures w14:val="none"/>
        </w:rPr>
        <w:t>Дк</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Дв</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Дс</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Двід</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Дз</w:t>
      </w:r>
      <w:proofErr w:type="spellEnd"/>
      <w:r w:rsidRPr="001C2FD1">
        <w:rPr>
          <w:i/>
          <w:iCs/>
          <w:kern w:val="0"/>
          <w:szCs w:val="28"/>
          <w:lang w:val="uk-UA" w:eastAsia="uk-UA"/>
          <w14:ligatures w14:val="none"/>
        </w:rPr>
        <w:t xml:space="preserve"> +</w:t>
      </w:r>
      <w:proofErr w:type="spellStart"/>
      <w:r w:rsidRPr="001C2FD1">
        <w:rPr>
          <w:i/>
          <w:iCs/>
          <w:kern w:val="0"/>
          <w:szCs w:val="28"/>
          <w:lang w:val="uk-UA" w:eastAsia="uk-UA"/>
          <w14:ligatures w14:val="none"/>
        </w:rPr>
        <w:t>Днз</w:t>
      </w:r>
      <w:proofErr w:type="spellEnd"/>
      <w:r w:rsidRPr="001C2FD1">
        <w:rPr>
          <w:i/>
          <w:iCs/>
          <w:kern w:val="0"/>
          <w:szCs w:val="28"/>
          <w:lang w:val="uk-UA" w:eastAsia="uk-UA"/>
          <w14:ligatures w14:val="none"/>
        </w:rPr>
        <w:t xml:space="preserve">)] </w:t>
      </w:r>
      <w:proofErr w:type="spellStart"/>
      <w:r w:rsidRPr="001C2FD1">
        <w:rPr>
          <w:i/>
          <w:iCs/>
          <w:kern w:val="0"/>
          <w:szCs w:val="28"/>
          <w:lang w:val="uk-UA" w:eastAsia="uk-UA"/>
          <w14:ligatures w14:val="none"/>
        </w:rPr>
        <w:t>t</w:t>
      </w:r>
      <w:r w:rsidRPr="001C2FD1">
        <w:rPr>
          <w:i/>
          <w:iCs/>
          <w:kern w:val="0"/>
          <w:szCs w:val="28"/>
          <w:vertAlign w:val="subscript"/>
          <w:lang w:val="uk-UA" w:eastAsia="uk-UA"/>
          <w14:ligatures w14:val="none"/>
        </w:rPr>
        <w:t>д</w:t>
      </w:r>
      <w:proofErr w:type="spellEnd"/>
      <w:r w:rsidRPr="001C2FD1">
        <w:rPr>
          <w:i/>
          <w:iCs/>
          <w:kern w:val="0"/>
          <w:szCs w:val="28"/>
          <w:lang w:val="uk-UA" w:eastAsia="uk-UA"/>
          <w14:ligatures w14:val="none"/>
        </w:rPr>
        <w:t> – (</w:t>
      </w:r>
      <w:proofErr w:type="spellStart"/>
      <w:r w:rsidRPr="001C2FD1">
        <w:rPr>
          <w:i/>
          <w:iCs/>
          <w:kern w:val="0"/>
          <w:szCs w:val="28"/>
          <w:lang w:val="uk-UA" w:eastAsia="uk-UA"/>
          <w14:ligatures w14:val="none"/>
        </w:rPr>
        <w:t>Дпв</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Дпс</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Двс</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t</w:t>
      </w:r>
      <w:r w:rsidRPr="001C2FD1">
        <w:rPr>
          <w:i/>
          <w:iCs/>
          <w:kern w:val="0"/>
          <w:szCs w:val="28"/>
          <w:vertAlign w:val="subscript"/>
          <w:lang w:val="uk-UA" w:eastAsia="uk-UA"/>
          <w14:ligatures w14:val="none"/>
        </w:rPr>
        <w:t>ск</w:t>
      </w:r>
      <w:proofErr w:type="spellEnd"/>
      <w:r w:rsidRPr="001C2FD1">
        <w:rPr>
          <w:i/>
          <w:iCs/>
          <w:kern w:val="0"/>
          <w:szCs w:val="28"/>
          <w:vertAlign w:val="subscript"/>
          <w:lang w:val="uk-UA" w:eastAsia="uk-UA"/>
          <w14:ligatures w14:val="none"/>
        </w:rPr>
        <w:t>.</w:t>
      </w:r>
      <w:r w:rsidRPr="001C2FD1">
        <w:rPr>
          <w:i/>
          <w:iCs/>
          <w:kern w:val="0"/>
          <w:szCs w:val="28"/>
          <w:lang w:val="uk-UA" w:eastAsia="uk-UA"/>
          <w14:ligatures w14:val="none"/>
        </w:rPr>
        <w:t>,</w:t>
      </w:r>
      <w:r w:rsidRPr="001C2FD1">
        <w:rPr>
          <w:kern w:val="0"/>
          <w:szCs w:val="28"/>
          <w:lang w:val="uk-UA" w:eastAsia="uk-UA"/>
          <w14:ligatures w14:val="none"/>
        </w:rPr>
        <w:t> (2.86)</w:t>
      </w:r>
    </w:p>
    <w:p w14:paraId="4F71EB24"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proofErr w:type="spellStart"/>
      <w:r w:rsidRPr="001C2FD1">
        <w:rPr>
          <w:i/>
          <w:iCs/>
          <w:kern w:val="0"/>
          <w:szCs w:val="28"/>
          <w:lang w:val="uk-UA" w:eastAsia="uk-UA"/>
          <w14:ligatures w14:val="none"/>
        </w:rPr>
        <w:t>Дз</w:t>
      </w:r>
      <w:proofErr w:type="spellEnd"/>
      <w:r w:rsidRPr="001C2FD1">
        <w:rPr>
          <w:kern w:val="0"/>
          <w:szCs w:val="28"/>
          <w:lang w:val="uk-UA" w:eastAsia="uk-UA"/>
          <w14:ligatures w14:val="none"/>
        </w:rPr>
        <w:t> </w:t>
      </w:r>
      <w:r w:rsidRPr="001C2FD1">
        <w:rPr>
          <w:i/>
          <w:iCs/>
          <w:kern w:val="0"/>
          <w:szCs w:val="28"/>
          <w:lang w:val="uk-UA" w:eastAsia="uk-UA"/>
          <w14:ligatures w14:val="none"/>
        </w:rPr>
        <w:t>─</w:t>
      </w:r>
      <w:r w:rsidRPr="001C2FD1">
        <w:rPr>
          <w:kern w:val="0"/>
          <w:szCs w:val="28"/>
          <w:lang w:val="uk-UA" w:eastAsia="uk-UA"/>
          <w14:ligatures w14:val="none"/>
        </w:rPr>
        <w:t> число днів захворювань;</w:t>
      </w:r>
    </w:p>
    <w:p w14:paraId="605692D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Днз</w:t>
      </w:r>
      <w:proofErr w:type="spellEnd"/>
      <w:r w:rsidRPr="001C2FD1">
        <w:rPr>
          <w:i/>
          <w:iCs/>
          <w:kern w:val="0"/>
          <w:szCs w:val="28"/>
          <w:lang w:val="uk-UA" w:eastAsia="uk-UA"/>
          <w14:ligatures w14:val="none"/>
        </w:rPr>
        <w:t xml:space="preserve"> ─</w:t>
      </w:r>
      <w:r w:rsidRPr="001C2FD1">
        <w:rPr>
          <w:kern w:val="0"/>
          <w:szCs w:val="28"/>
          <w:lang w:val="uk-UA" w:eastAsia="uk-UA"/>
          <w14:ligatures w14:val="none"/>
        </w:rPr>
        <w:t> число інших невиходів, дозволених законодавством;</w:t>
      </w:r>
    </w:p>
    <w:p w14:paraId="744BA52E"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Двід</w:t>
      </w:r>
      <w:proofErr w:type="spellEnd"/>
      <w:r w:rsidRPr="001C2FD1">
        <w:rPr>
          <w:i/>
          <w:iCs/>
          <w:kern w:val="0"/>
          <w:szCs w:val="28"/>
          <w:lang w:val="uk-UA" w:eastAsia="uk-UA"/>
          <w14:ligatures w14:val="none"/>
        </w:rPr>
        <w:t> </w:t>
      </w:r>
      <w:r w:rsidRPr="001C2FD1">
        <w:rPr>
          <w:kern w:val="0"/>
          <w:szCs w:val="28"/>
          <w:lang w:val="uk-UA" w:eastAsia="uk-UA"/>
          <w14:ligatures w14:val="none"/>
        </w:rPr>
        <w:t>─ дні відпусток.</w:t>
      </w:r>
    </w:p>
    <w:p w14:paraId="150CD192"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lastRenderedPageBreak/>
        <w:t>Нормативну чисельність робітників визначають як облікову, так і явочну.</w:t>
      </w:r>
    </w:p>
    <w:p w14:paraId="27D08B42"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Чисельність інших категорій персоналу розраховується тільки облікова.</w:t>
      </w:r>
    </w:p>
    <w:p w14:paraId="067B25D1"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Мінімальна кількість робітників, необхідна для виконання виробничої програми, називається явочною. Облікова чисельність робітників враховує явочну та резервну чисельність робітників для заміни на невиходи, передбачені трудовим законодавством:</w:t>
      </w:r>
    </w:p>
    <w:p w14:paraId="3D66774D" w14:textId="77777777" w:rsidR="001F0E6A" w:rsidRPr="001C2FD1" w:rsidRDefault="001F0E6A" w:rsidP="001C2FD1">
      <w:pPr>
        <w:spacing w:before="100" w:beforeAutospacing="1" w:after="0" w:line="240" w:lineRule="auto"/>
        <w:ind w:left="0" w:firstLine="0"/>
        <w:jc w:val="center"/>
        <w:rPr>
          <w:kern w:val="0"/>
          <w:szCs w:val="28"/>
          <w:lang w:val="uk-UA" w:eastAsia="uk-UA"/>
          <w14:ligatures w14:val="none"/>
        </w:rPr>
      </w:pPr>
      <w:proofErr w:type="spellStart"/>
      <w:r w:rsidRPr="001C2FD1">
        <w:rPr>
          <w:i/>
          <w:iCs/>
          <w:kern w:val="0"/>
          <w:szCs w:val="28"/>
          <w:lang w:val="uk-UA" w:eastAsia="uk-UA"/>
          <w14:ligatures w14:val="none"/>
        </w:rPr>
        <w:t>Чоб</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Чя</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Коб</w:t>
      </w:r>
      <w:proofErr w:type="spellEnd"/>
      <w:r w:rsidRPr="001C2FD1">
        <w:rPr>
          <w:i/>
          <w:iCs/>
          <w:kern w:val="0"/>
          <w:szCs w:val="28"/>
          <w:lang w:val="uk-UA" w:eastAsia="uk-UA"/>
          <w14:ligatures w14:val="none"/>
        </w:rPr>
        <w:t>,</w:t>
      </w:r>
      <w:r w:rsidRPr="001C2FD1">
        <w:rPr>
          <w:kern w:val="0"/>
          <w:szCs w:val="28"/>
          <w:lang w:val="uk-UA" w:eastAsia="uk-UA"/>
          <w14:ligatures w14:val="none"/>
        </w:rPr>
        <w:t> (2.87)</w:t>
      </w:r>
    </w:p>
    <w:p w14:paraId="1EFB9D8A"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w:t>
      </w:r>
      <w:r w:rsidRPr="001C2FD1">
        <w:rPr>
          <w:i/>
          <w:iCs/>
          <w:kern w:val="0"/>
          <w:szCs w:val="28"/>
          <w:lang w:val="uk-UA" w:eastAsia="uk-UA"/>
          <w14:ligatures w14:val="none"/>
        </w:rPr>
        <w:t> </w:t>
      </w:r>
      <w:proofErr w:type="spellStart"/>
      <w:r w:rsidRPr="001C2FD1">
        <w:rPr>
          <w:i/>
          <w:iCs/>
          <w:kern w:val="0"/>
          <w:szCs w:val="28"/>
          <w:lang w:val="uk-UA" w:eastAsia="uk-UA"/>
          <w14:ligatures w14:val="none"/>
        </w:rPr>
        <w:t>Чоб</w:t>
      </w:r>
      <w:proofErr w:type="spellEnd"/>
      <w:r w:rsidRPr="001C2FD1">
        <w:rPr>
          <w:kern w:val="0"/>
          <w:szCs w:val="28"/>
          <w:lang w:val="uk-UA" w:eastAsia="uk-UA"/>
          <w14:ligatures w14:val="none"/>
        </w:rPr>
        <w:t> – облікова чисельність робітників;</w:t>
      </w:r>
    </w:p>
    <w:p w14:paraId="35D7856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Чя</w:t>
      </w:r>
      <w:proofErr w:type="spellEnd"/>
      <w:r w:rsidRPr="001C2FD1">
        <w:rPr>
          <w:i/>
          <w:iCs/>
          <w:kern w:val="0"/>
          <w:szCs w:val="28"/>
          <w:lang w:val="uk-UA" w:eastAsia="uk-UA"/>
          <w14:ligatures w14:val="none"/>
        </w:rPr>
        <w:t> </w:t>
      </w:r>
      <w:r w:rsidRPr="001C2FD1">
        <w:rPr>
          <w:kern w:val="0"/>
          <w:szCs w:val="28"/>
          <w:lang w:val="uk-UA" w:eastAsia="uk-UA"/>
          <w14:ligatures w14:val="none"/>
        </w:rPr>
        <w:t>─ явочна чисельність робітників;</w:t>
      </w:r>
    </w:p>
    <w:p w14:paraId="2826C60C"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Коб</w:t>
      </w:r>
      <w:proofErr w:type="spellEnd"/>
      <w:r w:rsidRPr="001C2FD1">
        <w:rPr>
          <w:kern w:val="0"/>
          <w:szCs w:val="28"/>
          <w:lang w:val="uk-UA" w:eastAsia="uk-UA"/>
          <w14:ligatures w14:val="none"/>
        </w:rPr>
        <w:t> – коефіцієнт облікового складу.</w:t>
      </w:r>
    </w:p>
    <w:p w14:paraId="72888236"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Коефіцієнт облікового складу може бути розрахований за формулами:</w:t>
      </w:r>
    </w:p>
    <w:p w14:paraId="79F8593C"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r w:rsidRPr="001C2FD1">
        <w:rPr>
          <w:noProof/>
          <w:color w:val="auto"/>
          <w:kern w:val="0"/>
          <w:szCs w:val="28"/>
          <w:lang w:val="uk-UA" w:eastAsia="uk-UA"/>
          <w14:ligatures w14:val="none"/>
        </w:rPr>
        <w:drawing>
          <wp:inline distT="0" distB="0" distL="0" distR="0" wp14:anchorId="5FAAC235" wp14:editId="34E94B2A">
            <wp:extent cx="1123950" cy="36195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23950" cy="361950"/>
                    </a:xfrm>
                    <a:prstGeom prst="rect">
                      <a:avLst/>
                    </a:prstGeom>
                    <a:noFill/>
                  </pic:spPr>
                </pic:pic>
              </a:graphicData>
            </a:graphic>
          </wp:inline>
        </w:drawing>
      </w:r>
      <w:r w:rsidRPr="001C2FD1">
        <w:rPr>
          <w:color w:val="auto"/>
          <w:kern w:val="0"/>
          <w:szCs w:val="28"/>
          <w:lang w:val="uk-UA" w:eastAsia="uk-UA"/>
          <w14:ligatures w14:val="none"/>
        </w:rPr>
        <w:t xml:space="preserve">  (2.88)</w:t>
      </w:r>
    </w:p>
    <w:p w14:paraId="47844A4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proofErr w:type="spellStart"/>
      <w:r w:rsidRPr="001C2FD1">
        <w:rPr>
          <w:i/>
          <w:iCs/>
          <w:kern w:val="0"/>
          <w:szCs w:val="28"/>
          <w:lang w:val="uk-UA" w:eastAsia="uk-UA"/>
          <w14:ligatures w14:val="none"/>
        </w:rPr>
        <w:t>Нп</w:t>
      </w:r>
      <w:proofErr w:type="spellEnd"/>
      <w:r w:rsidRPr="001C2FD1">
        <w:rPr>
          <w:kern w:val="0"/>
          <w:szCs w:val="28"/>
          <w:lang w:val="uk-UA" w:eastAsia="uk-UA"/>
          <w14:ligatures w14:val="none"/>
        </w:rPr>
        <w:t> – відсоток невиходів на роботу в плановому періоді визначається для кожної групи робітників таким розрахунком:</w:t>
      </w:r>
    </w:p>
    <w:p w14:paraId="392387C0"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r w:rsidRPr="001C2FD1">
        <w:rPr>
          <w:noProof/>
          <w:color w:val="auto"/>
          <w:kern w:val="0"/>
          <w:szCs w:val="28"/>
          <w:lang w:val="uk-UA" w:eastAsia="uk-UA"/>
          <w14:ligatures w14:val="none"/>
        </w:rPr>
        <w:drawing>
          <wp:inline distT="0" distB="0" distL="0" distR="0" wp14:anchorId="74F550EA" wp14:editId="022E05DE">
            <wp:extent cx="1704975" cy="428625"/>
            <wp:effectExtent l="0" t="0" r="0"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04975" cy="428625"/>
                    </a:xfrm>
                    <a:prstGeom prst="rect">
                      <a:avLst/>
                    </a:prstGeom>
                    <a:noFill/>
                  </pic:spPr>
                </pic:pic>
              </a:graphicData>
            </a:graphic>
          </wp:inline>
        </w:drawing>
      </w:r>
      <w:r w:rsidRPr="001C2FD1">
        <w:rPr>
          <w:color w:val="auto"/>
          <w:kern w:val="0"/>
          <w:szCs w:val="28"/>
          <w:lang w:val="uk-UA" w:eastAsia="uk-UA"/>
          <w14:ligatures w14:val="none"/>
        </w:rPr>
        <w:t xml:space="preserve">   (2.89)</w:t>
      </w:r>
    </w:p>
    <w:p w14:paraId="231B9C6E"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p>
    <w:p w14:paraId="754CECF8"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proofErr w:type="spellStart"/>
      <w:r w:rsidRPr="001C2FD1">
        <w:rPr>
          <w:i/>
          <w:iCs/>
          <w:kern w:val="0"/>
          <w:szCs w:val="28"/>
          <w:lang w:val="uk-UA" w:eastAsia="uk-UA"/>
          <w14:ligatures w14:val="none"/>
        </w:rPr>
        <w:t>Дн</w:t>
      </w:r>
      <w:r w:rsidRPr="001C2FD1">
        <w:rPr>
          <w:i/>
          <w:iCs/>
          <w:kern w:val="0"/>
          <w:szCs w:val="28"/>
          <w:vertAlign w:val="subscript"/>
          <w:lang w:val="uk-UA" w:eastAsia="uk-UA"/>
          <w14:ligatures w14:val="none"/>
        </w:rPr>
        <w:t>д</w:t>
      </w:r>
      <w:proofErr w:type="spellEnd"/>
      <w:r w:rsidRPr="001C2FD1">
        <w:rPr>
          <w:i/>
          <w:iCs/>
          <w:kern w:val="0"/>
          <w:szCs w:val="28"/>
          <w:lang w:val="uk-UA" w:eastAsia="uk-UA"/>
          <w14:ligatures w14:val="none"/>
        </w:rPr>
        <w:t> </w:t>
      </w:r>
      <w:r w:rsidRPr="001C2FD1">
        <w:rPr>
          <w:kern w:val="0"/>
          <w:szCs w:val="28"/>
          <w:lang w:val="uk-UA" w:eastAsia="uk-UA"/>
          <w14:ligatures w14:val="none"/>
        </w:rPr>
        <w:t>─ номінальна кількість робочих днів даного структурного підрозділу в розрахунковому періоді, яка в неперервному виробництві дорівнює кількості календарних днів;</w:t>
      </w:r>
    </w:p>
    <w:p w14:paraId="232BCB19"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t</w:t>
      </w:r>
      <w:r w:rsidRPr="001C2FD1">
        <w:rPr>
          <w:i/>
          <w:iCs/>
          <w:kern w:val="0"/>
          <w:szCs w:val="28"/>
          <w:vertAlign w:val="subscript"/>
          <w:lang w:val="uk-UA" w:eastAsia="uk-UA"/>
          <w14:ligatures w14:val="none"/>
        </w:rPr>
        <w:t>зм</w:t>
      </w:r>
      <w:proofErr w:type="spellEnd"/>
      <w:r w:rsidRPr="001C2FD1">
        <w:rPr>
          <w:i/>
          <w:iCs/>
          <w:kern w:val="0"/>
          <w:szCs w:val="28"/>
          <w:lang w:val="uk-UA" w:eastAsia="uk-UA"/>
          <w14:ligatures w14:val="none"/>
        </w:rPr>
        <w:t> </w:t>
      </w:r>
      <w:r w:rsidRPr="001C2FD1">
        <w:rPr>
          <w:kern w:val="0"/>
          <w:szCs w:val="28"/>
          <w:lang w:val="uk-UA" w:eastAsia="uk-UA"/>
          <w14:ligatures w14:val="none"/>
        </w:rPr>
        <w:t>─ тривалість зміни, визначена режимом роботи для цього виробництва.</w:t>
      </w:r>
    </w:p>
    <w:p w14:paraId="621B523A"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Методи обчислення необхідної чисельності робітників визначаються певними особливостями, що залежать від специфіки праці в кожній галузі виробництва. Виділяють наступні основні методи визначення кількості робітників на основі:</w:t>
      </w:r>
    </w:p>
    <w:p w14:paraId="4D2E543C" w14:textId="77777777" w:rsidR="001F0E6A" w:rsidRPr="001C2FD1" w:rsidRDefault="001F0E6A" w:rsidP="001C2FD1">
      <w:pPr>
        <w:numPr>
          <w:ilvl w:val="0"/>
          <w:numId w:val="49"/>
        </w:numPr>
        <w:spacing w:before="100" w:beforeAutospacing="1" w:after="0" w:line="240" w:lineRule="auto"/>
        <w:jc w:val="left"/>
        <w:rPr>
          <w:kern w:val="0"/>
          <w:szCs w:val="28"/>
          <w:lang w:val="uk-UA" w:eastAsia="uk-UA"/>
          <w14:ligatures w14:val="none"/>
        </w:rPr>
      </w:pPr>
      <w:r w:rsidRPr="001C2FD1">
        <w:rPr>
          <w:kern w:val="0"/>
          <w:szCs w:val="28"/>
          <w:lang w:val="uk-UA" w:eastAsia="uk-UA"/>
          <w14:ligatures w14:val="none"/>
        </w:rPr>
        <w:t>норм виробітку;</w:t>
      </w:r>
    </w:p>
    <w:p w14:paraId="0562617C" w14:textId="77777777" w:rsidR="001F0E6A" w:rsidRPr="001C2FD1" w:rsidRDefault="001F0E6A" w:rsidP="001C2FD1">
      <w:pPr>
        <w:numPr>
          <w:ilvl w:val="0"/>
          <w:numId w:val="49"/>
        </w:numPr>
        <w:spacing w:before="100" w:beforeAutospacing="1" w:after="0" w:line="240" w:lineRule="auto"/>
        <w:jc w:val="left"/>
        <w:rPr>
          <w:kern w:val="0"/>
          <w:szCs w:val="28"/>
          <w:lang w:val="uk-UA" w:eastAsia="uk-UA"/>
          <w14:ligatures w14:val="none"/>
        </w:rPr>
      </w:pPr>
      <w:r w:rsidRPr="001C2FD1">
        <w:rPr>
          <w:kern w:val="0"/>
          <w:szCs w:val="28"/>
          <w:lang w:val="uk-UA" w:eastAsia="uk-UA"/>
          <w14:ligatures w14:val="none"/>
        </w:rPr>
        <w:t>трудомісткості продукції, робіт, послуг;</w:t>
      </w:r>
    </w:p>
    <w:p w14:paraId="2A4283CD" w14:textId="77777777" w:rsidR="001F0E6A" w:rsidRPr="001C2FD1" w:rsidRDefault="001F0E6A" w:rsidP="001C2FD1">
      <w:pPr>
        <w:numPr>
          <w:ilvl w:val="0"/>
          <w:numId w:val="49"/>
        </w:numPr>
        <w:spacing w:before="100" w:beforeAutospacing="1" w:after="0" w:line="240" w:lineRule="auto"/>
        <w:jc w:val="left"/>
        <w:rPr>
          <w:kern w:val="0"/>
          <w:szCs w:val="28"/>
          <w:lang w:val="uk-UA" w:eastAsia="uk-UA"/>
          <w14:ligatures w14:val="none"/>
        </w:rPr>
      </w:pPr>
      <w:r w:rsidRPr="001C2FD1">
        <w:rPr>
          <w:kern w:val="0"/>
          <w:szCs w:val="28"/>
          <w:lang w:val="uk-UA" w:eastAsia="uk-UA"/>
          <w14:ligatures w14:val="none"/>
        </w:rPr>
        <w:t>норм обслуговування та нормативів чисельності на агрегатних роботах;</w:t>
      </w:r>
    </w:p>
    <w:p w14:paraId="54C71A53" w14:textId="77777777" w:rsidR="001F0E6A" w:rsidRPr="001C2FD1" w:rsidRDefault="001F0E6A" w:rsidP="001C2FD1">
      <w:pPr>
        <w:numPr>
          <w:ilvl w:val="0"/>
          <w:numId w:val="49"/>
        </w:numPr>
        <w:spacing w:before="100" w:beforeAutospacing="1" w:after="0" w:line="240" w:lineRule="auto"/>
        <w:jc w:val="left"/>
        <w:rPr>
          <w:kern w:val="0"/>
          <w:szCs w:val="28"/>
          <w:lang w:val="uk-UA" w:eastAsia="uk-UA"/>
          <w14:ligatures w14:val="none"/>
        </w:rPr>
      </w:pPr>
      <w:r w:rsidRPr="001C2FD1">
        <w:rPr>
          <w:kern w:val="0"/>
          <w:szCs w:val="28"/>
          <w:lang w:val="uk-UA" w:eastAsia="uk-UA"/>
          <w14:ligatures w14:val="none"/>
        </w:rPr>
        <w:t>норм обслуговування на допоміжних роботах;</w:t>
      </w:r>
    </w:p>
    <w:p w14:paraId="7549CD99" w14:textId="77777777" w:rsidR="001F0E6A" w:rsidRPr="001C2FD1" w:rsidRDefault="001F0E6A" w:rsidP="001C2FD1">
      <w:pPr>
        <w:numPr>
          <w:ilvl w:val="0"/>
          <w:numId w:val="49"/>
        </w:numPr>
        <w:spacing w:before="100" w:beforeAutospacing="1" w:after="0" w:line="240" w:lineRule="auto"/>
        <w:jc w:val="left"/>
        <w:rPr>
          <w:kern w:val="0"/>
          <w:szCs w:val="28"/>
          <w:lang w:val="uk-UA" w:eastAsia="uk-UA"/>
          <w14:ligatures w14:val="none"/>
        </w:rPr>
      </w:pPr>
      <w:r w:rsidRPr="001C2FD1">
        <w:rPr>
          <w:kern w:val="0"/>
          <w:szCs w:val="28"/>
          <w:lang w:val="uk-UA" w:eastAsia="uk-UA"/>
          <w14:ligatures w14:val="none"/>
        </w:rPr>
        <w:t>обліку робочих місць.</w:t>
      </w:r>
    </w:p>
    <w:p w14:paraId="2B61528E"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b/>
          <w:bCs/>
          <w:i/>
          <w:iCs/>
          <w:kern w:val="0"/>
          <w:szCs w:val="28"/>
          <w:lang w:val="uk-UA" w:eastAsia="uk-UA"/>
          <w14:ligatures w14:val="none"/>
        </w:rPr>
        <w:t>За обсягами робіт у натуральному вираженні, що підлягають виконанню, та нормами виробітку</w:t>
      </w:r>
      <w:r w:rsidRPr="001C2FD1">
        <w:rPr>
          <w:kern w:val="0"/>
          <w:szCs w:val="28"/>
          <w:lang w:val="uk-UA" w:eastAsia="uk-UA"/>
          <w14:ligatures w14:val="none"/>
        </w:rPr>
        <w:t> середньооблікова чисельність основних робітників (</w:t>
      </w:r>
      <w:proofErr w:type="spellStart"/>
      <w:r w:rsidRPr="001C2FD1">
        <w:rPr>
          <w:i/>
          <w:iCs/>
          <w:kern w:val="0"/>
          <w:szCs w:val="28"/>
          <w:lang w:val="uk-UA" w:eastAsia="uk-UA"/>
          <w14:ligatures w14:val="none"/>
        </w:rPr>
        <w:t>Чоб</w:t>
      </w:r>
      <w:proofErr w:type="spellEnd"/>
      <w:r w:rsidRPr="001C2FD1">
        <w:rPr>
          <w:kern w:val="0"/>
          <w:szCs w:val="28"/>
          <w:lang w:val="uk-UA" w:eastAsia="uk-UA"/>
          <w14:ligatures w14:val="none"/>
        </w:rPr>
        <w:t>) в умовах масового виробництва визначається за формулою:</w:t>
      </w:r>
    </w:p>
    <w:p w14:paraId="4FA8E1AF"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r w:rsidRPr="001C2FD1">
        <w:rPr>
          <w:noProof/>
          <w:color w:val="auto"/>
          <w:kern w:val="0"/>
          <w:szCs w:val="28"/>
          <w:lang w:val="uk-UA" w:eastAsia="uk-UA"/>
          <w14:ligatures w14:val="none"/>
        </w:rPr>
        <w:drawing>
          <wp:inline distT="0" distB="0" distL="0" distR="0" wp14:anchorId="3AA3B5A5" wp14:editId="357C43ED">
            <wp:extent cx="1524000" cy="43815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4000" cy="438150"/>
                    </a:xfrm>
                    <a:prstGeom prst="rect">
                      <a:avLst/>
                    </a:prstGeom>
                    <a:noFill/>
                  </pic:spPr>
                </pic:pic>
              </a:graphicData>
            </a:graphic>
          </wp:inline>
        </w:drawing>
      </w:r>
      <w:r w:rsidRPr="001C2FD1">
        <w:rPr>
          <w:color w:val="auto"/>
          <w:kern w:val="0"/>
          <w:szCs w:val="28"/>
          <w:lang w:val="uk-UA" w:eastAsia="uk-UA"/>
          <w14:ligatures w14:val="none"/>
        </w:rPr>
        <w:t xml:space="preserve">    (2.90)</w:t>
      </w:r>
    </w:p>
    <w:p w14:paraId="1CE6D716"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p>
    <w:p w14:paraId="5ED618AB"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proofErr w:type="spellStart"/>
      <w:r w:rsidRPr="001C2FD1">
        <w:rPr>
          <w:i/>
          <w:iCs/>
          <w:kern w:val="0"/>
          <w:szCs w:val="28"/>
          <w:lang w:val="uk-UA" w:eastAsia="uk-UA"/>
          <w14:ligatures w14:val="none"/>
        </w:rPr>
        <w:t>Q</w:t>
      </w:r>
      <w:r w:rsidRPr="001C2FD1">
        <w:rPr>
          <w:i/>
          <w:iCs/>
          <w:kern w:val="0"/>
          <w:szCs w:val="28"/>
          <w:vertAlign w:val="subscript"/>
          <w:lang w:val="uk-UA" w:eastAsia="uk-UA"/>
          <w14:ligatures w14:val="none"/>
        </w:rPr>
        <w:t>і</w:t>
      </w:r>
      <w:proofErr w:type="spellEnd"/>
      <w:r w:rsidRPr="001C2FD1">
        <w:rPr>
          <w:i/>
          <w:iCs/>
          <w:kern w:val="0"/>
          <w:szCs w:val="28"/>
          <w:lang w:val="uk-UA" w:eastAsia="uk-UA"/>
          <w14:ligatures w14:val="none"/>
        </w:rPr>
        <w:t> </w:t>
      </w:r>
      <w:r w:rsidRPr="001C2FD1">
        <w:rPr>
          <w:kern w:val="0"/>
          <w:szCs w:val="28"/>
          <w:lang w:val="uk-UA" w:eastAsia="uk-UA"/>
          <w14:ligatures w14:val="none"/>
        </w:rPr>
        <w:t>– обсяг робіт (продукції) у фізичних одиницях виміру;</w:t>
      </w:r>
    </w:p>
    <w:p w14:paraId="567D425E"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i/>
          <w:iCs/>
          <w:kern w:val="0"/>
          <w:szCs w:val="28"/>
          <w:lang w:val="uk-UA" w:eastAsia="uk-UA"/>
          <w14:ligatures w14:val="none"/>
        </w:rPr>
        <w:t>п </w:t>
      </w:r>
      <w:r w:rsidRPr="001C2FD1">
        <w:rPr>
          <w:kern w:val="0"/>
          <w:szCs w:val="28"/>
          <w:lang w:val="uk-UA" w:eastAsia="uk-UA"/>
          <w14:ligatures w14:val="none"/>
        </w:rPr>
        <w:t>– число різновидів робіт (продукції);</w:t>
      </w:r>
    </w:p>
    <w:p w14:paraId="1E67FFB8"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Нв</w:t>
      </w:r>
      <w:r w:rsidRPr="001C2FD1">
        <w:rPr>
          <w:i/>
          <w:iCs/>
          <w:kern w:val="0"/>
          <w:szCs w:val="28"/>
          <w:vertAlign w:val="subscript"/>
          <w:lang w:val="uk-UA" w:eastAsia="uk-UA"/>
          <w14:ligatures w14:val="none"/>
        </w:rPr>
        <w:t>і</w:t>
      </w:r>
      <w:proofErr w:type="spellEnd"/>
      <w:r w:rsidRPr="001C2FD1">
        <w:rPr>
          <w:kern w:val="0"/>
          <w:szCs w:val="28"/>
          <w:lang w:val="uk-UA" w:eastAsia="uk-UA"/>
          <w14:ligatures w14:val="none"/>
        </w:rPr>
        <w:t> – норма виробітку робітника за годину робочого часу на </w:t>
      </w:r>
      <w:r w:rsidRPr="001C2FD1">
        <w:rPr>
          <w:i/>
          <w:iCs/>
          <w:kern w:val="0"/>
          <w:szCs w:val="28"/>
          <w:lang w:val="uk-UA" w:eastAsia="uk-UA"/>
          <w14:ligatures w14:val="none"/>
        </w:rPr>
        <w:t>і</w:t>
      </w:r>
      <w:r w:rsidRPr="001C2FD1">
        <w:rPr>
          <w:kern w:val="0"/>
          <w:szCs w:val="28"/>
          <w:lang w:val="uk-UA" w:eastAsia="uk-UA"/>
          <w14:ligatures w14:val="none"/>
        </w:rPr>
        <w:t>-му виді робіт;</w:t>
      </w:r>
    </w:p>
    <w:p w14:paraId="16C9FB15"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i/>
          <w:iCs/>
          <w:kern w:val="0"/>
          <w:szCs w:val="28"/>
          <w:lang w:val="uk-UA" w:eastAsia="uk-UA"/>
          <w14:ligatures w14:val="none"/>
        </w:rPr>
        <w:t>Те </w:t>
      </w:r>
      <w:r w:rsidRPr="001C2FD1">
        <w:rPr>
          <w:kern w:val="0"/>
          <w:szCs w:val="28"/>
          <w:lang w:val="uk-UA" w:eastAsia="uk-UA"/>
          <w14:ligatures w14:val="none"/>
        </w:rPr>
        <w:t>– ефективний фонд робочого часу одного робітника, годин;</w:t>
      </w:r>
    </w:p>
    <w:p w14:paraId="5DB201C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Квн</w:t>
      </w:r>
      <w:r w:rsidRPr="001C2FD1">
        <w:rPr>
          <w:i/>
          <w:iCs/>
          <w:kern w:val="0"/>
          <w:szCs w:val="28"/>
          <w:vertAlign w:val="subscript"/>
          <w:lang w:val="uk-UA" w:eastAsia="uk-UA"/>
          <w14:ligatures w14:val="none"/>
        </w:rPr>
        <w:t>і</w:t>
      </w:r>
      <w:proofErr w:type="spellEnd"/>
      <w:r w:rsidRPr="001C2FD1">
        <w:rPr>
          <w:kern w:val="0"/>
          <w:szCs w:val="28"/>
          <w:lang w:val="uk-UA" w:eastAsia="uk-UA"/>
          <w14:ligatures w14:val="none"/>
        </w:rPr>
        <w:t> – коефіцієнт виконання норм виробітку робітниками на </w:t>
      </w:r>
      <w:r w:rsidRPr="001C2FD1">
        <w:rPr>
          <w:i/>
          <w:iCs/>
          <w:kern w:val="0"/>
          <w:szCs w:val="28"/>
          <w:lang w:val="uk-UA" w:eastAsia="uk-UA"/>
          <w14:ligatures w14:val="none"/>
        </w:rPr>
        <w:t>і-</w:t>
      </w:r>
      <w:r w:rsidRPr="001C2FD1">
        <w:rPr>
          <w:kern w:val="0"/>
          <w:szCs w:val="28"/>
          <w:lang w:val="uk-UA" w:eastAsia="uk-UA"/>
          <w14:ligatures w14:val="none"/>
        </w:rPr>
        <w:t>му виді робіт.</w:t>
      </w:r>
    </w:p>
    <w:p w14:paraId="10FC5059"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xml:space="preserve">На нормованих роботах, що виконуються індивідуальними засобами праці, чисельність робітників визначається за обсягами робіт і змінними нормами виробітку. При плануванні чисельності робітників очисної групи гірничорудних шахт (прохідників, бурильників, скреперистів, машиністів вантажних машин) на гірничопідготовчих, нарізних та очисних роботах та робітників металургійних </w:t>
      </w:r>
      <w:proofErr w:type="spellStart"/>
      <w:r w:rsidRPr="001C2FD1">
        <w:rPr>
          <w:kern w:val="0"/>
          <w:szCs w:val="28"/>
          <w:lang w:val="uk-UA" w:eastAsia="uk-UA"/>
          <w14:ligatures w14:val="none"/>
        </w:rPr>
        <w:t>цехів</w:t>
      </w:r>
      <w:proofErr w:type="spellEnd"/>
      <w:r w:rsidRPr="001C2FD1">
        <w:rPr>
          <w:kern w:val="0"/>
          <w:szCs w:val="28"/>
          <w:lang w:val="uk-UA" w:eastAsia="uk-UA"/>
          <w14:ligatures w14:val="none"/>
        </w:rPr>
        <w:t>, зайнятих навантаженням і транспортуванням сирих матеріалів до агрегатів, прибиранням і навантаженням продукції і відходів, зачищенням продукції (зливків, заготівки, готового прокату) для усунення зовнішніх недоліків формула розрахунку явочної і середньооблікової чисельності робітників має вигляд:</w:t>
      </w:r>
    </w:p>
    <w:p w14:paraId="3AA31A42"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r w:rsidRPr="001C2FD1">
        <w:rPr>
          <w:noProof/>
          <w:color w:val="auto"/>
          <w:kern w:val="0"/>
          <w:szCs w:val="28"/>
          <w:lang w:val="uk-UA" w:eastAsia="uk-UA"/>
          <w14:ligatures w14:val="none"/>
        </w:rPr>
        <w:drawing>
          <wp:inline distT="0" distB="0" distL="0" distR="0" wp14:anchorId="7B46A26D" wp14:editId="5FD22CCD">
            <wp:extent cx="1685925" cy="390525"/>
            <wp:effectExtent l="0" t="0" r="9525"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85925" cy="390525"/>
                    </a:xfrm>
                    <a:prstGeom prst="rect">
                      <a:avLst/>
                    </a:prstGeom>
                    <a:noFill/>
                  </pic:spPr>
                </pic:pic>
              </a:graphicData>
            </a:graphic>
          </wp:inline>
        </w:drawing>
      </w:r>
      <w:r w:rsidRPr="001C2FD1">
        <w:rPr>
          <w:color w:val="auto"/>
          <w:kern w:val="0"/>
          <w:szCs w:val="28"/>
          <w:lang w:val="uk-UA" w:eastAsia="uk-UA"/>
          <w14:ligatures w14:val="none"/>
        </w:rPr>
        <w:t xml:space="preserve">   (2.91)</w:t>
      </w:r>
    </w:p>
    <w:p w14:paraId="1E332B19"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p>
    <w:p w14:paraId="2C091EBF"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r w:rsidRPr="001C2FD1">
        <w:rPr>
          <w:noProof/>
          <w:color w:val="auto"/>
          <w:kern w:val="0"/>
          <w:szCs w:val="28"/>
          <w:lang w:val="uk-UA" w:eastAsia="uk-UA"/>
          <w14:ligatures w14:val="none"/>
        </w:rPr>
        <w:drawing>
          <wp:inline distT="0" distB="0" distL="0" distR="0" wp14:anchorId="1D0DA265" wp14:editId="2F1BC214">
            <wp:extent cx="1762125" cy="390525"/>
            <wp:effectExtent l="0" t="0" r="0"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62125" cy="390525"/>
                    </a:xfrm>
                    <a:prstGeom prst="rect">
                      <a:avLst/>
                    </a:prstGeom>
                    <a:noFill/>
                  </pic:spPr>
                </pic:pic>
              </a:graphicData>
            </a:graphic>
          </wp:inline>
        </w:drawing>
      </w:r>
      <w:r w:rsidRPr="001C2FD1">
        <w:rPr>
          <w:color w:val="auto"/>
          <w:kern w:val="0"/>
          <w:szCs w:val="28"/>
          <w:lang w:val="uk-UA" w:eastAsia="uk-UA"/>
          <w14:ligatures w14:val="none"/>
        </w:rPr>
        <w:t xml:space="preserve"> (2.92)</w:t>
      </w:r>
    </w:p>
    <w:p w14:paraId="74ED55DB"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p>
    <w:p w14:paraId="5003B5E8"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proofErr w:type="spellStart"/>
      <w:r w:rsidRPr="001C2FD1">
        <w:rPr>
          <w:i/>
          <w:iCs/>
          <w:kern w:val="0"/>
          <w:szCs w:val="28"/>
          <w:lang w:val="uk-UA" w:eastAsia="uk-UA"/>
          <w14:ligatures w14:val="none"/>
        </w:rPr>
        <w:t>Нзм</w:t>
      </w:r>
      <w:proofErr w:type="spellEnd"/>
      <w:r w:rsidRPr="001C2FD1">
        <w:rPr>
          <w:kern w:val="0"/>
          <w:szCs w:val="28"/>
          <w:lang w:val="uk-UA" w:eastAsia="uk-UA"/>
          <w14:ligatures w14:val="none"/>
        </w:rPr>
        <w:t> ─ змінна норма виробітку робітника на певному виді робіт;</w:t>
      </w:r>
    </w:p>
    <w:p w14:paraId="39666F28"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Кзм</w:t>
      </w:r>
      <w:proofErr w:type="spellEnd"/>
      <w:r w:rsidRPr="001C2FD1">
        <w:rPr>
          <w:i/>
          <w:iCs/>
          <w:kern w:val="0"/>
          <w:szCs w:val="28"/>
          <w:lang w:val="uk-UA" w:eastAsia="uk-UA"/>
          <w14:ligatures w14:val="none"/>
        </w:rPr>
        <w:t> </w:t>
      </w:r>
      <w:r w:rsidRPr="001C2FD1">
        <w:rPr>
          <w:kern w:val="0"/>
          <w:szCs w:val="28"/>
          <w:lang w:val="uk-UA" w:eastAsia="uk-UA"/>
          <w14:ligatures w14:val="none"/>
        </w:rPr>
        <w:t>─ кількість змін на добу;</w:t>
      </w:r>
    </w:p>
    <w:p w14:paraId="29C31E42"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Дн</w:t>
      </w:r>
      <w:r w:rsidRPr="001C2FD1">
        <w:rPr>
          <w:i/>
          <w:iCs/>
          <w:kern w:val="0"/>
          <w:szCs w:val="28"/>
          <w:vertAlign w:val="subscript"/>
          <w:lang w:val="uk-UA" w:eastAsia="uk-UA"/>
          <w14:ligatures w14:val="none"/>
        </w:rPr>
        <w:t>д</w:t>
      </w:r>
      <w:proofErr w:type="spellEnd"/>
      <w:r w:rsidRPr="001C2FD1">
        <w:rPr>
          <w:i/>
          <w:iCs/>
          <w:kern w:val="0"/>
          <w:szCs w:val="28"/>
          <w:lang w:val="uk-UA" w:eastAsia="uk-UA"/>
          <w14:ligatures w14:val="none"/>
        </w:rPr>
        <w:t> </w:t>
      </w:r>
      <w:r w:rsidRPr="001C2FD1">
        <w:rPr>
          <w:kern w:val="0"/>
          <w:szCs w:val="28"/>
          <w:lang w:val="uk-UA" w:eastAsia="uk-UA"/>
          <w14:ligatures w14:val="none"/>
        </w:rPr>
        <w:t>─ номінальний час (кількість номінальних діб) роботи дільниці.</w:t>
      </w:r>
    </w:p>
    <w:p w14:paraId="3D6CA3D1"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В індивідуальному і дрібносерійному виробництвах, тобто за умов, коли на одних і тих же робочих місцях одними і тими ж робітниками протягом короткого відрізку часу виконуються різні операції, за основу розрахунку необхідної чисельності робітників-відрядників приймаються </w:t>
      </w:r>
      <w:r w:rsidRPr="001C2FD1">
        <w:rPr>
          <w:b/>
          <w:bCs/>
          <w:i/>
          <w:iCs/>
          <w:kern w:val="0"/>
          <w:szCs w:val="28"/>
          <w:lang w:val="uk-UA" w:eastAsia="uk-UA"/>
          <w14:ligatures w14:val="none"/>
        </w:rPr>
        <w:t>норми технологічної трудомісткості:</w:t>
      </w:r>
    </w:p>
    <w:p w14:paraId="0BD55A9A"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r w:rsidRPr="001C2FD1">
        <w:rPr>
          <w:noProof/>
          <w:color w:val="auto"/>
          <w:kern w:val="0"/>
          <w:szCs w:val="28"/>
          <w:lang w:val="uk-UA" w:eastAsia="uk-UA"/>
          <w14:ligatures w14:val="none"/>
        </w:rPr>
        <w:drawing>
          <wp:inline distT="0" distB="0" distL="0" distR="0" wp14:anchorId="56F13462" wp14:editId="7E737980">
            <wp:extent cx="1095375" cy="619125"/>
            <wp:effectExtent l="0" t="0" r="9525" b="952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95375" cy="619125"/>
                    </a:xfrm>
                    <a:prstGeom prst="rect">
                      <a:avLst/>
                    </a:prstGeom>
                    <a:noFill/>
                  </pic:spPr>
                </pic:pic>
              </a:graphicData>
            </a:graphic>
          </wp:inline>
        </w:drawing>
      </w:r>
      <w:r w:rsidRPr="001C2FD1">
        <w:rPr>
          <w:color w:val="auto"/>
          <w:kern w:val="0"/>
          <w:szCs w:val="28"/>
          <w:lang w:val="uk-UA" w:eastAsia="uk-UA"/>
          <w14:ligatures w14:val="none"/>
        </w:rPr>
        <w:t xml:space="preserve">  (2.93)</w:t>
      </w:r>
    </w:p>
    <w:p w14:paraId="130178F9"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proofErr w:type="spellStart"/>
      <w:r w:rsidRPr="001C2FD1">
        <w:rPr>
          <w:i/>
          <w:iCs/>
          <w:kern w:val="0"/>
          <w:szCs w:val="28"/>
          <w:lang w:val="uk-UA" w:eastAsia="uk-UA"/>
          <w14:ligatures w14:val="none"/>
        </w:rPr>
        <w:t>t</w:t>
      </w:r>
      <w:r w:rsidRPr="001C2FD1">
        <w:rPr>
          <w:i/>
          <w:iCs/>
          <w:kern w:val="0"/>
          <w:szCs w:val="28"/>
          <w:vertAlign w:val="subscript"/>
          <w:lang w:val="uk-UA" w:eastAsia="uk-UA"/>
          <w14:ligatures w14:val="none"/>
        </w:rPr>
        <w:t>i</w:t>
      </w:r>
      <w:proofErr w:type="spellEnd"/>
      <w:r w:rsidRPr="001C2FD1">
        <w:rPr>
          <w:kern w:val="0"/>
          <w:szCs w:val="28"/>
          <w:lang w:val="uk-UA" w:eastAsia="uk-UA"/>
          <w14:ligatures w14:val="none"/>
        </w:rPr>
        <w:t> ─ нормативна чи планова трудомісткість одиниці продукції, роботи чи послуги.</w:t>
      </w:r>
    </w:p>
    <w:p w14:paraId="3A8AB6A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lastRenderedPageBreak/>
        <w:t>Якщо обсяг продукції робіт чи послуг за широкою номенклатурою визначається в нормованому часі, то чисельність робітників розраховується, виходячи із </w:t>
      </w:r>
      <w:r w:rsidRPr="001C2FD1">
        <w:rPr>
          <w:b/>
          <w:bCs/>
          <w:i/>
          <w:iCs/>
          <w:kern w:val="0"/>
          <w:szCs w:val="28"/>
          <w:lang w:val="uk-UA" w:eastAsia="uk-UA"/>
          <w14:ligatures w14:val="none"/>
        </w:rPr>
        <w:t>повної трудомісткості виробничої програми</w:t>
      </w:r>
      <w:r w:rsidRPr="001C2FD1">
        <w:rPr>
          <w:kern w:val="0"/>
          <w:szCs w:val="28"/>
          <w:lang w:val="uk-UA" w:eastAsia="uk-UA"/>
          <w14:ligatures w14:val="none"/>
        </w:rPr>
        <w:t>:</w:t>
      </w:r>
    </w:p>
    <w:p w14:paraId="768F235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noProof/>
          <w:kern w:val="0"/>
          <w:szCs w:val="28"/>
          <w:lang w:val="uk-UA" w:eastAsia="uk-UA"/>
          <w14:ligatures w14:val="none"/>
        </w:rPr>
        <w:drawing>
          <wp:inline distT="0" distB="0" distL="0" distR="0" wp14:anchorId="2F0924E7" wp14:editId="0CD98012">
            <wp:extent cx="1028700" cy="60960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28700" cy="609600"/>
                    </a:xfrm>
                    <a:prstGeom prst="rect">
                      <a:avLst/>
                    </a:prstGeom>
                    <a:noFill/>
                  </pic:spPr>
                </pic:pic>
              </a:graphicData>
            </a:graphic>
          </wp:inline>
        </w:drawing>
      </w:r>
      <w:r w:rsidRPr="001C2FD1">
        <w:rPr>
          <w:kern w:val="0"/>
          <w:szCs w:val="28"/>
          <w:lang w:val="uk-UA" w:eastAsia="uk-UA"/>
          <w14:ligatures w14:val="none"/>
        </w:rPr>
        <w:t xml:space="preserve">  (2.94)</w:t>
      </w:r>
    </w:p>
    <w:p w14:paraId="6C4B197E"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r w:rsidRPr="001C2FD1">
        <w:rPr>
          <w:i/>
          <w:iCs/>
          <w:kern w:val="0"/>
          <w:szCs w:val="28"/>
          <w:lang w:val="uk-UA" w:eastAsia="uk-UA"/>
          <w14:ligatures w14:val="none"/>
        </w:rPr>
        <w:t>Т</w:t>
      </w:r>
      <w:r w:rsidRPr="001C2FD1">
        <w:rPr>
          <w:i/>
          <w:iCs/>
          <w:kern w:val="0"/>
          <w:szCs w:val="28"/>
          <w:vertAlign w:val="subscript"/>
          <w:lang w:val="uk-UA" w:eastAsia="uk-UA"/>
          <w14:ligatures w14:val="none"/>
        </w:rPr>
        <w:t>і</w:t>
      </w:r>
      <w:r w:rsidRPr="001C2FD1">
        <w:rPr>
          <w:kern w:val="0"/>
          <w:szCs w:val="28"/>
          <w:lang w:val="uk-UA" w:eastAsia="uk-UA"/>
          <w14:ligatures w14:val="none"/>
        </w:rPr>
        <w:t> ─ трудомісткість окремих видів продукції, робіт чи послуг.</w:t>
      </w:r>
    </w:p>
    <w:p w14:paraId="181DD7C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Ці методи використовують при розрахунках чисельності робітників, зайнятих на механічних процесах; на транспортних, вантажно-розвантажувальних, будівельних, монтажних і ремонтно-будівельних роботах.</w:t>
      </w:r>
    </w:p>
    <w:p w14:paraId="4BECDC5E"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Чисельність основних робітників гірничорудних підприємств та металургійних заводів на робочих місцях агрегатного обслуговування, де виконуються роботи з управління дією агрегатів, печей, апаратів, машин та іншого устаткування і контролю за технологічними процесами, розраховують за </w:t>
      </w:r>
      <w:r w:rsidRPr="001C2FD1">
        <w:rPr>
          <w:b/>
          <w:bCs/>
          <w:i/>
          <w:iCs/>
          <w:kern w:val="0"/>
          <w:szCs w:val="28"/>
          <w:lang w:val="uk-UA" w:eastAsia="uk-UA"/>
          <w14:ligatures w14:val="none"/>
        </w:rPr>
        <w:t>нормами обслуговування:</w:t>
      </w:r>
    </w:p>
    <w:p w14:paraId="58CED684"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noProof/>
          <w:kern w:val="0"/>
          <w:szCs w:val="28"/>
          <w:lang w:val="uk-UA" w:eastAsia="uk-UA"/>
          <w14:ligatures w14:val="none"/>
        </w:rPr>
        <w:drawing>
          <wp:inline distT="0" distB="0" distL="0" distR="0" wp14:anchorId="0F12F754" wp14:editId="65A6FB40">
            <wp:extent cx="1352550" cy="36195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52550" cy="361950"/>
                    </a:xfrm>
                    <a:prstGeom prst="rect">
                      <a:avLst/>
                    </a:prstGeom>
                    <a:noFill/>
                  </pic:spPr>
                </pic:pic>
              </a:graphicData>
            </a:graphic>
          </wp:inline>
        </w:drawing>
      </w:r>
      <w:r w:rsidRPr="001C2FD1">
        <w:rPr>
          <w:kern w:val="0"/>
          <w:szCs w:val="28"/>
          <w:lang w:val="uk-UA" w:eastAsia="uk-UA"/>
          <w14:ligatures w14:val="none"/>
        </w:rPr>
        <w:t>( 2.95)</w:t>
      </w:r>
    </w:p>
    <w:p w14:paraId="12087407" w14:textId="77777777" w:rsidR="001F0E6A" w:rsidRPr="001C2FD1" w:rsidRDefault="001F0E6A" w:rsidP="001C2FD1">
      <w:pPr>
        <w:spacing w:before="100" w:beforeAutospacing="1" w:after="0" w:line="240" w:lineRule="auto"/>
        <w:ind w:left="0" w:firstLine="0"/>
        <w:jc w:val="left"/>
        <w:rPr>
          <w:b/>
          <w:bCs/>
          <w:i/>
          <w:iCs/>
          <w:kern w:val="0"/>
          <w:szCs w:val="28"/>
          <w:lang w:val="uk-UA" w:eastAsia="uk-UA"/>
          <w14:ligatures w14:val="none"/>
        </w:rPr>
      </w:pPr>
      <w:r w:rsidRPr="001C2FD1">
        <w:rPr>
          <w:kern w:val="0"/>
          <w:szCs w:val="28"/>
          <w:lang w:val="uk-UA" w:eastAsia="uk-UA"/>
          <w14:ligatures w14:val="none"/>
        </w:rPr>
        <w:t>або за </w:t>
      </w:r>
      <w:r w:rsidRPr="001C2FD1">
        <w:rPr>
          <w:b/>
          <w:bCs/>
          <w:i/>
          <w:iCs/>
          <w:kern w:val="0"/>
          <w:szCs w:val="28"/>
          <w:lang w:val="uk-UA" w:eastAsia="uk-UA"/>
          <w14:ligatures w14:val="none"/>
        </w:rPr>
        <w:t>нормативами чисельності:</w:t>
      </w:r>
    </w:p>
    <w:p w14:paraId="6957DD7F"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i/>
          <w:iCs/>
          <w:kern w:val="0"/>
          <w:szCs w:val="28"/>
          <w:lang w:val="uk-UA" w:eastAsia="uk-UA"/>
          <w14:ligatures w14:val="none"/>
        </w:rPr>
        <w:t xml:space="preserve"> </w:t>
      </w:r>
      <w:proofErr w:type="spellStart"/>
      <w:r w:rsidRPr="001C2FD1">
        <w:rPr>
          <w:i/>
          <w:iCs/>
          <w:kern w:val="0"/>
          <w:szCs w:val="28"/>
          <w:lang w:val="uk-UA" w:eastAsia="uk-UA"/>
          <w14:ligatures w14:val="none"/>
        </w:rPr>
        <w:t>Чоб</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М·Нч·Кзм·Коб</w:t>
      </w:r>
      <w:proofErr w:type="spellEnd"/>
      <w:r w:rsidRPr="001C2FD1">
        <w:rPr>
          <w:i/>
          <w:iCs/>
          <w:kern w:val="0"/>
          <w:szCs w:val="28"/>
          <w:lang w:val="uk-UA" w:eastAsia="uk-UA"/>
          <w14:ligatures w14:val="none"/>
        </w:rPr>
        <w:t>,</w:t>
      </w:r>
      <w:r w:rsidRPr="001C2FD1">
        <w:rPr>
          <w:kern w:val="0"/>
          <w:szCs w:val="28"/>
          <w:lang w:val="uk-UA" w:eastAsia="uk-UA"/>
          <w14:ligatures w14:val="none"/>
        </w:rPr>
        <w:t> (2.96)</w:t>
      </w:r>
    </w:p>
    <w:p w14:paraId="6AD950BD"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
    <w:p w14:paraId="2DFB4950"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r w:rsidRPr="001C2FD1">
        <w:rPr>
          <w:i/>
          <w:iCs/>
          <w:kern w:val="0"/>
          <w:szCs w:val="28"/>
          <w:lang w:val="uk-UA" w:eastAsia="uk-UA"/>
          <w14:ligatures w14:val="none"/>
        </w:rPr>
        <w:t>М</w:t>
      </w:r>
      <w:r w:rsidRPr="001C2FD1">
        <w:rPr>
          <w:kern w:val="0"/>
          <w:szCs w:val="28"/>
          <w:lang w:val="uk-UA" w:eastAsia="uk-UA"/>
          <w14:ligatures w14:val="none"/>
        </w:rPr>
        <w:t> ─ число об’єктів, що обслуговуються;</w:t>
      </w:r>
    </w:p>
    <w:p w14:paraId="1C385636"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Кзм</w:t>
      </w:r>
      <w:proofErr w:type="spellEnd"/>
      <w:r w:rsidRPr="001C2FD1">
        <w:rPr>
          <w:kern w:val="0"/>
          <w:szCs w:val="28"/>
          <w:lang w:val="uk-UA" w:eastAsia="uk-UA"/>
          <w14:ligatures w14:val="none"/>
        </w:rPr>
        <w:t> ─ коефіцієнт змінності;</w:t>
      </w:r>
    </w:p>
    <w:p w14:paraId="3850086B"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Ноб</w:t>
      </w:r>
      <w:proofErr w:type="spellEnd"/>
      <w:r w:rsidRPr="001C2FD1">
        <w:rPr>
          <w:kern w:val="0"/>
          <w:szCs w:val="28"/>
          <w:lang w:val="uk-UA" w:eastAsia="uk-UA"/>
          <w14:ligatures w14:val="none"/>
        </w:rPr>
        <w:t> ─ норма обслуговування, кількість об’єктів, що припадає на одного робітника;</w:t>
      </w:r>
    </w:p>
    <w:p w14:paraId="715FD08D"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Нч</w:t>
      </w:r>
      <w:proofErr w:type="spellEnd"/>
      <w:r w:rsidRPr="001C2FD1">
        <w:rPr>
          <w:kern w:val="0"/>
          <w:szCs w:val="28"/>
          <w:lang w:val="uk-UA" w:eastAsia="uk-UA"/>
          <w14:ligatures w14:val="none"/>
        </w:rPr>
        <w:t> ─ норматив чисельності на один об’єкт обслуговування.</w:t>
      </w:r>
    </w:p>
    <w:p w14:paraId="03D0AFB5"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xml:space="preserve">Зазначеним методом визначається чисельність виробничих робітників, зайнятих біля доменних, мартенівських, електросталеплавильних, термічних і нагрівальних печей, біля прокатних і трубопрокатних станів, пресів, ножиць, правильних машин, повітронагрівачів, </w:t>
      </w:r>
      <w:proofErr w:type="spellStart"/>
      <w:r w:rsidRPr="001C2FD1">
        <w:rPr>
          <w:kern w:val="0"/>
          <w:szCs w:val="28"/>
          <w:lang w:val="uk-UA" w:eastAsia="uk-UA"/>
          <w14:ligatures w14:val="none"/>
        </w:rPr>
        <w:t>газоочисток</w:t>
      </w:r>
      <w:proofErr w:type="spellEnd"/>
      <w:r w:rsidRPr="001C2FD1">
        <w:rPr>
          <w:kern w:val="0"/>
          <w:szCs w:val="28"/>
          <w:lang w:val="uk-UA" w:eastAsia="uk-UA"/>
          <w14:ligatures w14:val="none"/>
        </w:rPr>
        <w:t xml:space="preserve">, а також робітників, зайнятих керуванням </w:t>
      </w:r>
      <w:proofErr w:type="spellStart"/>
      <w:r w:rsidRPr="001C2FD1">
        <w:rPr>
          <w:kern w:val="0"/>
          <w:szCs w:val="28"/>
          <w:lang w:val="uk-UA" w:eastAsia="uk-UA"/>
          <w14:ligatures w14:val="none"/>
        </w:rPr>
        <w:t>підйомно</w:t>
      </w:r>
      <w:proofErr w:type="spellEnd"/>
      <w:r w:rsidRPr="001C2FD1">
        <w:rPr>
          <w:kern w:val="0"/>
          <w:szCs w:val="28"/>
          <w:lang w:val="uk-UA" w:eastAsia="uk-UA"/>
          <w14:ligatures w14:val="none"/>
        </w:rPr>
        <w:t>-транспортними машинами, що здійснюють технологічне транспортування (кранами, трансфекарами, вагон-вагами, завалочними машинами, підйомниками тощо).</w:t>
      </w:r>
    </w:p>
    <w:p w14:paraId="77F1573E"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xml:space="preserve">Штатний норматив для обслуговування агрегату залежить від конструкції агрегату і від механізації й автоматизації окремих операцій із завантаження </w:t>
      </w:r>
      <w:r w:rsidRPr="001C2FD1">
        <w:rPr>
          <w:kern w:val="0"/>
          <w:szCs w:val="28"/>
          <w:lang w:val="uk-UA" w:eastAsia="uk-UA"/>
          <w14:ligatures w14:val="none"/>
        </w:rPr>
        <w:lastRenderedPageBreak/>
        <w:t>сировини в агрегат, керування агрегатом, контролю за ходом технологічного процесу.</w:t>
      </w:r>
    </w:p>
    <w:p w14:paraId="00ACD0FA"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Приклад розрахунку чисельності рудозбагачувальної фабрики за затвердженими відомчими нормативами наведено в таблиці 2.7.</w:t>
      </w:r>
    </w:p>
    <w:p w14:paraId="00D9A638"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У багатьох випадках використовують комбіновані методи визначення чисельності робітників (за змінною продуктивністю агрегатів та нормами обслуговування або нормативами чисельності).</w:t>
      </w:r>
    </w:p>
    <w:p w14:paraId="38CA69F1"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У цьому випадку визначають необхідну кількість устаткування (об’єктів обслуговування) в дії (</w:t>
      </w:r>
      <w:proofErr w:type="spellStart"/>
      <w:r w:rsidRPr="001C2FD1">
        <w:rPr>
          <w:i/>
          <w:iCs/>
          <w:kern w:val="0"/>
          <w:szCs w:val="28"/>
          <w:lang w:val="uk-UA" w:eastAsia="uk-UA"/>
          <w14:ligatures w14:val="none"/>
        </w:rPr>
        <w:t>Nм</w:t>
      </w:r>
      <w:proofErr w:type="spellEnd"/>
      <w:r w:rsidRPr="001C2FD1">
        <w:rPr>
          <w:kern w:val="0"/>
          <w:szCs w:val="28"/>
          <w:lang w:val="uk-UA" w:eastAsia="uk-UA"/>
          <w14:ligatures w14:val="none"/>
        </w:rPr>
        <w:t>):</w:t>
      </w:r>
    </w:p>
    <w:p w14:paraId="484F1F59"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noProof/>
          <w:kern w:val="0"/>
          <w:szCs w:val="28"/>
          <w:lang w:val="uk-UA" w:eastAsia="uk-UA"/>
          <w14:ligatures w14:val="none"/>
        </w:rPr>
        <w:drawing>
          <wp:inline distT="0" distB="0" distL="0" distR="0" wp14:anchorId="5201A6C2" wp14:editId="24673885">
            <wp:extent cx="1085850" cy="36195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85850" cy="361950"/>
                    </a:xfrm>
                    <a:prstGeom prst="rect">
                      <a:avLst/>
                    </a:prstGeom>
                    <a:noFill/>
                  </pic:spPr>
                </pic:pic>
              </a:graphicData>
            </a:graphic>
          </wp:inline>
        </w:drawing>
      </w:r>
      <w:r w:rsidRPr="001C2FD1">
        <w:rPr>
          <w:kern w:val="0"/>
          <w:szCs w:val="28"/>
          <w:lang w:val="uk-UA" w:eastAsia="uk-UA"/>
          <w14:ligatures w14:val="none"/>
        </w:rPr>
        <w:t xml:space="preserve">   (2.97)</w:t>
      </w:r>
    </w:p>
    <w:p w14:paraId="1E726DEE"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r w:rsidRPr="001C2FD1">
        <w:rPr>
          <w:i/>
          <w:iCs/>
          <w:kern w:val="0"/>
          <w:szCs w:val="28"/>
          <w:lang w:val="uk-UA" w:eastAsia="uk-UA"/>
          <w14:ligatures w14:val="none"/>
        </w:rPr>
        <w:t>Q</w:t>
      </w:r>
      <w:r w:rsidRPr="001C2FD1">
        <w:rPr>
          <w:kern w:val="0"/>
          <w:szCs w:val="28"/>
          <w:lang w:val="uk-UA" w:eastAsia="uk-UA"/>
          <w14:ligatures w14:val="none"/>
        </w:rPr>
        <w:t> ─ плановий обсяг продукції (робіт, послуг);</w:t>
      </w:r>
    </w:p>
    <w:p w14:paraId="26EFF9B6"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Кзм</w:t>
      </w:r>
      <w:proofErr w:type="spellEnd"/>
      <w:r w:rsidRPr="001C2FD1">
        <w:rPr>
          <w:kern w:val="0"/>
          <w:szCs w:val="28"/>
          <w:lang w:val="uk-UA" w:eastAsia="uk-UA"/>
          <w14:ligatures w14:val="none"/>
        </w:rPr>
        <w:t> ─ кількість змін роботи устаткування;</w:t>
      </w:r>
    </w:p>
    <w:p w14:paraId="5F4B821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roofErr w:type="spellStart"/>
      <w:r w:rsidRPr="001C2FD1">
        <w:rPr>
          <w:i/>
          <w:iCs/>
          <w:kern w:val="0"/>
          <w:szCs w:val="28"/>
          <w:lang w:val="uk-UA" w:eastAsia="uk-UA"/>
          <w14:ligatures w14:val="none"/>
        </w:rPr>
        <w:t>Взм</w:t>
      </w:r>
      <w:proofErr w:type="spellEnd"/>
      <w:r w:rsidRPr="001C2FD1">
        <w:rPr>
          <w:i/>
          <w:iCs/>
          <w:kern w:val="0"/>
          <w:szCs w:val="28"/>
          <w:lang w:val="uk-UA" w:eastAsia="uk-UA"/>
          <w14:ligatures w14:val="none"/>
        </w:rPr>
        <w:t> </w:t>
      </w:r>
      <w:r w:rsidRPr="001C2FD1">
        <w:rPr>
          <w:kern w:val="0"/>
          <w:szCs w:val="28"/>
          <w:lang w:val="uk-UA" w:eastAsia="uk-UA"/>
          <w14:ligatures w14:val="none"/>
        </w:rPr>
        <w:t>─ змінна продуктивність устаткування (виробіток за зміну) у відповідних показниках.</w:t>
      </w:r>
    </w:p>
    <w:p w14:paraId="6EC9ED4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Потім за нормами обслуговування чи нормативами чисельності розраховують необхідну чисельність робітників.</w:t>
      </w:r>
    </w:p>
    <w:p w14:paraId="53A025CA"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xml:space="preserve">Зазначеним методом визначають чисельність робітників екскаваторних і локомотивних бригад, машиністів бурових станків. При цьому кількість робітників, зайнятих ненормованою роботою (на підготовці </w:t>
      </w:r>
      <w:proofErr w:type="spellStart"/>
      <w:r w:rsidRPr="001C2FD1">
        <w:rPr>
          <w:kern w:val="0"/>
          <w:szCs w:val="28"/>
          <w:lang w:val="uk-UA" w:eastAsia="uk-UA"/>
          <w14:ligatures w14:val="none"/>
        </w:rPr>
        <w:t>вибою</w:t>
      </w:r>
      <w:proofErr w:type="spellEnd"/>
      <w:r w:rsidRPr="001C2FD1">
        <w:rPr>
          <w:kern w:val="0"/>
          <w:szCs w:val="28"/>
          <w:lang w:val="uk-UA" w:eastAsia="uk-UA"/>
          <w14:ligatures w14:val="none"/>
        </w:rPr>
        <w:t>, перегоні, планово-попереджувальних ремонтах тощо) планується окремо.</w:t>
      </w:r>
    </w:p>
    <w:p w14:paraId="41D6995D"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Кількість допоміжних робітників, які виконують роботи, що мають норми обслуговування, розраховують за формулою:</w:t>
      </w:r>
    </w:p>
    <w:p w14:paraId="60C65C99"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noProof/>
          <w:kern w:val="0"/>
          <w:szCs w:val="28"/>
          <w:lang w:val="uk-UA" w:eastAsia="uk-UA"/>
          <w14:ligatures w14:val="none"/>
        </w:rPr>
        <w:drawing>
          <wp:inline distT="0" distB="0" distL="0" distR="0" wp14:anchorId="26F00A34" wp14:editId="61C43618">
            <wp:extent cx="1304925" cy="36195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04925" cy="361950"/>
                    </a:xfrm>
                    <a:prstGeom prst="rect">
                      <a:avLst/>
                    </a:prstGeom>
                    <a:noFill/>
                  </pic:spPr>
                </pic:pic>
              </a:graphicData>
            </a:graphic>
          </wp:inline>
        </w:drawing>
      </w:r>
      <w:r w:rsidRPr="001C2FD1">
        <w:rPr>
          <w:kern w:val="0"/>
          <w:szCs w:val="28"/>
          <w:lang w:val="uk-UA" w:eastAsia="uk-UA"/>
          <w14:ligatures w14:val="none"/>
        </w:rPr>
        <w:t xml:space="preserve"> (2,98)</w:t>
      </w:r>
    </w:p>
    <w:p w14:paraId="34DB554A"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r w:rsidRPr="001C2FD1">
        <w:rPr>
          <w:i/>
          <w:iCs/>
          <w:kern w:val="0"/>
          <w:szCs w:val="28"/>
          <w:lang w:val="uk-UA" w:eastAsia="uk-UA"/>
          <w14:ligatures w14:val="none"/>
        </w:rPr>
        <w:t>В </w:t>
      </w:r>
      <w:r w:rsidRPr="001C2FD1">
        <w:rPr>
          <w:kern w:val="0"/>
          <w:szCs w:val="28"/>
          <w:lang w:val="uk-UA" w:eastAsia="uk-UA"/>
          <w14:ligatures w14:val="none"/>
        </w:rPr>
        <w:t>─ величина, що характеризує параметри об’єктів обслуговування (робоча площа, пропускна спроможність, місткість об’єкта тощо).</w:t>
      </w:r>
    </w:p>
    <w:p w14:paraId="5D63CD7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Якщо неможливо встановити нормативи чисельності чи нормативи обслуговування, чисельність робітників визначають </w:t>
      </w:r>
      <w:r w:rsidRPr="001C2FD1">
        <w:rPr>
          <w:b/>
          <w:bCs/>
          <w:i/>
          <w:iCs/>
          <w:kern w:val="0"/>
          <w:szCs w:val="28"/>
          <w:lang w:val="uk-UA" w:eastAsia="uk-UA"/>
          <w14:ligatures w14:val="none"/>
        </w:rPr>
        <w:t>на основі обліку робочих місць:</w:t>
      </w:r>
    </w:p>
    <w:p w14:paraId="58CD9F40" w14:textId="77777777" w:rsidR="001F0E6A" w:rsidRPr="001C2FD1" w:rsidRDefault="001F0E6A" w:rsidP="001C2FD1">
      <w:pPr>
        <w:spacing w:before="100" w:beforeAutospacing="1" w:after="0" w:line="240" w:lineRule="auto"/>
        <w:ind w:left="0" w:firstLine="0"/>
        <w:jc w:val="center"/>
        <w:rPr>
          <w:kern w:val="0"/>
          <w:szCs w:val="28"/>
          <w:lang w:val="uk-UA" w:eastAsia="uk-UA"/>
          <w14:ligatures w14:val="none"/>
        </w:rPr>
      </w:pPr>
      <w:proofErr w:type="spellStart"/>
      <w:r w:rsidRPr="001C2FD1">
        <w:rPr>
          <w:i/>
          <w:iCs/>
          <w:kern w:val="0"/>
          <w:szCs w:val="28"/>
          <w:lang w:val="uk-UA" w:eastAsia="uk-UA"/>
          <w14:ligatures w14:val="none"/>
        </w:rPr>
        <w:t>Чоб</w:t>
      </w:r>
      <w:proofErr w:type="spellEnd"/>
      <w:r w:rsidRPr="001C2FD1">
        <w:rPr>
          <w:i/>
          <w:iCs/>
          <w:kern w:val="0"/>
          <w:szCs w:val="28"/>
          <w:lang w:val="uk-UA" w:eastAsia="uk-UA"/>
          <w14:ligatures w14:val="none"/>
        </w:rPr>
        <w:t xml:space="preserve"> = </w:t>
      </w:r>
      <w:proofErr w:type="spellStart"/>
      <w:r w:rsidRPr="001C2FD1">
        <w:rPr>
          <w:i/>
          <w:iCs/>
          <w:kern w:val="0"/>
          <w:szCs w:val="28"/>
          <w:lang w:val="uk-UA" w:eastAsia="uk-UA"/>
          <w14:ligatures w14:val="none"/>
        </w:rPr>
        <w:t>П</w:t>
      </w:r>
      <w:r w:rsidRPr="001C2FD1">
        <w:rPr>
          <w:i/>
          <w:iCs/>
          <w:kern w:val="0"/>
          <w:szCs w:val="28"/>
          <w:vertAlign w:val="subscript"/>
          <w:lang w:val="uk-UA" w:eastAsia="uk-UA"/>
          <w14:ligatures w14:val="none"/>
        </w:rPr>
        <w:t>рм</w:t>
      </w:r>
      <w:r w:rsidRPr="001C2FD1">
        <w:rPr>
          <w:i/>
          <w:iCs/>
          <w:kern w:val="0"/>
          <w:szCs w:val="28"/>
          <w:lang w:val="uk-UA" w:eastAsia="uk-UA"/>
          <w14:ligatures w14:val="none"/>
        </w:rPr>
        <w:t>·Кзм</w:t>
      </w:r>
      <w:proofErr w:type="spellEnd"/>
      <w:r w:rsidRPr="001C2FD1">
        <w:rPr>
          <w:i/>
          <w:iCs/>
          <w:kern w:val="0"/>
          <w:szCs w:val="28"/>
          <w:lang w:val="uk-UA" w:eastAsia="uk-UA"/>
          <w14:ligatures w14:val="none"/>
        </w:rPr>
        <w:t xml:space="preserve"> ·</w:t>
      </w:r>
      <w:proofErr w:type="spellStart"/>
      <w:r w:rsidRPr="001C2FD1">
        <w:rPr>
          <w:i/>
          <w:iCs/>
          <w:kern w:val="0"/>
          <w:szCs w:val="28"/>
          <w:lang w:val="uk-UA" w:eastAsia="uk-UA"/>
          <w14:ligatures w14:val="none"/>
        </w:rPr>
        <w:t>Коб</w:t>
      </w:r>
      <w:proofErr w:type="spellEnd"/>
      <w:r w:rsidRPr="001C2FD1">
        <w:rPr>
          <w:i/>
          <w:iCs/>
          <w:kern w:val="0"/>
          <w:szCs w:val="28"/>
          <w:lang w:val="uk-UA" w:eastAsia="uk-UA"/>
          <w14:ligatures w14:val="none"/>
        </w:rPr>
        <w:t>,</w:t>
      </w:r>
      <w:r w:rsidRPr="001C2FD1">
        <w:rPr>
          <w:kern w:val="0"/>
          <w:szCs w:val="28"/>
          <w:lang w:val="uk-UA" w:eastAsia="uk-UA"/>
          <w14:ligatures w14:val="none"/>
        </w:rPr>
        <w:t> (2.99)</w:t>
      </w:r>
    </w:p>
    <w:p w14:paraId="6363385C"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де </w:t>
      </w:r>
      <w:proofErr w:type="spellStart"/>
      <w:r w:rsidRPr="001C2FD1">
        <w:rPr>
          <w:i/>
          <w:iCs/>
          <w:kern w:val="0"/>
          <w:szCs w:val="28"/>
          <w:lang w:val="uk-UA" w:eastAsia="uk-UA"/>
          <w14:ligatures w14:val="none"/>
        </w:rPr>
        <w:t>П</w:t>
      </w:r>
      <w:r w:rsidRPr="001C2FD1">
        <w:rPr>
          <w:i/>
          <w:iCs/>
          <w:kern w:val="0"/>
          <w:szCs w:val="28"/>
          <w:vertAlign w:val="subscript"/>
          <w:lang w:val="uk-UA" w:eastAsia="uk-UA"/>
          <w14:ligatures w14:val="none"/>
        </w:rPr>
        <w:t>рм</w:t>
      </w:r>
      <w:proofErr w:type="spellEnd"/>
      <w:r w:rsidRPr="001C2FD1">
        <w:rPr>
          <w:i/>
          <w:iCs/>
          <w:kern w:val="0"/>
          <w:szCs w:val="28"/>
          <w:lang w:val="uk-UA" w:eastAsia="uk-UA"/>
          <w14:ligatures w14:val="none"/>
        </w:rPr>
        <w:t> </w:t>
      </w:r>
      <w:r w:rsidRPr="001C2FD1">
        <w:rPr>
          <w:kern w:val="0"/>
          <w:szCs w:val="28"/>
          <w:lang w:val="uk-UA" w:eastAsia="uk-UA"/>
          <w14:ligatures w14:val="none"/>
        </w:rPr>
        <w:t>─ кількість робочих місць.</w:t>
      </w:r>
    </w:p>
    <w:p w14:paraId="707600A7"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lastRenderedPageBreak/>
        <w:t>Чисельність робітників на ненормованих роботах (з утримання та поточних ремонтів агрегатів, печей, апаратів, машин, пристосувань, енергетичної мережі) металургійних і гірничорудних виробництв визначають, виходячи із кількості, стану і територіального розміщення об’єктів, що обслуговуються за даними фотографії робочого дня робітників.</w:t>
      </w:r>
    </w:p>
    <w:p w14:paraId="7A0401B2"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Чисельність керівників, спеціалістів, службовців розраховується на підставі типових структур апарату управління (типових штатних розкладів) і нормативів чисельності. Типові штатні розклади носять рекомендаційний характер і повинні використовуватись з урахуванням конкретних умов виробництва. У господарській практиці для визначення чисельності працівників розумової праці використовуються норми часу і виробітку (креслярі, копіювальники, друкарки), норми підлеглості (чисельність робітників, підпорядкованих одному майстрові), норми співвідношення між різними кваліфікаційно-посадовими групами працівників між майстрами і старшими майстрами, між спеціалістами і молодшими спеціалістами.</w:t>
      </w:r>
    </w:p>
    <w:p w14:paraId="06C213C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r w:rsidRPr="001C2FD1">
        <w:rPr>
          <w:kern w:val="0"/>
          <w:szCs w:val="28"/>
          <w:lang w:val="uk-UA" w:eastAsia="uk-UA"/>
          <w14:ligatures w14:val="none"/>
        </w:rPr>
        <w:t xml:space="preserve">Диференційовані нормативи чисельності названих працівників (за конкретними управлінськими роботами, управлінськими процедурами й операціями, мікроелементами операцій) розробляються методом прямого розрахунку, а укрупнені (за функціями управління) ─ математичними методами із використанням статистичних </w:t>
      </w:r>
      <w:proofErr w:type="spellStart"/>
      <w:r w:rsidRPr="001C2FD1">
        <w:rPr>
          <w:kern w:val="0"/>
          <w:szCs w:val="28"/>
          <w:lang w:val="uk-UA" w:eastAsia="uk-UA"/>
          <w14:ligatures w14:val="none"/>
        </w:rPr>
        <w:t>залежностей</w:t>
      </w:r>
      <w:proofErr w:type="spellEnd"/>
      <w:r w:rsidRPr="001C2FD1">
        <w:rPr>
          <w:kern w:val="0"/>
          <w:szCs w:val="28"/>
          <w:lang w:val="uk-UA" w:eastAsia="uk-UA"/>
          <w14:ligatures w14:val="none"/>
        </w:rPr>
        <w:t xml:space="preserve"> (кореляційно-регресійних моделей) між рівнем впливових чинників і кількісним складом працівників.</w:t>
      </w:r>
    </w:p>
    <w:p w14:paraId="3EBC6DFC" w14:textId="1F99FBC9" w:rsidR="001F0E6A" w:rsidRPr="001C2FD1" w:rsidRDefault="008E576A" w:rsidP="001C2FD1">
      <w:pPr>
        <w:widowControl w:val="0"/>
        <w:spacing w:after="0" w:line="240" w:lineRule="auto"/>
        <w:ind w:left="0" w:firstLine="709"/>
        <w:jc w:val="center"/>
        <w:rPr>
          <w:rFonts w:eastAsia="Calibri"/>
          <w:b/>
          <w:snapToGrid w:val="0"/>
          <w:color w:val="auto"/>
          <w:kern w:val="0"/>
          <w:szCs w:val="28"/>
          <w:lang w:val="uk-UA" w:eastAsia="en-US"/>
          <w14:ligatures w14:val="none"/>
        </w:rPr>
      </w:pPr>
      <w:r w:rsidRPr="001C2FD1">
        <w:rPr>
          <w:rFonts w:eastAsia="Calibri"/>
          <w:b/>
          <w:snapToGrid w:val="0"/>
          <w:color w:val="auto"/>
          <w:kern w:val="0"/>
          <w:szCs w:val="28"/>
          <w:lang w:val="uk-UA" w:eastAsia="en-US"/>
          <w14:ligatures w14:val="none"/>
        </w:rPr>
        <w:t xml:space="preserve">Лекція 1.8 </w:t>
      </w:r>
      <w:r w:rsidR="001F0E6A" w:rsidRPr="001C2FD1">
        <w:rPr>
          <w:rFonts w:eastAsia="Calibri"/>
          <w:b/>
          <w:snapToGrid w:val="0"/>
          <w:color w:val="auto"/>
          <w:kern w:val="0"/>
          <w:szCs w:val="28"/>
          <w:lang w:val="uk-UA" w:eastAsia="en-US"/>
          <w14:ligatures w14:val="none"/>
        </w:rPr>
        <w:t>Продуктивність праці: сутність, методи вимірювання, фактори зростання</w:t>
      </w:r>
    </w:p>
    <w:p w14:paraId="5DD42168"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План з праці повинен спиратися на правильно поставлене технічне нормування і раціональні форми організації праці в сполученні з досконалою системою оплати праці. Необхідною передумовою для складання плану з праці є аналіз досягнутого рівня продуктивності праці і наявних резервів в цій області, а також аналіз складу і кваліфікації робочих кадрів.</w:t>
      </w:r>
    </w:p>
    <w:p w14:paraId="2E1269D9"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Продуктивність праці вимірюється кількістю продукції, яка виробляється за одиницю часу. Виділяють часову, добову, місячну і річну продуктивність праці. Скорочення тривалості робочого дня вимагає визначення динаміки росту продуктивності праці за всіма рівнями продуктивності.</w:t>
      </w:r>
    </w:p>
    <w:p w14:paraId="13738639"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Продуктивність праці розраховується на одну людину або на час його роботи. На автотранспортних підприємствах продуктивність праці водіїв і автомобілів за своїм значенням не рівні, внаслідок </w:t>
      </w:r>
      <w:proofErr w:type="spellStart"/>
      <w:r w:rsidRPr="001C2FD1">
        <w:rPr>
          <w:rFonts w:eastAsia="Calibri"/>
          <w:snapToGrid w:val="0"/>
          <w:color w:val="auto"/>
          <w:kern w:val="0"/>
          <w:szCs w:val="28"/>
          <w:lang w:val="uk-UA" w:eastAsia="en-US"/>
          <w14:ligatures w14:val="none"/>
        </w:rPr>
        <w:t>неспівпадіння</w:t>
      </w:r>
      <w:proofErr w:type="spellEnd"/>
      <w:r w:rsidRPr="001C2FD1">
        <w:rPr>
          <w:rFonts w:eastAsia="Calibri"/>
          <w:snapToGrid w:val="0"/>
          <w:color w:val="auto"/>
          <w:kern w:val="0"/>
          <w:szCs w:val="28"/>
          <w:lang w:val="uk-UA" w:eastAsia="en-US"/>
          <w14:ligatures w14:val="none"/>
        </w:rPr>
        <w:t xml:space="preserve"> їх кількості.</w:t>
      </w:r>
    </w:p>
    <w:p w14:paraId="51F0EAC2"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Продуктивність праці на АТП вимірюється розміром загального доходу, який приходиться на одного працівника основної діяльності. Причому в планову і фактичну суму доходів включають доходи від всіх видів основної діяльності АТП.</w:t>
      </w:r>
    </w:p>
    <w:p w14:paraId="226AFB35"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Наявність єдиного показника дозволяє визначити продуктивність праці як в цілому по АТП за всім контингентом, включаючи ремонтних і підсобно-допоміжний персонал, так і інженерно-технічним працівникам, службовцям і іншому персоналу. Підвищення питомої ваги працівників, безпосередньо зайнятих на основних виробничих процесах, </w:t>
      </w:r>
      <w:proofErr w:type="spellStart"/>
      <w:r w:rsidRPr="001C2FD1">
        <w:rPr>
          <w:rFonts w:eastAsia="Calibri"/>
          <w:snapToGrid w:val="0"/>
          <w:color w:val="auto"/>
          <w:kern w:val="0"/>
          <w:szCs w:val="28"/>
          <w:lang w:val="uk-UA" w:eastAsia="en-US"/>
          <w14:ligatures w14:val="none"/>
        </w:rPr>
        <w:t>т.т</w:t>
      </w:r>
      <w:proofErr w:type="spellEnd"/>
      <w:r w:rsidRPr="001C2FD1">
        <w:rPr>
          <w:rFonts w:eastAsia="Calibri"/>
          <w:snapToGrid w:val="0"/>
          <w:color w:val="auto"/>
          <w:kern w:val="0"/>
          <w:szCs w:val="28"/>
          <w:lang w:val="uk-UA" w:eastAsia="en-US"/>
          <w14:ligatures w14:val="none"/>
        </w:rPr>
        <w:t xml:space="preserve"> водіїв, за рахунок підсобного, обслуговуючого і допоміжного персоналу сприяє росту продуктивності праці.</w:t>
      </w:r>
    </w:p>
    <w:p w14:paraId="7D33D4DA"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Для окремих категорій працівників можуть бути встановлені конкретні </w:t>
      </w:r>
      <w:r w:rsidRPr="001C2FD1">
        <w:rPr>
          <w:rFonts w:eastAsia="Calibri"/>
          <w:snapToGrid w:val="0"/>
          <w:color w:val="auto"/>
          <w:kern w:val="0"/>
          <w:szCs w:val="28"/>
          <w:lang w:val="uk-UA" w:eastAsia="en-US"/>
          <w14:ligatures w14:val="none"/>
        </w:rPr>
        <w:lastRenderedPageBreak/>
        <w:t xml:space="preserve">показники продуктивності праці, що найбільш повно відповідають умовам і характеру їх роботи. Так, для водіїв продуктивність може бути виражена в тонах і </w:t>
      </w:r>
      <w:proofErr w:type="spellStart"/>
      <w:r w:rsidRPr="001C2FD1">
        <w:rPr>
          <w:rFonts w:eastAsia="Calibri"/>
          <w:snapToGrid w:val="0"/>
          <w:color w:val="auto"/>
          <w:kern w:val="0"/>
          <w:szCs w:val="28"/>
          <w:lang w:val="uk-UA" w:eastAsia="en-US"/>
          <w14:ligatures w14:val="none"/>
        </w:rPr>
        <w:t>тоно</w:t>
      </w:r>
      <w:proofErr w:type="spellEnd"/>
      <w:r w:rsidRPr="001C2FD1">
        <w:rPr>
          <w:rFonts w:eastAsia="Calibri"/>
          <w:snapToGrid w:val="0"/>
          <w:color w:val="auto"/>
          <w:kern w:val="0"/>
          <w:szCs w:val="28"/>
          <w:lang w:val="uk-UA" w:eastAsia="en-US"/>
          <w14:ligatures w14:val="none"/>
        </w:rPr>
        <w:t>-кілометрах, оскільки це натуральні вимірювачі продукції транспорту. Для ремонтного персоналу найбільш характерним показником продуктивності праці є кількість кілометрів пробігу рухомого складу, яка приходиться на одного ремонтного робітника.</w:t>
      </w:r>
    </w:p>
    <w:p w14:paraId="48799CAA"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Розрахунок планового рівня продуктивності праці по факторам </w:t>
      </w:r>
      <w:proofErr w:type="spellStart"/>
      <w:r w:rsidRPr="001C2FD1">
        <w:rPr>
          <w:rFonts w:eastAsia="Calibri"/>
          <w:snapToGrid w:val="0"/>
          <w:color w:val="auto"/>
          <w:kern w:val="0"/>
          <w:szCs w:val="28"/>
          <w:lang w:val="uk-UA" w:eastAsia="en-US"/>
          <w14:ligatures w14:val="none"/>
        </w:rPr>
        <w:t>заключається</w:t>
      </w:r>
      <w:proofErr w:type="spellEnd"/>
      <w:r w:rsidRPr="001C2FD1">
        <w:rPr>
          <w:rFonts w:eastAsia="Calibri"/>
          <w:snapToGrid w:val="0"/>
          <w:color w:val="auto"/>
          <w:kern w:val="0"/>
          <w:szCs w:val="28"/>
          <w:lang w:val="uk-UA" w:eastAsia="en-US"/>
          <w14:ligatures w14:val="none"/>
        </w:rPr>
        <w:t xml:space="preserve"> в визначенні кількості можливого зменшення чисельності працюючих в результаті дії кожного з факторів. Фактичне значення отримають відніманням від планово необхідної кількості працівників – кількість, яка виведена в наслідок дії певного </w:t>
      </w:r>
      <w:proofErr w:type="spellStart"/>
      <w:r w:rsidRPr="001C2FD1">
        <w:rPr>
          <w:rFonts w:eastAsia="Calibri"/>
          <w:snapToGrid w:val="0"/>
          <w:color w:val="auto"/>
          <w:kern w:val="0"/>
          <w:szCs w:val="28"/>
          <w:lang w:val="uk-UA" w:eastAsia="en-US"/>
          <w14:ligatures w14:val="none"/>
        </w:rPr>
        <w:t>фактора</w:t>
      </w:r>
      <w:proofErr w:type="spellEnd"/>
      <w:r w:rsidRPr="001C2FD1">
        <w:rPr>
          <w:rFonts w:eastAsia="Calibri"/>
          <w:snapToGrid w:val="0"/>
          <w:color w:val="auto"/>
          <w:kern w:val="0"/>
          <w:szCs w:val="28"/>
          <w:lang w:val="uk-UA" w:eastAsia="en-US"/>
          <w14:ligatures w14:val="none"/>
        </w:rPr>
        <w:t>.</w:t>
      </w:r>
    </w:p>
    <w:p w14:paraId="7C7C0E21"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Ріст продуктивності праці визначають</w:t>
      </w:r>
    </w:p>
    <w:p w14:paraId="3E37092A"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К = (</w:t>
      </w:r>
      <w:proofErr w:type="spellStart"/>
      <w:r w:rsidRPr="001C2FD1">
        <w:rPr>
          <w:rFonts w:eastAsia="Calibri"/>
          <w:snapToGrid w:val="0"/>
          <w:color w:val="auto"/>
          <w:kern w:val="0"/>
          <w:szCs w:val="28"/>
          <w:lang w:val="uk-UA" w:eastAsia="en-US"/>
          <w14:ligatures w14:val="none"/>
        </w:rPr>
        <w:t>Еперс</w:t>
      </w:r>
      <w:proofErr w:type="spellEnd"/>
      <w:r w:rsidRPr="001C2FD1">
        <w:rPr>
          <w:rFonts w:eastAsia="Calibri"/>
          <w:snapToGrid w:val="0"/>
          <w:color w:val="auto"/>
          <w:kern w:val="0"/>
          <w:szCs w:val="28"/>
          <w:lang w:val="uk-UA" w:eastAsia="en-US"/>
          <w14:ligatures w14:val="none"/>
        </w:rPr>
        <w:t>*100) / (</w:t>
      </w:r>
      <w:proofErr w:type="spellStart"/>
      <w:r w:rsidRPr="001C2FD1">
        <w:rPr>
          <w:rFonts w:eastAsia="Calibri"/>
          <w:snapToGrid w:val="0"/>
          <w:color w:val="auto"/>
          <w:kern w:val="0"/>
          <w:szCs w:val="28"/>
          <w:lang w:val="uk-UA" w:eastAsia="en-US"/>
          <w14:ligatures w14:val="none"/>
        </w:rPr>
        <w:t>Пперс</w:t>
      </w:r>
      <w:proofErr w:type="spellEnd"/>
      <w:r w:rsidRPr="001C2FD1">
        <w:rPr>
          <w:rFonts w:eastAsia="Calibri"/>
          <w:snapToGrid w:val="0"/>
          <w:color w:val="auto"/>
          <w:kern w:val="0"/>
          <w:szCs w:val="28"/>
          <w:lang w:val="uk-UA" w:eastAsia="en-US"/>
          <w14:ligatures w14:val="none"/>
        </w:rPr>
        <w:t xml:space="preserve"> – </w:t>
      </w:r>
      <w:proofErr w:type="spellStart"/>
      <w:r w:rsidRPr="001C2FD1">
        <w:rPr>
          <w:rFonts w:eastAsia="Calibri"/>
          <w:snapToGrid w:val="0"/>
          <w:color w:val="auto"/>
          <w:kern w:val="0"/>
          <w:szCs w:val="28"/>
          <w:lang w:val="uk-UA" w:eastAsia="en-US"/>
          <w14:ligatures w14:val="none"/>
        </w:rPr>
        <w:t>Еперс</w:t>
      </w:r>
      <w:proofErr w:type="spellEnd"/>
      <w:r w:rsidRPr="001C2FD1">
        <w:rPr>
          <w:rFonts w:eastAsia="Calibri"/>
          <w:snapToGrid w:val="0"/>
          <w:color w:val="auto"/>
          <w:kern w:val="0"/>
          <w:szCs w:val="28"/>
          <w:lang w:val="uk-UA" w:eastAsia="en-US"/>
          <w14:ligatures w14:val="none"/>
        </w:rPr>
        <w:t>)</w:t>
      </w:r>
    </w:p>
    <w:p w14:paraId="60676FCA"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Де – </w:t>
      </w:r>
      <w:proofErr w:type="spellStart"/>
      <w:r w:rsidRPr="001C2FD1">
        <w:rPr>
          <w:rFonts w:eastAsia="Calibri"/>
          <w:snapToGrid w:val="0"/>
          <w:color w:val="auto"/>
          <w:kern w:val="0"/>
          <w:szCs w:val="28"/>
          <w:lang w:val="uk-UA" w:eastAsia="en-US"/>
          <w14:ligatures w14:val="none"/>
        </w:rPr>
        <w:t>Еперс</w:t>
      </w:r>
      <w:proofErr w:type="spellEnd"/>
      <w:r w:rsidRPr="001C2FD1">
        <w:rPr>
          <w:rFonts w:eastAsia="Calibri"/>
          <w:snapToGrid w:val="0"/>
          <w:color w:val="auto"/>
          <w:kern w:val="0"/>
          <w:szCs w:val="28"/>
          <w:lang w:val="uk-UA" w:eastAsia="en-US"/>
          <w14:ligatures w14:val="none"/>
        </w:rPr>
        <w:t xml:space="preserve"> – вивільнена кількість працівників;</w:t>
      </w:r>
    </w:p>
    <w:p w14:paraId="7B3888EC"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proofErr w:type="spellStart"/>
      <w:r w:rsidRPr="001C2FD1">
        <w:rPr>
          <w:rFonts w:eastAsia="Calibri"/>
          <w:snapToGrid w:val="0"/>
          <w:color w:val="auto"/>
          <w:kern w:val="0"/>
          <w:szCs w:val="28"/>
          <w:lang w:val="uk-UA" w:eastAsia="en-US"/>
          <w14:ligatures w14:val="none"/>
        </w:rPr>
        <w:t>Пперс</w:t>
      </w:r>
      <w:proofErr w:type="spellEnd"/>
      <w:r w:rsidRPr="001C2FD1">
        <w:rPr>
          <w:rFonts w:eastAsia="Calibri"/>
          <w:snapToGrid w:val="0"/>
          <w:color w:val="auto"/>
          <w:kern w:val="0"/>
          <w:szCs w:val="28"/>
          <w:lang w:val="uk-UA" w:eastAsia="en-US"/>
          <w14:ligatures w14:val="none"/>
        </w:rPr>
        <w:t xml:space="preserve"> – планова кількість працівників.</w:t>
      </w:r>
    </w:p>
    <w:p w14:paraId="42E9BF31"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Підвищення продуктивності праці досягають за допомогою інтенсивних та екстенсивних підходів.</w:t>
      </w:r>
    </w:p>
    <w:p w14:paraId="1C58A593"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Економічна сутність продуктивності праці полягає в тому, що вона виражає співвідношення між кількістю виробленої продукції та витратами робочого часу на її виготовлення, чим вона характеризує ефективність цих витрат у процесі суспільного виробництва.</w:t>
      </w:r>
    </w:p>
    <w:p w14:paraId="0FD4CC07"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u w:val="single"/>
          <w:lang w:val="uk-UA" w:eastAsia="en-US"/>
          <w14:ligatures w14:val="none"/>
        </w:rPr>
        <w:t>Продуктивність праці</w:t>
      </w:r>
      <w:r w:rsidRPr="001C2FD1">
        <w:rPr>
          <w:rFonts w:eastAsia="Calibri"/>
          <w:snapToGrid w:val="0"/>
          <w:color w:val="auto"/>
          <w:kern w:val="0"/>
          <w:szCs w:val="28"/>
          <w:lang w:val="uk-UA" w:eastAsia="en-US"/>
          <w14:ligatures w14:val="none"/>
        </w:rPr>
        <w:t xml:space="preserve"> - це виготовлення продукції одиницею виробництва за певний період, або кількість витраченої праці на виготовлення одиниці продукції.</w:t>
      </w:r>
    </w:p>
    <w:p w14:paraId="71A3D0ED"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Витрачена на виготовлення одиниці продукції праця поділяється на живу і минулу.</w:t>
      </w:r>
    </w:p>
    <w:p w14:paraId="349310A1"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Підвищення продуктивності праці означає економію живої праці при загальному зменшенні витрат минулої.</w:t>
      </w:r>
    </w:p>
    <w:p w14:paraId="08F1C623"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Розрізняють продуктивність індивідуальної і загальної праці.</w:t>
      </w:r>
    </w:p>
    <w:p w14:paraId="3E4AD16E" w14:textId="77777777" w:rsidR="001F0E6A" w:rsidRPr="001C2FD1" w:rsidRDefault="001F0E6A" w:rsidP="001C2FD1">
      <w:pPr>
        <w:widowControl w:val="0"/>
        <w:spacing w:after="0" w:line="240" w:lineRule="auto"/>
        <w:ind w:left="0" w:firstLine="709"/>
        <w:rPr>
          <w:rFonts w:eastAsia="Calibri"/>
          <w:b/>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Продуктивність загальної праці визначається відношенням виробленої за розрахунковий період національного валового доходу до кількості працівників, зайнятих у сфері виробництва:</w:t>
      </w:r>
    </w:p>
    <w:p w14:paraId="575142F3" w14:textId="77777777" w:rsidR="001F0E6A" w:rsidRPr="001C2FD1" w:rsidRDefault="001F0E6A" w:rsidP="001C2FD1">
      <w:pPr>
        <w:widowControl w:val="0"/>
        <w:spacing w:after="0" w:line="240" w:lineRule="auto"/>
        <w:ind w:left="0" w:firstLine="709"/>
        <w:jc w:val="center"/>
        <w:rPr>
          <w:rFonts w:eastAsia="Calibri"/>
          <w:b/>
          <w:snapToGrid w:val="0"/>
          <w:color w:val="auto"/>
          <w:kern w:val="0"/>
          <w:szCs w:val="28"/>
          <w:lang w:val="uk-UA" w:eastAsia="en-US"/>
          <w14:ligatures w14:val="none"/>
        </w:rPr>
      </w:pPr>
      <w:proofErr w:type="spellStart"/>
      <w:r w:rsidRPr="001C2FD1">
        <w:rPr>
          <w:rFonts w:eastAsia="Calibri"/>
          <w:b/>
          <w:snapToGrid w:val="0"/>
          <w:color w:val="auto"/>
          <w:kern w:val="0"/>
          <w:szCs w:val="28"/>
          <w:lang w:val="uk-UA" w:eastAsia="en-US"/>
          <w14:ligatures w14:val="none"/>
        </w:rPr>
        <w:t>ПП</w:t>
      </w:r>
      <w:r w:rsidRPr="001C2FD1">
        <w:rPr>
          <w:rFonts w:eastAsia="Calibri"/>
          <w:b/>
          <w:snapToGrid w:val="0"/>
          <w:color w:val="auto"/>
          <w:kern w:val="0"/>
          <w:szCs w:val="28"/>
          <w:vertAlign w:val="subscript"/>
          <w:lang w:val="uk-UA" w:eastAsia="en-US"/>
          <w14:ligatures w14:val="none"/>
        </w:rPr>
        <w:t>заг</w:t>
      </w:r>
      <w:proofErr w:type="spellEnd"/>
      <w:r w:rsidRPr="001C2FD1">
        <w:rPr>
          <w:rFonts w:eastAsia="Calibri"/>
          <w:b/>
          <w:snapToGrid w:val="0"/>
          <w:color w:val="auto"/>
          <w:kern w:val="0"/>
          <w:szCs w:val="28"/>
          <w:lang w:val="uk-UA" w:eastAsia="en-US"/>
          <w14:ligatures w14:val="none"/>
        </w:rPr>
        <w:t xml:space="preserve"> = НВД / </w:t>
      </w:r>
      <w:proofErr w:type="spellStart"/>
      <w:r w:rsidRPr="001C2FD1">
        <w:rPr>
          <w:rFonts w:eastAsia="Calibri"/>
          <w:b/>
          <w:snapToGrid w:val="0"/>
          <w:color w:val="auto"/>
          <w:kern w:val="0"/>
          <w:szCs w:val="28"/>
          <w:lang w:val="uk-UA" w:eastAsia="en-US"/>
          <w14:ligatures w14:val="none"/>
        </w:rPr>
        <w:t>Ч</w:t>
      </w:r>
      <w:r w:rsidRPr="001C2FD1">
        <w:rPr>
          <w:rFonts w:eastAsia="Calibri"/>
          <w:b/>
          <w:snapToGrid w:val="0"/>
          <w:color w:val="auto"/>
          <w:kern w:val="0"/>
          <w:szCs w:val="28"/>
          <w:vertAlign w:val="subscript"/>
          <w:lang w:val="uk-UA" w:eastAsia="en-US"/>
          <w14:ligatures w14:val="none"/>
        </w:rPr>
        <w:t>пр</w:t>
      </w:r>
      <w:proofErr w:type="spellEnd"/>
      <w:r w:rsidRPr="001C2FD1">
        <w:rPr>
          <w:rFonts w:eastAsia="Calibri"/>
          <w:b/>
          <w:snapToGrid w:val="0"/>
          <w:color w:val="auto"/>
          <w:kern w:val="0"/>
          <w:szCs w:val="28"/>
          <w:lang w:val="uk-UA" w:eastAsia="en-US"/>
          <w14:ligatures w14:val="none"/>
        </w:rPr>
        <w:t>.</w:t>
      </w:r>
    </w:p>
    <w:p w14:paraId="638243E2"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Всі методи визначення продуктивності праці поділяються на визначення прямих та обернених показників.</w:t>
      </w:r>
    </w:p>
    <w:p w14:paraId="17732C9D"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До прямих показників належить виробіток продукції, безпосередньо продуктивність праці, яка, в свою чергу, визначається в натуральних, вартісних і нормативних показниках.</w:t>
      </w:r>
    </w:p>
    <w:p w14:paraId="38835203"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До обернених показників належить трудомісткість, що поділяється на планову, фактичну і нормативну.</w:t>
      </w:r>
    </w:p>
    <w:p w14:paraId="20EE01CD"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Продуктивність праці в натуральних показниках:</w:t>
      </w:r>
    </w:p>
    <w:p w14:paraId="65C7DE9A" w14:textId="77777777" w:rsidR="001F0E6A" w:rsidRPr="001C2FD1" w:rsidRDefault="001F0E6A" w:rsidP="001C2FD1">
      <w:pPr>
        <w:widowControl w:val="0"/>
        <w:spacing w:after="0" w:line="240" w:lineRule="auto"/>
        <w:ind w:left="0" w:firstLine="709"/>
        <w:jc w:val="center"/>
        <w:rPr>
          <w:rFonts w:eastAsia="Calibri"/>
          <w:snapToGrid w:val="0"/>
          <w:color w:val="auto"/>
          <w:kern w:val="0"/>
          <w:szCs w:val="28"/>
          <w:lang w:val="uk-UA" w:eastAsia="en-US"/>
          <w14:ligatures w14:val="none"/>
        </w:rPr>
      </w:pPr>
      <w:proofErr w:type="spellStart"/>
      <w:r w:rsidRPr="001C2FD1">
        <w:rPr>
          <w:rFonts w:eastAsia="Calibri"/>
          <w:b/>
          <w:snapToGrid w:val="0"/>
          <w:color w:val="auto"/>
          <w:kern w:val="0"/>
          <w:szCs w:val="28"/>
          <w:lang w:val="uk-UA" w:eastAsia="en-US"/>
          <w14:ligatures w14:val="none"/>
        </w:rPr>
        <w:t>ПП</w:t>
      </w:r>
      <w:r w:rsidRPr="001C2FD1">
        <w:rPr>
          <w:rFonts w:eastAsia="Calibri"/>
          <w:b/>
          <w:snapToGrid w:val="0"/>
          <w:color w:val="auto"/>
          <w:kern w:val="0"/>
          <w:szCs w:val="28"/>
          <w:vertAlign w:val="subscript"/>
          <w:lang w:val="uk-UA" w:eastAsia="en-US"/>
          <w14:ligatures w14:val="none"/>
        </w:rPr>
        <w:t>нат</w:t>
      </w:r>
      <w:proofErr w:type="spellEnd"/>
      <w:r w:rsidRPr="001C2FD1">
        <w:rPr>
          <w:rFonts w:eastAsia="Calibri"/>
          <w:b/>
          <w:snapToGrid w:val="0"/>
          <w:color w:val="auto"/>
          <w:kern w:val="0"/>
          <w:szCs w:val="28"/>
          <w:lang w:val="uk-UA" w:eastAsia="en-US"/>
          <w14:ligatures w14:val="none"/>
        </w:rPr>
        <w:t xml:space="preserve">= ОП / </w:t>
      </w:r>
      <w:proofErr w:type="spellStart"/>
      <w:r w:rsidRPr="001C2FD1">
        <w:rPr>
          <w:rFonts w:eastAsia="Calibri"/>
          <w:b/>
          <w:snapToGrid w:val="0"/>
          <w:color w:val="auto"/>
          <w:kern w:val="0"/>
          <w:szCs w:val="28"/>
          <w:lang w:val="uk-UA" w:eastAsia="en-US"/>
          <w14:ligatures w14:val="none"/>
        </w:rPr>
        <w:t>Ч</w:t>
      </w:r>
      <w:r w:rsidRPr="001C2FD1">
        <w:rPr>
          <w:rFonts w:eastAsia="Calibri"/>
          <w:b/>
          <w:snapToGrid w:val="0"/>
          <w:color w:val="auto"/>
          <w:kern w:val="0"/>
          <w:szCs w:val="28"/>
          <w:vertAlign w:val="subscript"/>
          <w:lang w:val="uk-UA" w:eastAsia="en-US"/>
          <w14:ligatures w14:val="none"/>
        </w:rPr>
        <w:t>со</w:t>
      </w:r>
      <w:proofErr w:type="spellEnd"/>
      <w:r w:rsidRPr="001C2FD1">
        <w:rPr>
          <w:rFonts w:eastAsia="Calibri"/>
          <w:snapToGrid w:val="0"/>
          <w:color w:val="auto"/>
          <w:kern w:val="0"/>
          <w:szCs w:val="28"/>
          <w:lang w:val="uk-UA" w:eastAsia="en-US"/>
          <w14:ligatures w14:val="none"/>
        </w:rPr>
        <w:t>,</w:t>
      </w:r>
    </w:p>
    <w:p w14:paraId="3FB39E93"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продуктивність праці у вартісних показниках:</w:t>
      </w:r>
    </w:p>
    <w:p w14:paraId="68D74511" w14:textId="77777777" w:rsidR="001F0E6A" w:rsidRPr="001C2FD1" w:rsidRDefault="001F0E6A" w:rsidP="001C2FD1">
      <w:pPr>
        <w:widowControl w:val="0"/>
        <w:spacing w:after="0" w:line="240" w:lineRule="auto"/>
        <w:ind w:left="0" w:firstLine="709"/>
        <w:jc w:val="center"/>
        <w:rPr>
          <w:rFonts w:eastAsia="Calibri"/>
          <w:b/>
          <w:snapToGrid w:val="0"/>
          <w:color w:val="auto"/>
          <w:kern w:val="0"/>
          <w:szCs w:val="28"/>
          <w:lang w:val="uk-UA" w:eastAsia="en-US"/>
          <w14:ligatures w14:val="none"/>
        </w:rPr>
      </w:pPr>
      <w:proofErr w:type="spellStart"/>
      <w:r w:rsidRPr="001C2FD1">
        <w:rPr>
          <w:rFonts w:eastAsia="Calibri"/>
          <w:b/>
          <w:snapToGrid w:val="0"/>
          <w:color w:val="auto"/>
          <w:kern w:val="0"/>
          <w:szCs w:val="28"/>
          <w:lang w:val="uk-UA" w:eastAsia="en-US"/>
          <w14:ligatures w14:val="none"/>
        </w:rPr>
        <w:t>ПП</w:t>
      </w:r>
      <w:r w:rsidRPr="001C2FD1">
        <w:rPr>
          <w:rFonts w:eastAsia="Calibri"/>
          <w:b/>
          <w:snapToGrid w:val="0"/>
          <w:color w:val="auto"/>
          <w:kern w:val="0"/>
          <w:szCs w:val="28"/>
          <w:vertAlign w:val="subscript"/>
          <w:lang w:val="uk-UA" w:eastAsia="en-US"/>
          <w14:ligatures w14:val="none"/>
        </w:rPr>
        <w:t>вар</w:t>
      </w:r>
      <w:proofErr w:type="spellEnd"/>
      <w:r w:rsidRPr="001C2FD1">
        <w:rPr>
          <w:rFonts w:eastAsia="Calibri"/>
          <w:b/>
          <w:snapToGrid w:val="0"/>
          <w:color w:val="auto"/>
          <w:kern w:val="0"/>
          <w:szCs w:val="28"/>
          <w:lang w:val="uk-UA" w:eastAsia="en-US"/>
          <w14:ligatures w14:val="none"/>
        </w:rPr>
        <w:t xml:space="preserve">= ВД / </w:t>
      </w:r>
      <w:proofErr w:type="spellStart"/>
      <w:r w:rsidRPr="001C2FD1">
        <w:rPr>
          <w:rFonts w:eastAsia="Calibri"/>
          <w:b/>
          <w:snapToGrid w:val="0"/>
          <w:color w:val="auto"/>
          <w:kern w:val="0"/>
          <w:szCs w:val="28"/>
          <w:lang w:val="uk-UA" w:eastAsia="en-US"/>
          <w14:ligatures w14:val="none"/>
        </w:rPr>
        <w:t>Ч</w:t>
      </w:r>
      <w:r w:rsidRPr="001C2FD1">
        <w:rPr>
          <w:rFonts w:eastAsia="Calibri"/>
          <w:b/>
          <w:snapToGrid w:val="0"/>
          <w:color w:val="auto"/>
          <w:kern w:val="0"/>
          <w:szCs w:val="28"/>
          <w:vertAlign w:val="subscript"/>
          <w:lang w:val="uk-UA" w:eastAsia="en-US"/>
          <w14:ligatures w14:val="none"/>
        </w:rPr>
        <w:t>со</w:t>
      </w:r>
      <w:proofErr w:type="spellEnd"/>
      <w:r w:rsidRPr="001C2FD1">
        <w:rPr>
          <w:rFonts w:eastAsia="Calibri"/>
          <w:b/>
          <w:snapToGrid w:val="0"/>
          <w:color w:val="auto"/>
          <w:kern w:val="0"/>
          <w:szCs w:val="28"/>
          <w:lang w:val="uk-UA" w:eastAsia="en-US"/>
          <w14:ligatures w14:val="none"/>
        </w:rPr>
        <w:t>,</w:t>
      </w:r>
    </w:p>
    <w:p w14:paraId="25818AF3"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продуктивність праці в нормативних показниках:</w:t>
      </w:r>
    </w:p>
    <w:p w14:paraId="75BC43B9" w14:textId="77777777" w:rsidR="001F0E6A" w:rsidRPr="001C2FD1" w:rsidRDefault="001F0E6A" w:rsidP="001C2FD1">
      <w:pPr>
        <w:widowControl w:val="0"/>
        <w:spacing w:after="0" w:line="240" w:lineRule="auto"/>
        <w:ind w:left="0" w:firstLine="709"/>
        <w:jc w:val="center"/>
        <w:rPr>
          <w:rFonts w:eastAsia="Calibri"/>
          <w:b/>
          <w:snapToGrid w:val="0"/>
          <w:color w:val="auto"/>
          <w:kern w:val="0"/>
          <w:szCs w:val="28"/>
          <w:lang w:val="uk-UA" w:eastAsia="en-US"/>
          <w14:ligatures w14:val="none"/>
        </w:rPr>
      </w:pPr>
      <w:proofErr w:type="spellStart"/>
      <w:r w:rsidRPr="001C2FD1">
        <w:rPr>
          <w:rFonts w:eastAsia="Calibri"/>
          <w:b/>
          <w:snapToGrid w:val="0"/>
          <w:color w:val="auto"/>
          <w:kern w:val="0"/>
          <w:szCs w:val="28"/>
          <w:lang w:val="uk-UA" w:eastAsia="en-US"/>
          <w14:ligatures w14:val="none"/>
        </w:rPr>
        <w:t>ПП</w:t>
      </w:r>
      <w:r w:rsidRPr="001C2FD1">
        <w:rPr>
          <w:rFonts w:eastAsia="Calibri"/>
          <w:b/>
          <w:snapToGrid w:val="0"/>
          <w:color w:val="auto"/>
          <w:kern w:val="0"/>
          <w:szCs w:val="28"/>
          <w:vertAlign w:val="subscript"/>
          <w:lang w:val="uk-UA" w:eastAsia="en-US"/>
          <w14:ligatures w14:val="none"/>
        </w:rPr>
        <w:t>н</w:t>
      </w:r>
      <w:proofErr w:type="spellEnd"/>
      <w:r w:rsidRPr="001C2FD1">
        <w:rPr>
          <w:rFonts w:eastAsia="Calibri"/>
          <w:b/>
          <w:snapToGrid w:val="0"/>
          <w:color w:val="auto"/>
          <w:kern w:val="0"/>
          <w:szCs w:val="28"/>
          <w:lang w:val="uk-UA" w:eastAsia="en-US"/>
          <w14:ligatures w14:val="none"/>
        </w:rPr>
        <w:t xml:space="preserve">= </w:t>
      </w:r>
      <w:proofErr w:type="spellStart"/>
      <w:r w:rsidRPr="001C2FD1">
        <w:rPr>
          <w:rFonts w:eastAsia="Calibri"/>
          <w:b/>
          <w:snapToGrid w:val="0"/>
          <w:color w:val="auto"/>
          <w:kern w:val="0"/>
          <w:szCs w:val="28"/>
          <w:lang w:val="uk-UA" w:eastAsia="en-US"/>
          <w14:ligatures w14:val="none"/>
        </w:rPr>
        <w:t>Тн</w:t>
      </w:r>
      <w:r w:rsidRPr="001C2FD1">
        <w:rPr>
          <w:rFonts w:eastAsia="Calibri"/>
          <w:b/>
          <w:snapToGrid w:val="0"/>
          <w:color w:val="auto"/>
          <w:kern w:val="0"/>
          <w:szCs w:val="28"/>
          <w:vertAlign w:val="subscript"/>
          <w:lang w:val="uk-UA" w:eastAsia="en-US"/>
          <w14:ligatures w14:val="none"/>
        </w:rPr>
        <w:t>н</w:t>
      </w:r>
      <w:proofErr w:type="spellEnd"/>
      <w:r w:rsidRPr="001C2FD1">
        <w:rPr>
          <w:rFonts w:eastAsia="Calibri"/>
          <w:b/>
          <w:snapToGrid w:val="0"/>
          <w:color w:val="auto"/>
          <w:kern w:val="0"/>
          <w:szCs w:val="28"/>
          <w:vertAlign w:val="subscript"/>
          <w:lang w:val="uk-UA" w:eastAsia="en-US"/>
          <w14:ligatures w14:val="none"/>
        </w:rPr>
        <w:t>-г</w:t>
      </w:r>
      <w:r w:rsidRPr="001C2FD1">
        <w:rPr>
          <w:rFonts w:eastAsia="Calibri"/>
          <w:b/>
          <w:snapToGrid w:val="0"/>
          <w:color w:val="auto"/>
          <w:kern w:val="0"/>
          <w:szCs w:val="28"/>
          <w:lang w:val="uk-UA" w:eastAsia="en-US"/>
          <w14:ligatures w14:val="none"/>
        </w:rPr>
        <w:t xml:space="preserve"> / </w:t>
      </w:r>
      <w:proofErr w:type="spellStart"/>
      <w:r w:rsidRPr="001C2FD1">
        <w:rPr>
          <w:rFonts w:eastAsia="Calibri"/>
          <w:b/>
          <w:snapToGrid w:val="0"/>
          <w:color w:val="auto"/>
          <w:kern w:val="0"/>
          <w:szCs w:val="28"/>
          <w:lang w:val="uk-UA" w:eastAsia="en-US"/>
          <w14:ligatures w14:val="none"/>
        </w:rPr>
        <w:t>Т</w:t>
      </w:r>
      <w:r w:rsidRPr="001C2FD1">
        <w:rPr>
          <w:rFonts w:eastAsia="Calibri"/>
          <w:b/>
          <w:snapToGrid w:val="0"/>
          <w:color w:val="auto"/>
          <w:kern w:val="0"/>
          <w:szCs w:val="28"/>
          <w:vertAlign w:val="subscript"/>
          <w:lang w:val="uk-UA" w:eastAsia="en-US"/>
          <w14:ligatures w14:val="none"/>
        </w:rPr>
        <w:t>ф</w:t>
      </w:r>
      <w:proofErr w:type="spellEnd"/>
      <w:r w:rsidRPr="001C2FD1">
        <w:rPr>
          <w:rFonts w:eastAsia="Calibri"/>
          <w:b/>
          <w:snapToGrid w:val="0"/>
          <w:color w:val="auto"/>
          <w:kern w:val="0"/>
          <w:szCs w:val="28"/>
          <w:lang w:val="uk-UA" w:eastAsia="en-US"/>
          <w14:ligatures w14:val="none"/>
        </w:rPr>
        <w:t>,</w:t>
      </w:r>
    </w:p>
    <w:p w14:paraId="527EF9EE"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де ОП – обсяг продукції або послуг в натуральних показниках (км пробігу, т, </w:t>
      </w:r>
      <w:proofErr w:type="spellStart"/>
      <w:r w:rsidRPr="001C2FD1">
        <w:rPr>
          <w:rFonts w:eastAsia="Calibri"/>
          <w:snapToGrid w:val="0"/>
          <w:color w:val="auto"/>
          <w:kern w:val="0"/>
          <w:szCs w:val="28"/>
          <w:lang w:val="uk-UA" w:eastAsia="en-US"/>
          <w14:ligatures w14:val="none"/>
        </w:rPr>
        <w:t>ткм</w:t>
      </w:r>
      <w:proofErr w:type="spellEnd"/>
      <w:r w:rsidRPr="001C2FD1">
        <w:rPr>
          <w:rFonts w:eastAsia="Calibri"/>
          <w:snapToGrid w:val="0"/>
          <w:color w:val="auto"/>
          <w:kern w:val="0"/>
          <w:szCs w:val="28"/>
          <w:lang w:val="uk-UA" w:eastAsia="en-US"/>
          <w14:ligatures w14:val="none"/>
        </w:rPr>
        <w:t xml:space="preserve"> та ін.);</w:t>
      </w:r>
    </w:p>
    <w:p w14:paraId="6C4704B0"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lastRenderedPageBreak/>
        <w:t xml:space="preserve">     </w:t>
      </w:r>
      <w:proofErr w:type="spellStart"/>
      <w:r w:rsidRPr="001C2FD1">
        <w:rPr>
          <w:rFonts w:eastAsia="Calibri"/>
          <w:snapToGrid w:val="0"/>
          <w:color w:val="auto"/>
          <w:kern w:val="0"/>
          <w:szCs w:val="28"/>
          <w:lang w:val="uk-UA" w:eastAsia="en-US"/>
          <w14:ligatures w14:val="none"/>
        </w:rPr>
        <w:t>Чсо</w:t>
      </w:r>
      <w:proofErr w:type="spellEnd"/>
      <w:r w:rsidRPr="001C2FD1">
        <w:rPr>
          <w:rFonts w:eastAsia="Calibri"/>
          <w:snapToGrid w:val="0"/>
          <w:color w:val="auto"/>
          <w:kern w:val="0"/>
          <w:szCs w:val="28"/>
          <w:lang w:val="uk-UA" w:eastAsia="en-US"/>
          <w14:ligatures w14:val="none"/>
        </w:rPr>
        <w:t xml:space="preserve"> – середньооблікова чисельність працівників за період;</w:t>
      </w:r>
    </w:p>
    <w:p w14:paraId="7B8BBCFC"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ВД – сума валових доходів підприємства  за період, грн;</w:t>
      </w:r>
    </w:p>
    <w:p w14:paraId="3ADE02DD"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w:t>
      </w:r>
      <w:proofErr w:type="spellStart"/>
      <w:r w:rsidRPr="001C2FD1">
        <w:rPr>
          <w:rFonts w:eastAsia="Calibri"/>
          <w:snapToGrid w:val="0"/>
          <w:color w:val="auto"/>
          <w:kern w:val="0"/>
          <w:szCs w:val="28"/>
          <w:lang w:val="uk-UA" w:eastAsia="en-US"/>
          <w14:ligatures w14:val="none"/>
        </w:rPr>
        <w:t>Тн</w:t>
      </w:r>
      <w:proofErr w:type="spellEnd"/>
      <w:r w:rsidRPr="001C2FD1">
        <w:rPr>
          <w:rFonts w:eastAsia="Calibri"/>
          <w:snapToGrid w:val="0"/>
          <w:color w:val="auto"/>
          <w:kern w:val="0"/>
          <w:szCs w:val="28"/>
          <w:lang w:val="uk-UA" w:eastAsia="en-US"/>
          <w14:ligatures w14:val="none"/>
        </w:rPr>
        <w:t>-г – затрати часу на виготовлення продукції в нормо-годинах;</w:t>
      </w:r>
    </w:p>
    <w:p w14:paraId="7220A0BD"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w:t>
      </w:r>
      <w:proofErr w:type="spellStart"/>
      <w:r w:rsidRPr="001C2FD1">
        <w:rPr>
          <w:rFonts w:eastAsia="Calibri"/>
          <w:snapToGrid w:val="0"/>
          <w:color w:val="auto"/>
          <w:kern w:val="0"/>
          <w:szCs w:val="28"/>
          <w:lang w:val="uk-UA" w:eastAsia="en-US"/>
          <w14:ligatures w14:val="none"/>
        </w:rPr>
        <w:t>Тф</w:t>
      </w:r>
      <w:proofErr w:type="spellEnd"/>
      <w:r w:rsidRPr="001C2FD1">
        <w:rPr>
          <w:rFonts w:eastAsia="Calibri"/>
          <w:snapToGrid w:val="0"/>
          <w:color w:val="auto"/>
          <w:kern w:val="0"/>
          <w:szCs w:val="28"/>
          <w:lang w:val="uk-UA" w:eastAsia="en-US"/>
          <w14:ligatures w14:val="none"/>
        </w:rPr>
        <w:t xml:space="preserve"> – затрати часу на виготовлення продукції в людино-годинах.</w:t>
      </w:r>
    </w:p>
    <w:p w14:paraId="68C3654C"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u w:val="single"/>
          <w:lang w:val="uk-UA" w:eastAsia="en-US"/>
          <w14:ligatures w14:val="none"/>
        </w:rPr>
        <w:t xml:space="preserve"> Шляхи зростання продуктивності праці на автотранспорті</w:t>
      </w:r>
      <w:r w:rsidRPr="001C2FD1">
        <w:rPr>
          <w:rFonts w:eastAsia="Calibri"/>
          <w:snapToGrid w:val="0"/>
          <w:color w:val="auto"/>
          <w:kern w:val="0"/>
          <w:szCs w:val="28"/>
          <w:lang w:val="uk-UA" w:eastAsia="en-US"/>
          <w14:ligatures w14:val="none"/>
        </w:rPr>
        <w:t>:</w:t>
      </w:r>
    </w:p>
    <w:p w14:paraId="2B121184"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підвищення технічного рівня виробництва,</w:t>
      </w:r>
    </w:p>
    <w:p w14:paraId="6F36C6EC"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впровадження більш продуктивних транспортних засобів, підвищення їх надійності в експлуатації;</w:t>
      </w:r>
    </w:p>
    <w:p w14:paraId="237A4100"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впровадження прогресивної технології ТО і ремонту рухомого складу;</w:t>
      </w:r>
    </w:p>
    <w:p w14:paraId="241C5AD1"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удосконалення управління, організації виробництва і праці, </w:t>
      </w:r>
    </w:p>
    <w:p w14:paraId="6ED4D825"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   удосконалення організації процесу перевезень; </w:t>
      </w:r>
    </w:p>
    <w:p w14:paraId="7674E392"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впровадження наукової організації праці;</w:t>
      </w:r>
    </w:p>
    <w:p w14:paraId="7D4B5A09"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удосконалення організації і структури управління виробництвом;</w:t>
      </w:r>
    </w:p>
    <w:p w14:paraId="4ECA112A"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підвищення норм виробітку і розширення зон обслуговування;</w:t>
      </w:r>
    </w:p>
    <w:p w14:paraId="390168E0"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скорочення втрат робочого часу;</w:t>
      </w:r>
    </w:p>
    <w:p w14:paraId="06213371"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удосконалення системи матеріального і морального стимулювання підвищення продуктивності праці;</w:t>
      </w:r>
    </w:p>
    <w:p w14:paraId="42BF3644"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інші шляхи, які включають зміну обсягів і структури перевезень і робіт, середньої відстані перевезень, дорожніх та інших умов.</w:t>
      </w:r>
    </w:p>
    <w:p w14:paraId="3C919BBB" w14:textId="77777777" w:rsidR="001F0E6A" w:rsidRPr="001C2FD1" w:rsidRDefault="001F0E6A" w:rsidP="001C2FD1">
      <w:pPr>
        <w:widowControl w:val="0"/>
        <w:spacing w:after="0" w:line="240" w:lineRule="auto"/>
        <w:ind w:left="0" w:firstLine="709"/>
        <w:rPr>
          <w:rFonts w:eastAsia="Calibri"/>
          <w:b/>
          <w:bCs/>
          <w:snapToGrid w:val="0"/>
          <w:color w:val="auto"/>
          <w:kern w:val="0"/>
          <w:szCs w:val="28"/>
          <w:lang w:val="uk-UA" w:eastAsia="en-US"/>
          <w14:ligatures w14:val="none"/>
        </w:rPr>
      </w:pPr>
      <w:r w:rsidRPr="001C2FD1">
        <w:rPr>
          <w:rFonts w:eastAsia="Calibri"/>
          <w:b/>
          <w:bCs/>
          <w:snapToGrid w:val="0"/>
          <w:color w:val="auto"/>
          <w:kern w:val="0"/>
          <w:szCs w:val="28"/>
          <w:lang w:val="uk-UA" w:eastAsia="en-US"/>
          <w14:ligatures w14:val="none"/>
        </w:rPr>
        <w:t xml:space="preserve">          Методи вимірювання продуктивності праці на АТП</w:t>
      </w:r>
    </w:p>
    <w:p w14:paraId="39102449"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Для оцінки продуктивності на транспорті застосовують такі основні методи:</w:t>
      </w:r>
    </w:p>
    <w:p w14:paraId="3B4CC5B5" w14:textId="77777777" w:rsidR="001F0E6A" w:rsidRPr="001C2FD1" w:rsidRDefault="001F0E6A" w:rsidP="001C2FD1">
      <w:pPr>
        <w:widowControl w:val="0"/>
        <w:numPr>
          <w:ilvl w:val="0"/>
          <w:numId w:val="51"/>
        </w:numPr>
        <w:spacing w:after="0" w:line="240" w:lineRule="auto"/>
        <w:jc w:val="left"/>
        <w:rPr>
          <w:rFonts w:eastAsia="Calibri"/>
          <w:snapToGrid w:val="0"/>
          <w:color w:val="auto"/>
          <w:kern w:val="0"/>
          <w:szCs w:val="28"/>
          <w:lang w:val="uk-UA" w:eastAsia="en-US"/>
          <w14:ligatures w14:val="none"/>
        </w:rPr>
      </w:pPr>
      <w:r w:rsidRPr="001C2FD1">
        <w:rPr>
          <w:rFonts w:eastAsia="Calibri"/>
          <w:b/>
          <w:bCs/>
          <w:snapToGrid w:val="0"/>
          <w:color w:val="auto"/>
          <w:kern w:val="0"/>
          <w:szCs w:val="28"/>
          <w:lang w:val="uk-UA" w:eastAsia="en-US"/>
          <w14:ligatures w14:val="none"/>
        </w:rPr>
        <w:t>Натуральний (та умовно-натуральний):</w:t>
      </w:r>
      <w:r w:rsidRPr="001C2FD1">
        <w:rPr>
          <w:rFonts w:eastAsia="Calibri"/>
          <w:snapToGrid w:val="0"/>
          <w:color w:val="auto"/>
          <w:kern w:val="0"/>
          <w:szCs w:val="28"/>
          <w:lang w:val="uk-UA" w:eastAsia="en-US"/>
          <w14:ligatures w14:val="none"/>
        </w:rPr>
        <w:t xml:space="preserve"> виражає обсяг виконаної транспортної роботи в фізичних одиницях (наприклад, перевезені </w:t>
      </w:r>
      <w:proofErr w:type="spellStart"/>
      <w:r w:rsidRPr="001C2FD1">
        <w:rPr>
          <w:rFonts w:eastAsia="Calibri"/>
          <w:snapToGrid w:val="0"/>
          <w:color w:val="auto"/>
          <w:kern w:val="0"/>
          <w:szCs w:val="28"/>
          <w:lang w:val="uk-UA" w:eastAsia="en-US"/>
          <w14:ligatures w14:val="none"/>
        </w:rPr>
        <w:t>тонни</w:t>
      </w:r>
      <w:proofErr w:type="spellEnd"/>
      <w:r w:rsidRPr="001C2FD1">
        <w:rPr>
          <w:rFonts w:eastAsia="Calibri"/>
          <w:snapToGrid w:val="0"/>
          <w:color w:val="auto"/>
          <w:kern w:val="0"/>
          <w:szCs w:val="28"/>
          <w:lang w:val="uk-UA" w:eastAsia="en-US"/>
          <w14:ligatures w14:val="none"/>
        </w:rPr>
        <w:t xml:space="preserve"> вантажу, кількість пасажирів, відпрацьовані тонно-кілометри). </w:t>
      </w:r>
    </w:p>
    <w:p w14:paraId="0B498BA5" w14:textId="77777777" w:rsidR="001F0E6A" w:rsidRPr="001C2FD1" w:rsidRDefault="001F0E6A" w:rsidP="001C2FD1">
      <w:pPr>
        <w:widowControl w:val="0"/>
        <w:numPr>
          <w:ilvl w:val="0"/>
          <w:numId w:val="51"/>
        </w:numPr>
        <w:spacing w:after="0" w:line="240" w:lineRule="auto"/>
        <w:jc w:val="left"/>
        <w:rPr>
          <w:rFonts w:eastAsia="Calibri"/>
          <w:snapToGrid w:val="0"/>
          <w:color w:val="auto"/>
          <w:kern w:val="0"/>
          <w:szCs w:val="28"/>
          <w:lang w:val="uk-UA" w:eastAsia="en-US"/>
          <w14:ligatures w14:val="none"/>
        </w:rPr>
      </w:pPr>
      <w:r w:rsidRPr="001C2FD1">
        <w:rPr>
          <w:rFonts w:eastAsia="Calibri"/>
          <w:b/>
          <w:bCs/>
          <w:snapToGrid w:val="0"/>
          <w:color w:val="auto"/>
          <w:kern w:val="0"/>
          <w:szCs w:val="28"/>
          <w:lang w:val="uk-UA" w:eastAsia="en-US"/>
          <w14:ligatures w14:val="none"/>
        </w:rPr>
        <w:t>Вартісний:</w:t>
      </w:r>
      <w:r w:rsidRPr="001C2FD1">
        <w:rPr>
          <w:rFonts w:eastAsia="Calibri"/>
          <w:snapToGrid w:val="0"/>
          <w:color w:val="auto"/>
          <w:kern w:val="0"/>
          <w:szCs w:val="28"/>
          <w:lang w:val="uk-UA" w:eastAsia="en-US"/>
          <w14:ligatures w14:val="none"/>
        </w:rPr>
        <w:t xml:space="preserve"> обчислюється як відношення загального обсягу виробленої продукції чи наданих послуг у грошовому вираженні (доходи від перевезень) до середньооблікової чисельності персоналу. </w:t>
      </w:r>
    </w:p>
    <w:p w14:paraId="1F7EF915" w14:textId="77777777" w:rsidR="001F0E6A" w:rsidRPr="001C2FD1" w:rsidRDefault="001F0E6A" w:rsidP="001C2FD1">
      <w:pPr>
        <w:widowControl w:val="0"/>
        <w:numPr>
          <w:ilvl w:val="0"/>
          <w:numId w:val="51"/>
        </w:numPr>
        <w:spacing w:after="0" w:line="240" w:lineRule="auto"/>
        <w:jc w:val="left"/>
        <w:rPr>
          <w:rFonts w:eastAsia="Calibri"/>
          <w:snapToGrid w:val="0"/>
          <w:color w:val="auto"/>
          <w:kern w:val="0"/>
          <w:szCs w:val="28"/>
          <w:lang w:val="uk-UA" w:eastAsia="en-US"/>
          <w14:ligatures w14:val="none"/>
        </w:rPr>
      </w:pPr>
      <w:r w:rsidRPr="001C2FD1">
        <w:rPr>
          <w:rFonts w:eastAsia="Calibri"/>
          <w:b/>
          <w:bCs/>
          <w:snapToGrid w:val="0"/>
          <w:color w:val="auto"/>
          <w:kern w:val="0"/>
          <w:szCs w:val="28"/>
          <w:lang w:val="uk-UA" w:eastAsia="en-US"/>
          <w14:ligatures w14:val="none"/>
        </w:rPr>
        <w:t>Трудовий:</w:t>
      </w:r>
      <w:r w:rsidRPr="001C2FD1">
        <w:rPr>
          <w:rFonts w:eastAsia="Calibri"/>
          <w:snapToGrid w:val="0"/>
          <w:color w:val="auto"/>
          <w:kern w:val="0"/>
          <w:szCs w:val="28"/>
          <w:lang w:val="uk-UA" w:eastAsia="en-US"/>
          <w14:ligatures w14:val="none"/>
        </w:rPr>
        <w:t xml:space="preserve"> вимірюється через витрати робочого часу (нормо-години) на виконання одиниці транспортної роботи чи послуги. </w:t>
      </w:r>
    </w:p>
    <w:p w14:paraId="652660AF"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 xml:space="preserve">Основні показники розраховуються через пряме чи обернене співвідношення: виробіток (обсяг робіт на 1 працівника) або трудомісткість (витрати часу на одиницю робіт). </w:t>
      </w:r>
    </w:p>
    <w:p w14:paraId="0C581369" w14:textId="77777777" w:rsidR="001F0E6A" w:rsidRPr="001C2FD1" w:rsidRDefault="001F0E6A" w:rsidP="001C2FD1">
      <w:pPr>
        <w:widowControl w:val="0"/>
        <w:spacing w:after="0" w:line="240" w:lineRule="auto"/>
        <w:ind w:left="0" w:firstLine="709"/>
        <w:rPr>
          <w:rFonts w:eastAsia="Calibri"/>
          <w:b/>
          <w:bCs/>
          <w:snapToGrid w:val="0"/>
          <w:color w:val="auto"/>
          <w:kern w:val="0"/>
          <w:szCs w:val="28"/>
          <w:lang w:val="uk-UA" w:eastAsia="en-US"/>
          <w14:ligatures w14:val="none"/>
        </w:rPr>
      </w:pPr>
      <w:r w:rsidRPr="001C2FD1">
        <w:rPr>
          <w:rFonts w:eastAsia="Calibri"/>
          <w:b/>
          <w:bCs/>
          <w:snapToGrid w:val="0"/>
          <w:color w:val="auto"/>
          <w:kern w:val="0"/>
          <w:szCs w:val="28"/>
          <w:lang w:val="uk-UA" w:eastAsia="en-US"/>
          <w14:ligatures w14:val="none"/>
        </w:rPr>
        <w:t xml:space="preserve">            Фактори зростання продуктивності праці на АТП</w:t>
      </w:r>
    </w:p>
    <w:p w14:paraId="29ED63F6"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r w:rsidRPr="001C2FD1">
        <w:rPr>
          <w:rFonts w:eastAsia="Calibri"/>
          <w:snapToGrid w:val="0"/>
          <w:color w:val="auto"/>
          <w:kern w:val="0"/>
          <w:szCs w:val="28"/>
          <w:lang w:val="uk-UA" w:eastAsia="en-US"/>
          <w14:ligatures w14:val="none"/>
        </w:rPr>
        <w:t>Збільшення продуктивності досягається за рахунок таких груп факторів:</w:t>
      </w:r>
    </w:p>
    <w:p w14:paraId="13208C6B" w14:textId="77777777" w:rsidR="001F0E6A" w:rsidRPr="001C2FD1" w:rsidRDefault="001F0E6A" w:rsidP="001C2FD1">
      <w:pPr>
        <w:widowControl w:val="0"/>
        <w:numPr>
          <w:ilvl w:val="0"/>
          <w:numId w:val="52"/>
        </w:numPr>
        <w:spacing w:after="0" w:line="240" w:lineRule="auto"/>
        <w:jc w:val="left"/>
        <w:rPr>
          <w:rFonts w:eastAsia="Calibri"/>
          <w:snapToGrid w:val="0"/>
          <w:color w:val="auto"/>
          <w:kern w:val="0"/>
          <w:szCs w:val="28"/>
          <w:lang w:val="uk-UA" w:eastAsia="en-US"/>
          <w14:ligatures w14:val="none"/>
        </w:rPr>
      </w:pPr>
      <w:r w:rsidRPr="001C2FD1">
        <w:rPr>
          <w:rFonts w:eastAsia="Calibri"/>
          <w:b/>
          <w:bCs/>
          <w:snapToGrid w:val="0"/>
          <w:color w:val="auto"/>
          <w:kern w:val="0"/>
          <w:szCs w:val="28"/>
          <w:lang w:val="uk-UA" w:eastAsia="en-US"/>
          <w14:ligatures w14:val="none"/>
        </w:rPr>
        <w:t>Технічні та технологічні:</w:t>
      </w:r>
      <w:r w:rsidRPr="001C2FD1">
        <w:rPr>
          <w:rFonts w:eastAsia="Calibri"/>
          <w:snapToGrid w:val="0"/>
          <w:color w:val="auto"/>
          <w:kern w:val="0"/>
          <w:szCs w:val="28"/>
          <w:lang w:val="uk-UA" w:eastAsia="en-US"/>
          <w14:ligatures w14:val="none"/>
        </w:rPr>
        <w:t xml:space="preserve"> оновлення рухомого складу (нові економічні та місткі автомобілі), запровадження сучасних систем GPS-моніторингу, автоматизація логістики та диспетчеризації, механізація вантажно-розвантажувальних робіт.</w:t>
      </w:r>
    </w:p>
    <w:p w14:paraId="62B79340" w14:textId="77777777" w:rsidR="001F0E6A" w:rsidRPr="001C2FD1" w:rsidRDefault="001F0E6A" w:rsidP="001C2FD1">
      <w:pPr>
        <w:widowControl w:val="0"/>
        <w:numPr>
          <w:ilvl w:val="0"/>
          <w:numId w:val="52"/>
        </w:numPr>
        <w:spacing w:after="0" w:line="240" w:lineRule="auto"/>
        <w:jc w:val="left"/>
        <w:rPr>
          <w:rFonts w:eastAsia="Calibri"/>
          <w:snapToGrid w:val="0"/>
          <w:color w:val="auto"/>
          <w:kern w:val="0"/>
          <w:szCs w:val="28"/>
          <w:lang w:val="uk-UA" w:eastAsia="en-US"/>
          <w14:ligatures w14:val="none"/>
        </w:rPr>
      </w:pPr>
      <w:r w:rsidRPr="001C2FD1">
        <w:rPr>
          <w:rFonts w:eastAsia="Calibri"/>
          <w:b/>
          <w:bCs/>
          <w:snapToGrid w:val="0"/>
          <w:color w:val="auto"/>
          <w:kern w:val="0"/>
          <w:szCs w:val="28"/>
          <w:lang w:val="uk-UA" w:eastAsia="en-US"/>
          <w14:ligatures w14:val="none"/>
        </w:rPr>
        <w:t>Організаційні:</w:t>
      </w:r>
      <w:r w:rsidRPr="001C2FD1">
        <w:rPr>
          <w:rFonts w:eastAsia="Calibri"/>
          <w:snapToGrid w:val="0"/>
          <w:color w:val="auto"/>
          <w:kern w:val="0"/>
          <w:szCs w:val="28"/>
          <w:lang w:val="uk-UA" w:eastAsia="en-US"/>
          <w14:ligatures w14:val="none"/>
        </w:rPr>
        <w:t xml:space="preserve"> покращення організації праці водіїв і ремонтного персоналу, оптимізація маршрутів перевезень, скорочення часу простоїв у пунктах навантаження/розвантаження та на технічному обслуговуванні.</w:t>
      </w:r>
    </w:p>
    <w:p w14:paraId="3798E8CD" w14:textId="77777777" w:rsidR="001F0E6A" w:rsidRPr="001C2FD1" w:rsidRDefault="001F0E6A" w:rsidP="001C2FD1">
      <w:pPr>
        <w:widowControl w:val="0"/>
        <w:numPr>
          <w:ilvl w:val="0"/>
          <w:numId w:val="52"/>
        </w:numPr>
        <w:spacing w:after="0" w:line="240" w:lineRule="auto"/>
        <w:jc w:val="left"/>
        <w:rPr>
          <w:rFonts w:eastAsia="Calibri"/>
          <w:snapToGrid w:val="0"/>
          <w:color w:val="auto"/>
          <w:kern w:val="0"/>
          <w:szCs w:val="28"/>
          <w:lang w:val="uk-UA" w:eastAsia="en-US"/>
          <w14:ligatures w14:val="none"/>
        </w:rPr>
      </w:pPr>
      <w:r w:rsidRPr="001C2FD1">
        <w:rPr>
          <w:rFonts w:eastAsia="Calibri"/>
          <w:b/>
          <w:bCs/>
          <w:snapToGrid w:val="0"/>
          <w:color w:val="auto"/>
          <w:kern w:val="0"/>
          <w:szCs w:val="28"/>
          <w:lang w:val="uk-UA" w:eastAsia="en-US"/>
          <w14:ligatures w14:val="none"/>
        </w:rPr>
        <w:t>Економічні та мотиваційні:</w:t>
      </w:r>
      <w:r w:rsidRPr="001C2FD1">
        <w:rPr>
          <w:rFonts w:eastAsia="Calibri"/>
          <w:snapToGrid w:val="0"/>
          <w:color w:val="auto"/>
          <w:kern w:val="0"/>
          <w:szCs w:val="28"/>
          <w:lang w:val="uk-UA" w:eastAsia="en-US"/>
          <w14:ligatures w14:val="none"/>
        </w:rPr>
        <w:t xml:space="preserve"> вдосконалення систем оплати праці та преміювання, підвищення кваліфікації водіїв та інженерного складу, створення комфортних умов праці. </w:t>
      </w:r>
    </w:p>
    <w:p w14:paraId="0027BF31" w14:textId="77777777" w:rsidR="001F0E6A" w:rsidRPr="001C2FD1" w:rsidRDefault="001F0E6A" w:rsidP="001C2FD1">
      <w:pPr>
        <w:widowControl w:val="0"/>
        <w:numPr>
          <w:ilvl w:val="0"/>
          <w:numId w:val="52"/>
        </w:numPr>
        <w:spacing w:after="0" w:line="240" w:lineRule="auto"/>
        <w:jc w:val="left"/>
        <w:rPr>
          <w:rFonts w:eastAsia="Calibri"/>
          <w:snapToGrid w:val="0"/>
          <w:color w:val="auto"/>
          <w:kern w:val="0"/>
          <w:szCs w:val="28"/>
          <w:lang w:val="uk-UA" w:eastAsia="en-US"/>
          <w14:ligatures w14:val="none"/>
        </w:rPr>
      </w:pPr>
      <w:r w:rsidRPr="001C2FD1">
        <w:rPr>
          <w:rFonts w:eastAsia="Calibri"/>
          <w:b/>
          <w:bCs/>
          <w:snapToGrid w:val="0"/>
          <w:color w:val="auto"/>
          <w:kern w:val="0"/>
          <w:szCs w:val="28"/>
          <w:lang w:val="uk-UA" w:eastAsia="en-US"/>
          <w14:ligatures w14:val="none"/>
        </w:rPr>
        <w:t>Зовнішні:</w:t>
      </w:r>
      <w:r w:rsidRPr="001C2FD1">
        <w:rPr>
          <w:rFonts w:eastAsia="Calibri"/>
          <w:snapToGrid w:val="0"/>
          <w:color w:val="auto"/>
          <w:kern w:val="0"/>
          <w:szCs w:val="28"/>
          <w:lang w:val="uk-UA" w:eastAsia="en-US"/>
          <w14:ligatures w14:val="none"/>
        </w:rPr>
        <w:t xml:space="preserve"> стан дорожньої інфраструктури, якість пального, стабільність попиту на транспортні послуги.</w:t>
      </w:r>
    </w:p>
    <w:p w14:paraId="7DABFE25" w14:textId="77777777" w:rsidR="001F0E6A" w:rsidRPr="001C2FD1" w:rsidRDefault="001F0E6A" w:rsidP="001C2FD1">
      <w:pPr>
        <w:widowControl w:val="0"/>
        <w:spacing w:after="0" w:line="240" w:lineRule="auto"/>
        <w:ind w:firstLine="709"/>
        <w:rPr>
          <w:b/>
          <w:snapToGrid w:val="0"/>
          <w:szCs w:val="28"/>
          <w:lang w:val="uk-UA"/>
        </w:rPr>
      </w:pPr>
      <w:r w:rsidRPr="001C2FD1">
        <w:rPr>
          <w:b/>
          <w:snapToGrid w:val="0"/>
          <w:szCs w:val="28"/>
          <w:lang w:val="uk-UA"/>
        </w:rPr>
        <w:t xml:space="preserve">                       Форми і системи оплати праці</w:t>
      </w:r>
    </w:p>
    <w:p w14:paraId="4A41DE28" w14:textId="77777777" w:rsidR="001F0E6A" w:rsidRPr="001C2FD1" w:rsidRDefault="001F0E6A" w:rsidP="001C2FD1">
      <w:pPr>
        <w:pStyle w:val="23"/>
        <w:spacing w:after="0" w:line="240" w:lineRule="auto"/>
        <w:ind w:firstLine="709"/>
        <w:rPr>
          <w:b/>
          <w:szCs w:val="28"/>
          <w:lang w:val="uk-UA"/>
        </w:rPr>
      </w:pPr>
      <w:r w:rsidRPr="001C2FD1">
        <w:rPr>
          <w:szCs w:val="28"/>
          <w:lang w:val="uk-UA"/>
        </w:rPr>
        <w:lastRenderedPageBreak/>
        <w:t xml:space="preserve">  Важливими складовими організації заробітної плати є її форми та системи, які забезпечують зв’язок між оплатою праці та її результатами.</w:t>
      </w:r>
    </w:p>
    <w:p w14:paraId="5BF4832A"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Форми і системи оплати праці встановлюються підприємствами самостійно у колективному договорі з дотриманням вимог і гарантій, передбачених законодавством, генеральною та галузевими угодами.</w:t>
      </w:r>
    </w:p>
    <w:p w14:paraId="4E58CBE8"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Підприємства застосовують дві основні форми заробітної плати – відрядну і почасову.</w:t>
      </w:r>
    </w:p>
    <w:p w14:paraId="3F936177"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w:t>
      </w:r>
      <w:r w:rsidRPr="001C2FD1">
        <w:rPr>
          <w:snapToGrid w:val="0"/>
          <w:szCs w:val="28"/>
          <w:u w:val="single"/>
          <w:lang w:val="uk-UA"/>
        </w:rPr>
        <w:t>Почасова оплата праці</w:t>
      </w:r>
      <w:r w:rsidRPr="001C2FD1">
        <w:rPr>
          <w:snapToGrid w:val="0"/>
          <w:szCs w:val="28"/>
          <w:lang w:val="uk-UA"/>
        </w:rPr>
        <w:t xml:space="preserve"> – це оплата за працю певної тривалості (годину, місяць, день). Вона включає декілька систем оплати праці.</w:t>
      </w:r>
    </w:p>
    <w:p w14:paraId="140EF870"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При </w:t>
      </w:r>
      <w:r w:rsidRPr="001C2FD1">
        <w:rPr>
          <w:snapToGrid w:val="0"/>
          <w:szCs w:val="28"/>
          <w:u w:val="single"/>
          <w:lang w:val="uk-UA"/>
        </w:rPr>
        <w:t>простій почасовій</w:t>
      </w:r>
      <w:r w:rsidRPr="001C2FD1">
        <w:rPr>
          <w:snapToGrid w:val="0"/>
          <w:szCs w:val="28"/>
          <w:lang w:val="uk-UA"/>
        </w:rPr>
        <w:t xml:space="preserve"> системі розмір заробітку визначається залежно від тарифної ставки робітника і кількості відпрацьованого ним часу. За способом нарахування заробітної плати почасова оплата буває годинна, денна, місячна.</w:t>
      </w:r>
    </w:p>
    <w:p w14:paraId="1D5D8AE0"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Ефективнішою системою є </w:t>
      </w:r>
      <w:r w:rsidRPr="001C2FD1">
        <w:rPr>
          <w:snapToGrid w:val="0"/>
          <w:szCs w:val="28"/>
          <w:u w:val="single"/>
          <w:lang w:val="uk-UA"/>
        </w:rPr>
        <w:t>почасово-преміальна</w:t>
      </w:r>
      <w:r w:rsidRPr="001C2FD1">
        <w:rPr>
          <w:snapToGrid w:val="0"/>
          <w:szCs w:val="28"/>
          <w:lang w:val="uk-UA"/>
        </w:rPr>
        <w:t>, за якою оплачується праця як основних, так і допоміжних робітників. За цією системою заробіток робітникові нараховується не тільки за відпрацьований час, а й за досягнення певних кількісних і якісних показників.</w:t>
      </w:r>
    </w:p>
    <w:p w14:paraId="28A570F8"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На багатьох підприємствах застосовується також почасово-преміальна система з нормованим завданням. Робітники-</w:t>
      </w:r>
      <w:proofErr w:type="spellStart"/>
      <w:r w:rsidRPr="001C2FD1">
        <w:rPr>
          <w:snapToGrid w:val="0"/>
          <w:szCs w:val="28"/>
          <w:lang w:val="uk-UA"/>
        </w:rPr>
        <w:t>почасовики</w:t>
      </w:r>
      <w:proofErr w:type="spellEnd"/>
      <w:r w:rsidRPr="001C2FD1">
        <w:rPr>
          <w:snapToGrid w:val="0"/>
          <w:szCs w:val="28"/>
          <w:lang w:val="uk-UA"/>
        </w:rPr>
        <w:t xml:space="preserve"> преміюються за виконання установлених їм нормованих завдань.</w:t>
      </w:r>
    </w:p>
    <w:p w14:paraId="6DEB9968"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Сутність </w:t>
      </w:r>
      <w:r w:rsidRPr="001C2FD1">
        <w:rPr>
          <w:snapToGrid w:val="0"/>
          <w:szCs w:val="28"/>
          <w:u w:val="single"/>
          <w:lang w:val="uk-UA"/>
        </w:rPr>
        <w:t>відрядної форми</w:t>
      </w:r>
      <w:r w:rsidRPr="001C2FD1">
        <w:rPr>
          <w:snapToGrid w:val="0"/>
          <w:szCs w:val="28"/>
          <w:lang w:val="uk-UA"/>
        </w:rPr>
        <w:t xml:space="preserve"> заробітної плати полягає в тому, що її розмір залежить від кількості виробленої робітником продукції (виконаної роботи) належної якості на основі попередньо установлених норм часу  ( виробітку) і розцінок з урахуванням складності та умов праці. Основою відрядної оплати праці є норма виробітку (часу) і тарифна ставка. Вона охоплює кілька систем оплати праці для різних організаційно-технологічних умов виробництва.</w:t>
      </w:r>
    </w:p>
    <w:p w14:paraId="02691748"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За </w:t>
      </w:r>
      <w:r w:rsidRPr="001C2FD1">
        <w:rPr>
          <w:snapToGrid w:val="0"/>
          <w:szCs w:val="28"/>
          <w:u w:val="single"/>
          <w:lang w:val="uk-UA"/>
        </w:rPr>
        <w:t>прямої відрядної системи</w:t>
      </w:r>
      <w:r w:rsidRPr="001C2FD1">
        <w:rPr>
          <w:snapToGrid w:val="0"/>
          <w:szCs w:val="28"/>
          <w:lang w:val="uk-UA"/>
        </w:rPr>
        <w:t xml:space="preserve"> заробіток працівника розраховується множенням кількості одиниць виробленої продукції (n) на розцінку за одиницю виробленої продукції (Р):</w:t>
      </w:r>
    </w:p>
    <w:p w14:paraId="14AED93C" w14:textId="77777777" w:rsidR="001F0E6A" w:rsidRPr="001C2FD1" w:rsidRDefault="001F0E6A" w:rsidP="001C2FD1">
      <w:pPr>
        <w:widowControl w:val="0"/>
        <w:spacing w:after="0" w:line="240" w:lineRule="auto"/>
        <w:ind w:firstLine="709"/>
        <w:jc w:val="center"/>
        <w:rPr>
          <w:b/>
          <w:snapToGrid w:val="0"/>
          <w:szCs w:val="28"/>
          <w:lang w:val="uk-UA"/>
        </w:rPr>
      </w:pPr>
      <w:proofErr w:type="spellStart"/>
      <w:r w:rsidRPr="001C2FD1">
        <w:rPr>
          <w:b/>
          <w:snapToGrid w:val="0"/>
          <w:szCs w:val="28"/>
          <w:lang w:val="uk-UA"/>
        </w:rPr>
        <w:t>ЗП</w:t>
      </w:r>
      <w:r w:rsidRPr="001C2FD1">
        <w:rPr>
          <w:b/>
          <w:snapToGrid w:val="0"/>
          <w:szCs w:val="28"/>
          <w:vertAlign w:val="subscript"/>
          <w:lang w:val="uk-UA"/>
        </w:rPr>
        <w:t>пвс</w:t>
      </w:r>
      <w:proofErr w:type="spellEnd"/>
      <w:r w:rsidRPr="001C2FD1">
        <w:rPr>
          <w:b/>
          <w:snapToGrid w:val="0"/>
          <w:szCs w:val="28"/>
          <w:lang w:val="uk-UA"/>
        </w:rPr>
        <w:t xml:space="preserve"> = Р × n</w:t>
      </w:r>
    </w:p>
    <w:p w14:paraId="12D08F7F"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За </w:t>
      </w:r>
      <w:r w:rsidRPr="001C2FD1">
        <w:rPr>
          <w:snapToGrid w:val="0"/>
          <w:szCs w:val="28"/>
          <w:u w:val="single"/>
          <w:lang w:val="uk-UA"/>
        </w:rPr>
        <w:t>відрядно-преміальною системою</w:t>
      </w:r>
      <w:r w:rsidRPr="001C2FD1">
        <w:rPr>
          <w:snapToGrid w:val="0"/>
          <w:szCs w:val="28"/>
          <w:lang w:val="uk-UA"/>
        </w:rPr>
        <w:t xml:space="preserve"> оплати праці робітникові нараховується, крім заробітку за прямою відрядною системою, премія за виконання і перевиконання певних кількісних і якісних показників. Розмір премії установлюється у відсотках до заробітку, визначеному за відрядними розцінками.</w:t>
      </w:r>
    </w:p>
    <w:p w14:paraId="661DA432"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Загальний заробіток робітника  за відрядно-преміальної оплати праці розраховується за формулою:</w:t>
      </w:r>
    </w:p>
    <w:p w14:paraId="1A3100B0" w14:textId="77777777" w:rsidR="001F0E6A" w:rsidRPr="001C2FD1" w:rsidRDefault="001F0E6A" w:rsidP="001C2FD1">
      <w:pPr>
        <w:widowControl w:val="0"/>
        <w:spacing w:after="0" w:line="240" w:lineRule="auto"/>
        <w:ind w:firstLine="709"/>
        <w:jc w:val="center"/>
        <w:rPr>
          <w:snapToGrid w:val="0"/>
          <w:szCs w:val="28"/>
          <w:lang w:val="uk-UA"/>
        </w:rPr>
      </w:pPr>
      <w:proofErr w:type="spellStart"/>
      <w:r w:rsidRPr="001C2FD1">
        <w:rPr>
          <w:b/>
          <w:snapToGrid w:val="0"/>
          <w:szCs w:val="28"/>
          <w:lang w:val="uk-UA"/>
        </w:rPr>
        <w:t>ЗП</w:t>
      </w:r>
      <w:r w:rsidRPr="001C2FD1">
        <w:rPr>
          <w:b/>
          <w:snapToGrid w:val="0"/>
          <w:szCs w:val="28"/>
          <w:vertAlign w:val="subscript"/>
          <w:lang w:val="uk-UA"/>
        </w:rPr>
        <w:t>впс</w:t>
      </w:r>
      <w:proofErr w:type="spellEnd"/>
      <w:r w:rsidRPr="001C2FD1">
        <w:rPr>
          <w:b/>
          <w:snapToGrid w:val="0"/>
          <w:szCs w:val="28"/>
          <w:lang w:val="uk-UA"/>
        </w:rPr>
        <w:t xml:space="preserve"> = </w:t>
      </w:r>
      <w:proofErr w:type="spellStart"/>
      <w:r w:rsidRPr="001C2FD1">
        <w:rPr>
          <w:b/>
          <w:snapToGrid w:val="0"/>
          <w:szCs w:val="28"/>
          <w:lang w:val="uk-UA"/>
        </w:rPr>
        <w:t>ЗП</w:t>
      </w:r>
      <w:r w:rsidRPr="001C2FD1">
        <w:rPr>
          <w:b/>
          <w:snapToGrid w:val="0"/>
          <w:szCs w:val="28"/>
          <w:vertAlign w:val="subscript"/>
          <w:lang w:val="uk-UA"/>
        </w:rPr>
        <w:t>пвс</w:t>
      </w:r>
      <w:proofErr w:type="spellEnd"/>
      <w:r w:rsidRPr="001C2FD1">
        <w:rPr>
          <w:b/>
          <w:snapToGrid w:val="0"/>
          <w:szCs w:val="28"/>
          <w:lang w:val="uk-UA"/>
        </w:rPr>
        <w:t xml:space="preserve"> + m</w:t>
      </w:r>
      <w:r w:rsidRPr="001C2FD1">
        <w:rPr>
          <w:snapToGrid w:val="0"/>
          <w:szCs w:val="28"/>
          <w:lang w:val="uk-UA"/>
        </w:rPr>
        <w:t>,</w:t>
      </w:r>
    </w:p>
    <w:p w14:paraId="64F41057"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де m – розмір премії за досягнення певних результатів.</w:t>
      </w:r>
    </w:p>
    <w:p w14:paraId="0223C07C"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За </w:t>
      </w:r>
      <w:r w:rsidRPr="001C2FD1">
        <w:rPr>
          <w:snapToGrid w:val="0"/>
          <w:szCs w:val="28"/>
          <w:u w:val="single"/>
          <w:lang w:val="uk-UA"/>
        </w:rPr>
        <w:t>відрядно-прогресивної системи</w:t>
      </w:r>
      <w:r w:rsidRPr="001C2FD1">
        <w:rPr>
          <w:snapToGrid w:val="0"/>
          <w:szCs w:val="28"/>
          <w:lang w:val="uk-UA"/>
        </w:rPr>
        <w:t xml:space="preserve"> оплати праці виробіток робітників у межах завдання оплачується за твердими нормами (розцінками), а виробіток понад завдання – за підвищеними розцінками, причому розцінки збільшуються прогресивно зі збільшенням кількості продукції, виробленої понад завдання.</w:t>
      </w:r>
    </w:p>
    <w:p w14:paraId="309C1796"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Загальний виробіток за відрядно-прогресивною системою розраховується за формулою:</w:t>
      </w:r>
    </w:p>
    <w:p w14:paraId="6F41945B" w14:textId="77777777" w:rsidR="001F0E6A" w:rsidRPr="001C2FD1" w:rsidRDefault="001F0E6A" w:rsidP="001C2FD1">
      <w:pPr>
        <w:widowControl w:val="0"/>
        <w:spacing w:after="0" w:line="240" w:lineRule="auto"/>
        <w:ind w:firstLine="709"/>
        <w:jc w:val="center"/>
        <w:rPr>
          <w:snapToGrid w:val="0"/>
          <w:szCs w:val="28"/>
          <w:lang w:val="uk-UA"/>
        </w:rPr>
      </w:pPr>
      <w:proofErr w:type="spellStart"/>
      <w:r w:rsidRPr="001C2FD1">
        <w:rPr>
          <w:b/>
          <w:snapToGrid w:val="0"/>
          <w:szCs w:val="28"/>
          <w:lang w:val="uk-UA"/>
        </w:rPr>
        <w:t>ЗП</w:t>
      </w:r>
      <w:r w:rsidRPr="001C2FD1">
        <w:rPr>
          <w:b/>
          <w:snapToGrid w:val="0"/>
          <w:szCs w:val="28"/>
          <w:vertAlign w:val="subscript"/>
          <w:lang w:val="uk-UA"/>
        </w:rPr>
        <w:t>в.прог</w:t>
      </w:r>
      <w:proofErr w:type="spellEnd"/>
      <w:r w:rsidRPr="001C2FD1">
        <w:rPr>
          <w:b/>
          <w:snapToGrid w:val="0"/>
          <w:szCs w:val="28"/>
          <w:lang w:val="uk-UA"/>
        </w:rPr>
        <w:t xml:space="preserve"> = Р × n  +  </w:t>
      </w:r>
      <w:proofErr w:type="spellStart"/>
      <w:r w:rsidRPr="001C2FD1">
        <w:rPr>
          <w:b/>
          <w:snapToGrid w:val="0"/>
          <w:szCs w:val="28"/>
          <w:lang w:val="uk-UA"/>
        </w:rPr>
        <w:t>Р</w:t>
      </w:r>
      <w:r w:rsidRPr="001C2FD1">
        <w:rPr>
          <w:b/>
          <w:snapToGrid w:val="0"/>
          <w:szCs w:val="28"/>
          <w:vertAlign w:val="subscript"/>
          <w:lang w:val="uk-UA"/>
        </w:rPr>
        <w:t>і</w:t>
      </w:r>
      <w:proofErr w:type="spellEnd"/>
      <w:r w:rsidRPr="001C2FD1">
        <w:rPr>
          <w:b/>
          <w:snapToGrid w:val="0"/>
          <w:szCs w:val="28"/>
          <w:lang w:val="uk-UA"/>
        </w:rPr>
        <w:t xml:space="preserve"> × </w:t>
      </w:r>
      <w:proofErr w:type="spellStart"/>
      <w:r w:rsidRPr="001C2FD1">
        <w:rPr>
          <w:b/>
          <w:snapToGrid w:val="0"/>
          <w:szCs w:val="28"/>
          <w:lang w:val="uk-UA"/>
        </w:rPr>
        <w:t>n</w:t>
      </w:r>
      <w:r w:rsidRPr="001C2FD1">
        <w:rPr>
          <w:b/>
          <w:snapToGrid w:val="0"/>
          <w:szCs w:val="28"/>
          <w:vertAlign w:val="subscript"/>
          <w:lang w:val="uk-UA"/>
        </w:rPr>
        <w:t>і</w:t>
      </w:r>
      <w:proofErr w:type="spellEnd"/>
      <w:r w:rsidRPr="001C2FD1">
        <w:rPr>
          <w:snapToGrid w:val="0"/>
          <w:szCs w:val="28"/>
          <w:lang w:val="uk-UA"/>
        </w:rPr>
        <w:t>,</w:t>
      </w:r>
    </w:p>
    <w:p w14:paraId="41E5671C"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де Р – звичайна відрядна розцінка, грн;</w:t>
      </w:r>
    </w:p>
    <w:p w14:paraId="18B18759"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n – кількість одиниць виготовленої продукції у межах встановленої</w:t>
      </w:r>
    </w:p>
    <w:p w14:paraId="6DA22391"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норми;</w:t>
      </w:r>
    </w:p>
    <w:p w14:paraId="003B6166"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lastRenderedPageBreak/>
        <w:t xml:space="preserve">    </w:t>
      </w:r>
      <w:proofErr w:type="spellStart"/>
      <w:r w:rsidRPr="001C2FD1">
        <w:rPr>
          <w:snapToGrid w:val="0"/>
          <w:szCs w:val="28"/>
          <w:lang w:val="uk-UA"/>
        </w:rPr>
        <w:t>Рі</w:t>
      </w:r>
      <w:proofErr w:type="spellEnd"/>
      <w:r w:rsidRPr="001C2FD1">
        <w:rPr>
          <w:snapToGrid w:val="0"/>
          <w:szCs w:val="28"/>
          <w:lang w:val="uk-UA"/>
        </w:rPr>
        <w:t xml:space="preserve"> – підвищена розцінка залежно від ступеня виконання завдання;</w:t>
      </w:r>
    </w:p>
    <w:p w14:paraId="011432F1"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w:t>
      </w:r>
      <w:proofErr w:type="spellStart"/>
      <w:r w:rsidRPr="001C2FD1">
        <w:rPr>
          <w:snapToGrid w:val="0"/>
          <w:szCs w:val="28"/>
          <w:lang w:val="uk-UA"/>
        </w:rPr>
        <w:t>ni</w:t>
      </w:r>
      <w:proofErr w:type="spellEnd"/>
      <w:r w:rsidRPr="001C2FD1">
        <w:rPr>
          <w:snapToGrid w:val="0"/>
          <w:szCs w:val="28"/>
          <w:lang w:val="uk-UA"/>
        </w:rPr>
        <w:t xml:space="preserve"> – кількість одиниць виготовленої продукції, виконаних понад</w:t>
      </w:r>
    </w:p>
    <w:p w14:paraId="7EF2F375"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нормативний (базовий) рівень.</w:t>
      </w:r>
    </w:p>
    <w:p w14:paraId="4972C8A6"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w:t>
      </w:r>
      <w:r w:rsidRPr="001C2FD1">
        <w:rPr>
          <w:snapToGrid w:val="0"/>
          <w:szCs w:val="28"/>
          <w:u w:val="single"/>
          <w:lang w:val="uk-UA"/>
        </w:rPr>
        <w:t>Непряма відрядна система</w:t>
      </w:r>
      <w:r w:rsidRPr="001C2FD1">
        <w:rPr>
          <w:snapToGrid w:val="0"/>
          <w:szCs w:val="28"/>
          <w:lang w:val="uk-UA"/>
        </w:rPr>
        <w:t xml:space="preserve"> заробітної плати застосовується для оплати праці допоміжних робітників, зайнятих обслуговуванням основних робітників-відрядників. При цьому заробіток допоміжних робітників залежить від результатів роботи робітників-відрядників, яких вони обслуговують. За цією системою можуть оплачуватися слюсарі-ремонтники, електрики, наладчики устаткування та ін. Вона застосовується для оплати тих категорій допоміжних робітників, праця яких не піддається нормуванню та обліку, але значною мірою визначає рівень виробітку основних робітників. Заробітна плата робітника за непрямої відрядної системи оплати праці  розраховується за формулою:</w:t>
      </w:r>
    </w:p>
    <w:p w14:paraId="5388722D" w14:textId="77777777" w:rsidR="001F0E6A" w:rsidRPr="001C2FD1" w:rsidRDefault="001F0E6A" w:rsidP="001C2FD1">
      <w:pPr>
        <w:widowControl w:val="0"/>
        <w:spacing w:after="0" w:line="240" w:lineRule="auto"/>
        <w:ind w:firstLine="709"/>
        <w:jc w:val="center"/>
        <w:rPr>
          <w:b/>
          <w:snapToGrid w:val="0"/>
          <w:szCs w:val="28"/>
          <w:lang w:val="uk-UA"/>
        </w:rPr>
      </w:pPr>
      <w:proofErr w:type="spellStart"/>
      <w:r w:rsidRPr="001C2FD1">
        <w:rPr>
          <w:b/>
          <w:snapToGrid w:val="0"/>
          <w:szCs w:val="28"/>
          <w:lang w:val="uk-UA"/>
        </w:rPr>
        <w:t>ЗП</w:t>
      </w:r>
      <w:r w:rsidRPr="001C2FD1">
        <w:rPr>
          <w:b/>
          <w:snapToGrid w:val="0"/>
          <w:szCs w:val="28"/>
          <w:vertAlign w:val="subscript"/>
          <w:lang w:val="uk-UA"/>
        </w:rPr>
        <w:t>в.непр</w:t>
      </w:r>
      <w:proofErr w:type="spellEnd"/>
      <w:r w:rsidRPr="001C2FD1">
        <w:rPr>
          <w:b/>
          <w:snapToGrid w:val="0"/>
          <w:szCs w:val="28"/>
          <w:lang w:val="uk-UA"/>
        </w:rPr>
        <w:t xml:space="preserve"> = ГТС × t × </w:t>
      </w:r>
      <w:proofErr w:type="spellStart"/>
      <w:r w:rsidRPr="001C2FD1">
        <w:rPr>
          <w:b/>
          <w:snapToGrid w:val="0"/>
          <w:szCs w:val="28"/>
          <w:lang w:val="uk-UA"/>
        </w:rPr>
        <w:t>К</w:t>
      </w:r>
      <w:r w:rsidRPr="001C2FD1">
        <w:rPr>
          <w:b/>
          <w:snapToGrid w:val="0"/>
          <w:szCs w:val="28"/>
          <w:vertAlign w:val="subscript"/>
          <w:lang w:val="uk-UA"/>
        </w:rPr>
        <w:t>вн</w:t>
      </w:r>
      <w:proofErr w:type="spellEnd"/>
      <w:r w:rsidRPr="001C2FD1">
        <w:rPr>
          <w:b/>
          <w:snapToGrid w:val="0"/>
          <w:szCs w:val="28"/>
          <w:lang w:val="uk-UA"/>
        </w:rPr>
        <w:t>,</w:t>
      </w:r>
    </w:p>
    <w:p w14:paraId="34911B70"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де ГТС – годинна тарифна ставка, грн;</w:t>
      </w:r>
    </w:p>
    <w:p w14:paraId="3DD67187"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t – фактично відпрацьована кількість годин цим робітником;</w:t>
      </w:r>
    </w:p>
    <w:p w14:paraId="66CE19B6"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w:t>
      </w:r>
      <w:proofErr w:type="spellStart"/>
      <w:r w:rsidRPr="001C2FD1">
        <w:rPr>
          <w:snapToGrid w:val="0"/>
          <w:szCs w:val="28"/>
          <w:lang w:val="uk-UA"/>
        </w:rPr>
        <w:t>Квн</w:t>
      </w:r>
      <w:proofErr w:type="spellEnd"/>
      <w:r w:rsidRPr="001C2FD1">
        <w:rPr>
          <w:snapToGrid w:val="0"/>
          <w:szCs w:val="28"/>
          <w:lang w:val="uk-UA"/>
        </w:rPr>
        <w:t xml:space="preserve"> – середній коефіцієнт виконання норм виробітку всіма</w:t>
      </w:r>
    </w:p>
    <w:p w14:paraId="0BBD5AE0"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робітниками, що обслуговуються. </w:t>
      </w:r>
    </w:p>
    <w:p w14:paraId="7A53EB3C"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u w:val="single"/>
          <w:lang w:val="uk-UA"/>
        </w:rPr>
        <w:t>Акордна система</w:t>
      </w:r>
      <w:r w:rsidRPr="001C2FD1">
        <w:rPr>
          <w:snapToGrid w:val="0"/>
          <w:szCs w:val="28"/>
          <w:lang w:val="uk-UA"/>
        </w:rPr>
        <w:t xml:space="preserve"> оплати праці застосовується для окремого працівника або окремих груп робітників. Її сутність полягає в тому, що відрядна розцінка встановлюється не на окрему виробничу операцію, а на весь комплекс робіт загалом, виходячи із чинних норм часу і розцінок. Порівняно з прямою відрядною оплатою за акордної заздалегідь визначені обсяги робіт і термін їх виконання, відома сума заробітної плати за нарядом від виконання завдання.</w:t>
      </w:r>
    </w:p>
    <w:p w14:paraId="00744EEB"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В умовах становлення ринкової економіки дедалі більшого поширення набуває контрактна система оплати праці , яка може застосовуватися разом з наявною на підприємстві системою оплати праці.</w:t>
      </w:r>
    </w:p>
    <w:p w14:paraId="09043310"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w:t>
      </w:r>
      <w:r w:rsidRPr="001C2FD1">
        <w:rPr>
          <w:snapToGrid w:val="0"/>
          <w:szCs w:val="28"/>
          <w:u w:val="single"/>
          <w:lang w:val="uk-UA"/>
        </w:rPr>
        <w:t>Контракт</w:t>
      </w:r>
      <w:r w:rsidRPr="001C2FD1">
        <w:rPr>
          <w:snapToGrid w:val="0"/>
          <w:szCs w:val="28"/>
          <w:lang w:val="uk-UA"/>
        </w:rPr>
        <w:t xml:space="preserve"> – це особлива форма трудового договору між найманим працівником і власником підприємства, організації або уповноваженим органом. За контрактом працівник зобов’язується виконувати роботу, визначену цією угодою і правилами внутрішнього розпорядку, а власник підприємства зобов’язується сплачувати працівникові заробітну плату й забезпечувати умови праці, необхідні для виконання роботи, передбачені законодавством про працю, колективним договором і угодою сторін  Ця система зацікавлює робітників у скороченні строків роботи проти установлених норм.</w:t>
      </w:r>
    </w:p>
    <w:p w14:paraId="0127AE4E"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Для керівників, спеціалістів та службовців існує система посадових окладів.</w:t>
      </w:r>
    </w:p>
    <w:p w14:paraId="6A569BDF"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w:t>
      </w:r>
      <w:r w:rsidRPr="001C2FD1">
        <w:rPr>
          <w:snapToGrid w:val="0"/>
          <w:szCs w:val="28"/>
          <w:u w:val="single"/>
          <w:lang w:val="uk-UA"/>
        </w:rPr>
        <w:t>Посадовий оклад</w:t>
      </w:r>
      <w:r w:rsidRPr="001C2FD1">
        <w:rPr>
          <w:snapToGrid w:val="0"/>
          <w:szCs w:val="28"/>
          <w:lang w:val="uk-UA"/>
        </w:rPr>
        <w:t xml:space="preserve"> – це абсолютний розмір заробітної плати, що встановлюється відповідно до посади і може коливатися в межах мінімальних та максимальних значень</w:t>
      </w:r>
    </w:p>
    <w:p w14:paraId="17A69EAF" w14:textId="77777777" w:rsidR="001F0E6A" w:rsidRPr="001C2FD1" w:rsidRDefault="001F0E6A" w:rsidP="001C2FD1">
      <w:pPr>
        <w:widowControl w:val="0"/>
        <w:spacing w:after="0" w:line="240" w:lineRule="auto"/>
        <w:ind w:firstLine="709"/>
        <w:rPr>
          <w:snapToGrid w:val="0"/>
          <w:szCs w:val="28"/>
          <w:lang w:val="uk-UA"/>
        </w:rPr>
      </w:pPr>
      <w:r w:rsidRPr="001C2FD1">
        <w:rPr>
          <w:b/>
          <w:snapToGrid w:val="0"/>
          <w:szCs w:val="28"/>
          <w:lang w:val="uk-UA"/>
        </w:rPr>
        <w:t xml:space="preserve">                     Поняття норми часу та норми виробітку</w:t>
      </w:r>
    </w:p>
    <w:p w14:paraId="6E224CAE"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Регламентація праці в часі здійснюється через норми праці: норму часу, норму виробітку, норму чисельності, норму обслуговування.</w:t>
      </w:r>
    </w:p>
    <w:p w14:paraId="34E49663"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В АТП частіше всього використовують норми часу та норми виробітку.</w:t>
      </w:r>
    </w:p>
    <w:p w14:paraId="406A3273"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Під технічно </w:t>
      </w:r>
      <w:proofErr w:type="spellStart"/>
      <w:r w:rsidRPr="001C2FD1">
        <w:rPr>
          <w:snapToGrid w:val="0"/>
          <w:szCs w:val="28"/>
          <w:lang w:val="uk-UA"/>
        </w:rPr>
        <w:t>обгрунтованою</w:t>
      </w:r>
      <w:proofErr w:type="spellEnd"/>
      <w:r w:rsidRPr="001C2FD1">
        <w:rPr>
          <w:snapToGrid w:val="0"/>
          <w:szCs w:val="28"/>
          <w:lang w:val="uk-UA"/>
        </w:rPr>
        <w:t xml:space="preserve"> </w:t>
      </w:r>
      <w:r w:rsidRPr="001C2FD1">
        <w:rPr>
          <w:snapToGrid w:val="0"/>
          <w:szCs w:val="28"/>
          <w:u w:val="single"/>
          <w:lang w:val="uk-UA"/>
        </w:rPr>
        <w:t>нормою часу</w:t>
      </w:r>
      <w:r w:rsidRPr="001C2FD1">
        <w:rPr>
          <w:snapToGrid w:val="0"/>
          <w:szCs w:val="28"/>
          <w:lang w:val="uk-UA"/>
        </w:rPr>
        <w:t xml:space="preserve"> розуміють час, який встановлений одному робітнику або групі робітників для виконання певної операції або для виготовлення одиниці продукції при сучасних організаційно-технічних умовах, найбільш ефективному використанні засобів виробництва з </w:t>
      </w:r>
      <w:r w:rsidRPr="001C2FD1">
        <w:rPr>
          <w:snapToGrid w:val="0"/>
          <w:szCs w:val="28"/>
          <w:lang w:val="uk-UA"/>
        </w:rPr>
        <w:lastRenderedPageBreak/>
        <w:t>урахуванням передового досвіду робітників.</w:t>
      </w:r>
    </w:p>
    <w:p w14:paraId="451E417D"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До складу технічно </w:t>
      </w:r>
      <w:proofErr w:type="spellStart"/>
      <w:r w:rsidRPr="001C2FD1">
        <w:rPr>
          <w:snapToGrid w:val="0"/>
          <w:szCs w:val="28"/>
          <w:lang w:val="uk-UA"/>
        </w:rPr>
        <w:t>обгрунтованої</w:t>
      </w:r>
      <w:proofErr w:type="spellEnd"/>
      <w:r w:rsidRPr="001C2FD1">
        <w:rPr>
          <w:snapToGrid w:val="0"/>
          <w:szCs w:val="28"/>
          <w:lang w:val="uk-UA"/>
        </w:rPr>
        <w:t xml:space="preserve"> норми часу входять тільки нормовані затрати робочого часу.</w:t>
      </w:r>
    </w:p>
    <w:p w14:paraId="34C33ED7" w14:textId="77777777" w:rsidR="001F0E6A" w:rsidRPr="001C2FD1" w:rsidRDefault="001F0E6A" w:rsidP="001C2FD1">
      <w:pPr>
        <w:widowControl w:val="0"/>
        <w:spacing w:after="0" w:line="240" w:lineRule="auto"/>
        <w:ind w:firstLine="709"/>
        <w:rPr>
          <w:snapToGrid w:val="0"/>
          <w:szCs w:val="28"/>
          <w:lang w:val="uk-UA"/>
        </w:rPr>
      </w:pPr>
      <w:r w:rsidRPr="001C2FD1">
        <w:rPr>
          <w:snapToGrid w:val="0"/>
          <w:szCs w:val="28"/>
          <w:lang w:val="uk-UA"/>
        </w:rPr>
        <w:t xml:space="preserve">  </w:t>
      </w:r>
      <w:r w:rsidRPr="001C2FD1">
        <w:rPr>
          <w:snapToGrid w:val="0"/>
          <w:szCs w:val="28"/>
          <w:u w:val="single"/>
          <w:lang w:val="uk-UA"/>
        </w:rPr>
        <w:t>Норма виробітку</w:t>
      </w:r>
      <w:r w:rsidRPr="001C2FD1">
        <w:rPr>
          <w:snapToGrid w:val="0"/>
          <w:szCs w:val="28"/>
          <w:lang w:val="uk-UA"/>
        </w:rPr>
        <w:t xml:space="preserve"> являє собою кількість продукції, яку потрібно виготовити одному робітнику в одиницю часу. Вона є оберненою величиною норми часу.                                </w:t>
      </w:r>
    </w:p>
    <w:p w14:paraId="414E7D32" w14:textId="77777777" w:rsidR="001F0E6A" w:rsidRPr="001C2FD1" w:rsidRDefault="001F0E6A" w:rsidP="001C2FD1">
      <w:pPr>
        <w:spacing w:after="0" w:line="240" w:lineRule="auto"/>
        <w:ind w:firstLine="709"/>
        <w:rPr>
          <w:lang w:val="uk-UA"/>
        </w:rPr>
      </w:pPr>
    </w:p>
    <w:p w14:paraId="49C55BC8" w14:textId="44166F20" w:rsidR="001F0E6A" w:rsidRPr="001C2FD1" w:rsidRDefault="001F0E6A" w:rsidP="001C2FD1">
      <w:pPr>
        <w:spacing w:after="0" w:line="240" w:lineRule="auto"/>
        <w:ind w:left="0" w:firstLine="709"/>
        <w:jc w:val="center"/>
        <w:rPr>
          <w:rFonts w:eastAsia="Calibri"/>
          <w:b/>
          <w:bCs/>
          <w:color w:val="auto"/>
          <w:sz w:val="32"/>
          <w:szCs w:val="32"/>
          <w:lang w:val="uk-UA" w:eastAsia="en-US"/>
        </w:rPr>
      </w:pPr>
      <w:r w:rsidRPr="001C2FD1">
        <w:rPr>
          <w:rFonts w:eastAsia="Calibri"/>
          <w:b/>
          <w:bCs/>
          <w:color w:val="auto"/>
          <w:sz w:val="32"/>
          <w:szCs w:val="32"/>
          <w:lang w:val="uk-UA" w:eastAsia="en-US"/>
        </w:rPr>
        <w:t>Лекція 1</w:t>
      </w:r>
      <w:r w:rsidR="008E576A" w:rsidRPr="001C2FD1">
        <w:rPr>
          <w:rFonts w:eastAsia="Calibri"/>
          <w:b/>
          <w:bCs/>
          <w:color w:val="auto"/>
          <w:sz w:val="32"/>
          <w:szCs w:val="32"/>
          <w:lang w:val="uk-UA" w:eastAsia="en-US"/>
        </w:rPr>
        <w:t>.11</w:t>
      </w:r>
      <w:r w:rsidRPr="001C2FD1">
        <w:rPr>
          <w:rFonts w:eastAsia="Calibri"/>
          <w:b/>
          <w:bCs/>
          <w:color w:val="auto"/>
          <w:sz w:val="32"/>
          <w:szCs w:val="32"/>
          <w:lang w:val="uk-UA" w:eastAsia="en-US"/>
        </w:rPr>
        <w:t>. Норми часу та норми виробітку</w:t>
      </w:r>
    </w:p>
    <w:p w14:paraId="335EEF95" w14:textId="77777777" w:rsidR="001F0E6A" w:rsidRPr="001C2FD1" w:rsidRDefault="001F0E6A" w:rsidP="001C2FD1">
      <w:pPr>
        <w:spacing w:after="0" w:line="240" w:lineRule="auto"/>
        <w:ind w:left="0" w:firstLine="709"/>
        <w:rPr>
          <w:rFonts w:eastAsia="Calibri"/>
          <w:color w:val="auto"/>
          <w:szCs w:val="22"/>
          <w:lang w:val="uk-UA" w:eastAsia="en-US"/>
        </w:rPr>
      </w:pPr>
    </w:p>
    <w:p w14:paraId="5C19FE7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Нормування праці є складовою частиною (функцією) управління виробництвом і  включає визначення необхідних витрат праці (часу) на виконання робіт (виготовлення одиниці продукції) окремими робітниками (бригадами) та встановлення на цій основі норм праці.</w:t>
      </w:r>
    </w:p>
    <w:p w14:paraId="6C45200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Необхідними визнаються витрати, що відповідають ефективному для конкретних умов виробництва використанню трудових та матеріальних ресурсів в умовах дотримання науково </w:t>
      </w:r>
      <w:proofErr w:type="spellStart"/>
      <w:r w:rsidRPr="001C2FD1">
        <w:rPr>
          <w:rFonts w:eastAsia="Calibri"/>
          <w:color w:val="auto"/>
          <w:szCs w:val="22"/>
          <w:lang w:val="uk-UA" w:eastAsia="en-US"/>
        </w:rPr>
        <w:t>обгрунтованих</w:t>
      </w:r>
      <w:proofErr w:type="spellEnd"/>
      <w:r w:rsidRPr="001C2FD1">
        <w:rPr>
          <w:rFonts w:eastAsia="Calibri"/>
          <w:color w:val="auto"/>
          <w:szCs w:val="22"/>
          <w:lang w:val="uk-UA" w:eastAsia="en-US"/>
        </w:rPr>
        <w:t xml:space="preserve"> режимів праці та відпочинку.</w:t>
      </w:r>
    </w:p>
    <w:p w14:paraId="32EAC13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Організація нормування праці в народному господарстві регулюється Кодексом законів про працю України, постановами кабінету Міністрів, положенням та роз’ясненням Міністерства праці, а також нормативними актами міністерств і відомств України та Рекомендаціями щодо нормування праці в галузях народного господарства.</w:t>
      </w:r>
    </w:p>
    <w:p w14:paraId="7302A9C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Нормування праці є невід’ємним елементом оцінки її результатів та нарахування заробітної плати більшості категорій працівників.</w:t>
      </w:r>
    </w:p>
    <w:p w14:paraId="48371DF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Нормування праці здійснюються з метою визначення: а) мінімально допустимого обсягу роботи (норми праці), що його має виконати працівник за певний відрізок часу (годину, зміну) в умовах господарської діяльності підприємства; б) максимально допустимого часу, необхідного для виконання конкретної роботи або операції.</w:t>
      </w:r>
    </w:p>
    <w:p w14:paraId="05865AD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Норми праці визначають у вигляді норм виробітку, норм часу, норм обслуговування та норм (нормативів) чисельності працівників.</w:t>
      </w:r>
    </w:p>
    <w:p w14:paraId="0E579B1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Нормативи праці – це розрахункові значення (розмір) витрат праці (часу) на виконання окремих елементів (комплексів) робіт, обслуговування одиниці обладнання, робочого місця, бригади, структурного підрозділу тощо, а також чисельність працівників, необхідних для виконання виробничих, управлінських функцій або обсягу робіт, прийнятого за одиницю виміру, в залежності від конкретних організаційно-технічних умов та факторів виробництва.</w:t>
      </w:r>
    </w:p>
    <w:p w14:paraId="51E6531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Норма виробітку – це встановлений обсяг роботи (кількість одиниць продукції), який працівник чи група працівників відповідної кваліфікації повинні виконати (виготовити, перевезти та ін.) за одиницю робочого часу в певних організаційно-технічних умовах:</w:t>
      </w:r>
    </w:p>
    <w:p w14:paraId="0C0DA17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noProof/>
          <w:color w:val="auto"/>
          <w:szCs w:val="22"/>
          <w:lang w:val="uk-UA" w:eastAsia="en-US"/>
        </w:rPr>
        <w:drawing>
          <wp:inline distT="0" distB="0" distL="0" distR="0" wp14:anchorId="25951F76" wp14:editId="64E4BC32">
            <wp:extent cx="3206750" cy="552450"/>
            <wp:effectExtent l="0" t="0" r="0" b="0"/>
            <wp:docPr id="8227815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06750" cy="552450"/>
                    </a:xfrm>
                    <a:prstGeom prst="rect">
                      <a:avLst/>
                    </a:prstGeom>
                    <a:noFill/>
                    <a:ln>
                      <a:noFill/>
                    </a:ln>
                  </pic:spPr>
                </pic:pic>
              </a:graphicData>
            </a:graphic>
          </wp:inline>
        </w:drawing>
      </w:r>
    </w:p>
    <w:p w14:paraId="01F860D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де </w:t>
      </w:r>
      <w:proofErr w:type="spellStart"/>
      <w:r w:rsidRPr="001C2FD1">
        <w:rPr>
          <w:rFonts w:eastAsia="Calibri"/>
          <w:color w:val="auto"/>
          <w:szCs w:val="22"/>
          <w:lang w:val="uk-UA" w:eastAsia="en-US"/>
        </w:rPr>
        <w:t>Нв</w:t>
      </w:r>
      <w:proofErr w:type="spellEnd"/>
      <w:r w:rsidRPr="001C2FD1">
        <w:rPr>
          <w:rFonts w:eastAsia="Calibri"/>
          <w:color w:val="auto"/>
          <w:szCs w:val="22"/>
          <w:lang w:val="uk-UA" w:eastAsia="en-US"/>
        </w:rPr>
        <w:t xml:space="preserve">(год) – норма виробітку за годину; </w:t>
      </w:r>
      <w:proofErr w:type="spellStart"/>
      <w:r w:rsidRPr="001C2FD1">
        <w:rPr>
          <w:rFonts w:eastAsia="Calibri"/>
          <w:color w:val="auto"/>
          <w:szCs w:val="22"/>
          <w:lang w:val="uk-UA" w:eastAsia="en-US"/>
        </w:rPr>
        <w:t>Нв</w:t>
      </w:r>
      <w:proofErr w:type="spellEnd"/>
      <w:r w:rsidRPr="001C2FD1">
        <w:rPr>
          <w:rFonts w:eastAsia="Calibri"/>
          <w:color w:val="auto"/>
          <w:szCs w:val="22"/>
          <w:lang w:val="uk-UA" w:eastAsia="en-US"/>
        </w:rPr>
        <w:t xml:space="preserve"> (</w:t>
      </w:r>
      <w:proofErr w:type="spellStart"/>
      <w:r w:rsidRPr="001C2FD1">
        <w:rPr>
          <w:rFonts w:eastAsia="Calibri"/>
          <w:color w:val="auto"/>
          <w:szCs w:val="22"/>
          <w:lang w:val="uk-UA" w:eastAsia="en-US"/>
        </w:rPr>
        <w:t>зм</w:t>
      </w:r>
      <w:proofErr w:type="spellEnd"/>
      <w:r w:rsidRPr="001C2FD1">
        <w:rPr>
          <w:rFonts w:eastAsia="Calibri"/>
          <w:color w:val="auto"/>
          <w:szCs w:val="22"/>
          <w:lang w:val="uk-UA" w:eastAsia="en-US"/>
        </w:rPr>
        <w:t xml:space="preserve">) – норма виробітку за зміну; 1(60) – 1 година (60 хвилин); </w:t>
      </w:r>
      <w:proofErr w:type="spellStart"/>
      <w:r w:rsidRPr="001C2FD1">
        <w:rPr>
          <w:rFonts w:eastAsia="Calibri"/>
          <w:color w:val="auto"/>
          <w:szCs w:val="22"/>
          <w:lang w:val="uk-UA" w:eastAsia="en-US"/>
        </w:rPr>
        <w:t>Тзм</w:t>
      </w:r>
      <w:proofErr w:type="spellEnd"/>
      <w:r w:rsidRPr="001C2FD1">
        <w:rPr>
          <w:rFonts w:eastAsia="Calibri"/>
          <w:color w:val="auto"/>
          <w:szCs w:val="22"/>
          <w:lang w:val="uk-UA" w:eastAsia="en-US"/>
        </w:rPr>
        <w:t xml:space="preserve">  – тривалість зміни, год.; </w:t>
      </w:r>
      <w:proofErr w:type="spellStart"/>
      <w:r w:rsidRPr="001C2FD1">
        <w:rPr>
          <w:rFonts w:eastAsia="Calibri"/>
          <w:color w:val="auto"/>
          <w:szCs w:val="22"/>
          <w:lang w:val="uk-UA" w:eastAsia="en-US"/>
        </w:rPr>
        <w:t>Тн</w:t>
      </w:r>
      <w:proofErr w:type="spellEnd"/>
      <w:r w:rsidRPr="001C2FD1">
        <w:rPr>
          <w:rFonts w:eastAsia="Calibri"/>
          <w:color w:val="auto"/>
          <w:szCs w:val="22"/>
          <w:lang w:val="uk-UA" w:eastAsia="en-US"/>
        </w:rPr>
        <w:t xml:space="preserve"> – норма часу (год., хв.) на одиницю виробітку (продукції, роботи, послуги).</w:t>
      </w:r>
    </w:p>
    <w:p w14:paraId="30A7252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lastRenderedPageBreak/>
        <w:t>Норма часу – це розмір витрат робочого часу, встановлений для виконання одиниці роботи працівником або групою працівників (наприклад, бригадою) відповідної кваліфікації в певних організаційно-технічних умовах:</w:t>
      </w:r>
    </w:p>
    <w:p w14:paraId="1749A40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noProof/>
          <w:color w:val="auto"/>
          <w:szCs w:val="22"/>
          <w:lang w:val="uk-UA" w:eastAsia="en-US"/>
        </w:rPr>
        <w:drawing>
          <wp:inline distT="0" distB="0" distL="0" distR="0" wp14:anchorId="3614AB32" wp14:editId="51F87F9E">
            <wp:extent cx="3181350" cy="406400"/>
            <wp:effectExtent l="0" t="0" r="0" b="0"/>
            <wp:docPr id="19639121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81350" cy="406400"/>
                    </a:xfrm>
                    <a:prstGeom prst="rect">
                      <a:avLst/>
                    </a:prstGeom>
                    <a:noFill/>
                    <a:ln>
                      <a:noFill/>
                    </a:ln>
                  </pic:spPr>
                </pic:pic>
              </a:graphicData>
            </a:graphic>
          </wp:inline>
        </w:drawing>
      </w:r>
    </w:p>
    <w:p w14:paraId="7F26CDB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де </w:t>
      </w:r>
      <w:proofErr w:type="spellStart"/>
      <w:r w:rsidRPr="001C2FD1">
        <w:rPr>
          <w:rFonts w:eastAsia="Calibri"/>
          <w:color w:val="auto"/>
          <w:szCs w:val="22"/>
          <w:lang w:val="uk-UA" w:eastAsia="en-US"/>
        </w:rPr>
        <w:t>Тн</w:t>
      </w:r>
      <w:proofErr w:type="spellEnd"/>
      <w:r w:rsidRPr="001C2FD1">
        <w:rPr>
          <w:rFonts w:eastAsia="Calibri"/>
          <w:color w:val="auto"/>
          <w:szCs w:val="22"/>
          <w:lang w:val="uk-UA" w:eastAsia="en-US"/>
        </w:rPr>
        <w:t xml:space="preserve">  – норма часу; Топ  – оперативний час; </w:t>
      </w:r>
      <w:proofErr w:type="spellStart"/>
      <w:r w:rsidRPr="001C2FD1">
        <w:rPr>
          <w:rFonts w:eastAsia="Calibri"/>
          <w:color w:val="auto"/>
          <w:szCs w:val="22"/>
          <w:lang w:val="uk-UA" w:eastAsia="en-US"/>
        </w:rPr>
        <w:t>Тоб</w:t>
      </w:r>
      <w:proofErr w:type="spellEnd"/>
      <w:r w:rsidRPr="001C2FD1">
        <w:rPr>
          <w:rFonts w:eastAsia="Calibri"/>
          <w:color w:val="auto"/>
          <w:szCs w:val="22"/>
          <w:lang w:val="uk-UA" w:eastAsia="en-US"/>
        </w:rPr>
        <w:t xml:space="preserve"> – час на обслуговування робочого місця; </w:t>
      </w:r>
      <w:proofErr w:type="spellStart"/>
      <w:r w:rsidRPr="001C2FD1">
        <w:rPr>
          <w:rFonts w:eastAsia="Calibri"/>
          <w:color w:val="auto"/>
          <w:szCs w:val="22"/>
          <w:lang w:val="uk-UA" w:eastAsia="en-US"/>
        </w:rPr>
        <w:t>Тво</w:t>
      </w:r>
      <w:proofErr w:type="spellEnd"/>
      <w:r w:rsidRPr="001C2FD1">
        <w:rPr>
          <w:rFonts w:eastAsia="Calibri"/>
          <w:color w:val="auto"/>
          <w:szCs w:val="22"/>
          <w:lang w:val="uk-UA" w:eastAsia="en-US"/>
        </w:rPr>
        <w:t xml:space="preserve"> – час на відпочинок і особисті потреби.</w:t>
      </w:r>
    </w:p>
    <w:p w14:paraId="0EAE437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Норма обслуговування – це кількість виробничих об’єктів (одиниць обладнання, робочих місць, об’єктів тощо), які працівник чи група працівників (наприклад, бригада) певної кваліфікації повинні обслужити протягом одиниці робочого часу в певних організаційно-технічних умовах, норми обслуговування призначаються для нормування праці працівників, зайнятих обслуговуванням устаткування, виробничої площі, робочих місць тощо.</w:t>
      </w:r>
    </w:p>
    <w:p w14:paraId="4E5EF46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Різновидом норм обслуговування є норма управління, що визначає чисельність працівників, підпорядкованих одному керівникові.</w:t>
      </w:r>
    </w:p>
    <w:p w14:paraId="2BD250B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Нормативи чисельності – це встановлена чисельність робітників певного </w:t>
      </w:r>
      <w:proofErr w:type="spellStart"/>
      <w:r w:rsidRPr="001C2FD1">
        <w:rPr>
          <w:rFonts w:eastAsia="Calibri"/>
          <w:color w:val="auto"/>
          <w:szCs w:val="22"/>
          <w:lang w:val="uk-UA" w:eastAsia="en-US"/>
        </w:rPr>
        <w:t>професійно</w:t>
      </w:r>
      <w:proofErr w:type="spellEnd"/>
      <w:r w:rsidRPr="001C2FD1">
        <w:rPr>
          <w:rFonts w:eastAsia="Calibri"/>
          <w:color w:val="auto"/>
          <w:szCs w:val="22"/>
          <w:lang w:val="uk-UA" w:eastAsia="en-US"/>
        </w:rPr>
        <w:t>-кваліфікаційного складу, необхідна для виконання конкретних виробничих, управлінських функцій або обсягів робіт. За нормами (нормативами) чисельності визначаються також витрати праці за професіями, спеціальностями, групами або видами робіт, окремими функціями, в цілому по підприємству або цеху, його структурному підрозділу.</w:t>
      </w:r>
    </w:p>
    <w:p w14:paraId="3E6FFCD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З метою підвищення ефективності праці погодинно оплачуваних працівників, їм встановлюються нормовані завдання на основі зазначених вище видів норм праці.</w:t>
      </w:r>
    </w:p>
    <w:p w14:paraId="69427A1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Нормоване завдання – це встановлений обсяг роботи, який працівник або група працівників (наприклад, бригада) повинні виконати за робочу зміну, робочий місяць (відповідно змінне та місячне нормоване завдання) або за іншу одиницю робочого часу погодинно оплачуваних роботах.</w:t>
      </w:r>
    </w:p>
    <w:p w14:paraId="3652F65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Норми праці становлять основу для встановлення розцінок оплати праці за одиницю часу, продукції, роботи, послуги і є важливим елементом визначення заробітку працівника.</w:t>
      </w:r>
    </w:p>
    <w:p w14:paraId="27C01DC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Виконання норм праці забезпечує одержання працівником заробітної плати в розмірі його тарифної ставки (окладу), а перевиконання цієї норми дає йому право на винагороду понад тарифну ставку (оклад) по фактичному виробітку.</w:t>
      </w:r>
    </w:p>
    <w:p w14:paraId="10421B8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Оптимальне співвідношення між нормами праці та тарифними ставками (окладами) всебічно сприяє раціональний регламентації праці працівників.</w:t>
      </w:r>
    </w:p>
    <w:p w14:paraId="5327D10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Одним із важливих чинників ефективного застосування норм праці є підтримання певного рівня їх напруженості. Тому при здійсненні організаційно-технічних заходів, які забезпечують зростання продуктивності виробництва, а також продуктивності праці робітників, норми праці переглядаються.</w:t>
      </w:r>
    </w:p>
    <w:p w14:paraId="398AED7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Оцінка напруженості норм праці може здійснюватися:</w:t>
      </w:r>
    </w:p>
    <w:p w14:paraId="21C47B4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на основі аналізу їх виконання за видами робіт та професіями робітників;</w:t>
      </w:r>
    </w:p>
    <w:p w14:paraId="09B9D0C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шляхом оцінки та урахування при розробці норм праці рівня її інтенсивності;</w:t>
      </w:r>
    </w:p>
    <w:p w14:paraId="388AF31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шляхом співвідношення діючих на підприємстві норм та норм, що прийняті за еталон, який визначається різними методами на основі досліджень та нормування конкретних видів робіт в умовах найбільш продуктивного їх виконання.</w:t>
      </w:r>
    </w:p>
    <w:p w14:paraId="459C141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lastRenderedPageBreak/>
        <w:t>На підприємствах країн з ринковою економікою рівень напруженості норм вважається нормальним, якщо загальна чисельність робітників за рівнем їх виконання розподіляється приблизно за співвідношеннями, наведеними у табл. 6.1.</w:t>
      </w:r>
    </w:p>
    <w:p w14:paraId="0FBC922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Таблиця 6.1</w:t>
      </w:r>
    </w:p>
    <w:p w14:paraId="5040829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Розподіл робітників за рівнем виконання норм праці, виробничих та нормованих завдань</w:t>
      </w:r>
    </w:p>
    <w:tbl>
      <w:tblPr>
        <w:tblW w:w="12450" w:type="dxa"/>
        <w:tblInd w:w="108" w:type="dxa"/>
        <w:tblCellMar>
          <w:left w:w="0" w:type="dxa"/>
          <w:right w:w="0" w:type="dxa"/>
        </w:tblCellMar>
        <w:tblLook w:val="04A0" w:firstRow="1" w:lastRow="0" w:firstColumn="1" w:lastColumn="0" w:noHBand="0" w:noVBand="1"/>
      </w:tblPr>
      <w:tblGrid>
        <w:gridCol w:w="3234"/>
        <w:gridCol w:w="2014"/>
        <w:gridCol w:w="1699"/>
        <w:gridCol w:w="1699"/>
        <w:gridCol w:w="1699"/>
        <w:gridCol w:w="2105"/>
      </w:tblGrid>
      <w:tr w:rsidR="001F0E6A" w:rsidRPr="001C2FD1" w14:paraId="6D733DCB" w14:textId="77777777" w:rsidTr="00391CC8">
        <w:trPr>
          <w:trHeight w:val="544"/>
        </w:trPr>
        <w:tc>
          <w:tcPr>
            <w:tcW w:w="26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DDD3AF"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Рівень виконання норм праці, виробничих та нормованих завдань, %</w:t>
            </w:r>
          </w:p>
        </w:tc>
        <w:tc>
          <w:tcPr>
            <w:tcW w:w="70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A0EC6B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нижче 100</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3E9B0F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від 100 до 105</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737022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від 105 до 110</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45B10E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від 110 до 120</w:t>
            </w:r>
          </w:p>
        </w:tc>
        <w:tc>
          <w:tcPr>
            <w:tcW w:w="70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4A51DC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більше 120</w:t>
            </w:r>
          </w:p>
        </w:tc>
      </w:tr>
      <w:tr w:rsidR="001F0E6A" w:rsidRPr="001C2FD1" w14:paraId="2510AE83" w14:textId="77777777" w:rsidTr="00391CC8">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1675E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Частка робітників за рівнем виконання норм праці, </w:t>
            </w:r>
            <w:proofErr w:type="spellStart"/>
            <w:r w:rsidRPr="001C2FD1">
              <w:rPr>
                <w:rFonts w:eastAsia="Calibri"/>
                <w:color w:val="auto"/>
                <w:szCs w:val="22"/>
                <w:lang w:val="uk-UA" w:eastAsia="en-US"/>
              </w:rPr>
              <w:t>виробни-чих</w:t>
            </w:r>
            <w:proofErr w:type="spellEnd"/>
            <w:r w:rsidRPr="001C2FD1">
              <w:rPr>
                <w:rFonts w:eastAsia="Calibri"/>
                <w:color w:val="auto"/>
                <w:szCs w:val="22"/>
                <w:lang w:val="uk-UA" w:eastAsia="en-US"/>
              </w:rPr>
              <w:t xml:space="preserve"> та нормованих завдань, %</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B6F59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5,0</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F787E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20,0</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24923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45,0</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0AFD4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20,0</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A3AC2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10,0</w:t>
            </w:r>
          </w:p>
        </w:tc>
      </w:tr>
    </w:tbl>
    <w:p w14:paraId="0C03969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w:t>
      </w:r>
    </w:p>
    <w:p w14:paraId="00B588F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Якщо частка робітників, що виконують норми більше як на 110 і 120 відсотків, зростає, то це свідчить про зниження напруженості норм праці і потрібно з’ясовувати причини цього зростання та передбачати заходи щодо підвищення їх напруженості. Якщо ж спостерігається зворотний процес, то це свідчить про якісь чинники порушень в організації виробництва та праці, які знижують можливості виконання норм праці на досягнутому раніше рівні.</w:t>
      </w:r>
    </w:p>
    <w:p w14:paraId="4F52FD62" w14:textId="77777777" w:rsidR="001F0E6A" w:rsidRPr="001C2FD1" w:rsidRDefault="001F0E6A" w:rsidP="001C2FD1">
      <w:pPr>
        <w:spacing w:after="0" w:line="240" w:lineRule="auto"/>
        <w:ind w:left="0" w:firstLine="709"/>
        <w:rPr>
          <w:rFonts w:eastAsia="Calibri"/>
          <w:color w:val="auto"/>
          <w:szCs w:val="22"/>
          <w:lang w:val="uk-UA" w:eastAsia="en-US"/>
        </w:rPr>
      </w:pPr>
      <w:proofErr w:type="spellStart"/>
      <w:r w:rsidRPr="001C2FD1">
        <w:rPr>
          <w:rFonts w:eastAsia="Calibri"/>
          <w:color w:val="auto"/>
          <w:szCs w:val="22"/>
          <w:lang w:val="uk-UA" w:eastAsia="en-US"/>
        </w:rPr>
        <w:t>Обгрунтовані</w:t>
      </w:r>
      <w:proofErr w:type="spellEnd"/>
      <w:r w:rsidRPr="001C2FD1">
        <w:rPr>
          <w:rFonts w:eastAsia="Calibri"/>
          <w:color w:val="auto"/>
          <w:szCs w:val="22"/>
          <w:lang w:val="uk-UA" w:eastAsia="en-US"/>
        </w:rPr>
        <w:t xml:space="preserve"> норми праці встановлюються на основі нормативів затрат часу на окремі операції або види робіт які визначаються методом технічного нормування з урахуванням умов господарської діяльності підприємства.</w:t>
      </w:r>
    </w:p>
    <w:p w14:paraId="3DCF7A2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Нормальними умовами праці вважаються:</w:t>
      </w:r>
    </w:p>
    <w:p w14:paraId="5B8E48D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справний стан машин, верстатів і пристроїв;</w:t>
      </w:r>
    </w:p>
    <w:p w14:paraId="7C8E3B8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належна якість матеріалів та інструментів, необхідних для виконання роботи, та їх своєчасне постачання;</w:t>
      </w:r>
    </w:p>
    <w:p w14:paraId="778F4DF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своєчасне постачання виробництва електроенергією, газом та іншими джерелами енергоживлення;</w:t>
      </w:r>
    </w:p>
    <w:p w14:paraId="4FAEC9F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своєчасне забезпечення технічною документацію;</w:t>
      </w:r>
    </w:p>
    <w:p w14:paraId="7F87868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здорові та безпечні умови праці (додержання правил і норм з техніки безпеки, необхідне освітлення, опалення, вентиляція, усунення шкідливих наслідків шуму, </w:t>
      </w:r>
      <w:proofErr w:type="spellStart"/>
      <w:r w:rsidRPr="001C2FD1">
        <w:rPr>
          <w:rFonts w:eastAsia="Calibri"/>
          <w:color w:val="auto"/>
          <w:szCs w:val="22"/>
          <w:lang w:val="uk-UA" w:eastAsia="en-US"/>
        </w:rPr>
        <w:t>випромінювань</w:t>
      </w:r>
      <w:proofErr w:type="spellEnd"/>
      <w:r w:rsidRPr="001C2FD1">
        <w:rPr>
          <w:rFonts w:eastAsia="Calibri"/>
          <w:color w:val="auto"/>
          <w:szCs w:val="22"/>
          <w:lang w:val="uk-UA" w:eastAsia="en-US"/>
        </w:rPr>
        <w:t>, вібрації та інших факторів, які негативно впливають на здоров’я працівників тощо).</w:t>
      </w:r>
    </w:p>
    <w:p w14:paraId="0D4031C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Для оцінки результатів праці в господарській діяльності підприємства застосовуються типові та місцеві норми праці.</w:t>
      </w:r>
    </w:p>
    <w:p w14:paraId="72C1446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Типові норми розробляються державними органами управління і є обов’язковими для державних суб’єктів господарювання та рекомендуються для недержавних суб’єктів підприємництва. Місцеві норми розробляються власником суб’єкта господарювання та використовуються при визначені розцінок тільки на даному підприємстві.</w:t>
      </w:r>
    </w:p>
    <w:p w14:paraId="7B6AF3D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При моделюванні обсягів господарської діяльності підприємства власник або уповноважений ним орган визначає оптимальний розмір трудових ресурсів, необхідних для її здійснення.</w:t>
      </w:r>
    </w:p>
    <w:p w14:paraId="5119953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lastRenderedPageBreak/>
        <w:t>Для визначення потреби підприємства в трудових ресурсах складається баланс трудових ресурсів. В балансі, з одного боку, визначають необхідні затрати праці для здійснення господарської діяльності, а з іншого, виходячи з корисного фонду робочого часу одного працівника, потребу в них.</w:t>
      </w:r>
    </w:p>
    <w:p w14:paraId="5D7D25A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Чисельність основних робітників визначається трьома методами:</w:t>
      </w:r>
    </w:p>
    <w:p w14:paraId="251B7CD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1. За трудомісткістю виробничої програми:</w:t>
      </w:r>
    </w:p>
    <w:p w14:paraId="2A91553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noProof/>
          <w:color w:val="auto"/>
          <w:szCs w:val="22"/>
          <w:lang w:val="uk-UA" w:eastAsia="en-US"/>
        </w:rPr>
        <w:drawing>
          <wp:inline distT="0" distB="0" distL="0" distR="0" wp14:anchorId="4544C42A" wp14:editId="7A264B15">
            <wp:extent cx="3244850" cy="425450"/>
            <wp:effectExtent l="0" t="0" r="0" b="0"/>
            <wp:docPr id="992421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44850" cy="425450"/>
                    </a:xfrm>
                    <a:prstGeom prst="rect">
                      <a:avLst/>
                    </a:prstGeom>
                    <a:noFill/>
                    <a:ln>
                      <a:noFill/>
                    </a:ln>
                  </pic:spPr>
                </pic:pic>
              </a:graphicData>
            </a:graphic>
          </wp:inline>
        </w:drawing>
      </w:r>
    </w:p>
    <w:p w14:paraId="247FFF2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де </w:t>
      </w:r>
      <w:proofErr w:type="spellStart"/>
      <w:r w:rsidRPr="001C2FD1">
        <w:rPr>
          <w:rFonts w:eastAsia="Calibri"/>
          <w:color w:val="auto"/>
          <w:szCs w:val="22"/>
          <w:lang w:val="uk-UA" w:eastAsia="en-US"/>
        </w:rPr>
        <w:t>Чр</w:t>
      </w:r>
      <w:proofErr w:type="spellEnd"/>
      <w:r w:rsidRPr="001C2FD1">
        <w:rPr>
          <w:rFonts w:eastAsia="Calibri"/>
          <w:color w:val="auto"/>
          <w:szCs w:val="22"/>
          <w:lang w:val="uk-UA" w:eastAsia="en-US"/>
        </w:rPr>
        <w:t xml:space="preserve"> – чисельність робітників; Т – трудомісткість виробничої програми (включає технологічну трудомісткість, трудомісткість обслуговування та управління виробництвом), люд.-год.; Ф – корисний фонд робочого часу одного </w:t>
      </w:r>
      <w:proofErr w:type="spellStart"/>
      <w:r w:rsidRPr="001C2FD1">
        <w:rPr>
          <w:rFonts w:eastAsia="Calibri"/>
          <w:color w:val="auto"/>
          <w:szCs w:val="22"/>
          <w:lang w:val="uk-UA" w:eastAsia="en-US"/>
        </w:rPr>
        <w:t>середньоспискового</w:t>
      </w:r>
      <w:proofErr w:type="spellEnd"/>
      <w:r w:rsidRPr="001C2FD1">
        <w:rPr>
          <w:rFonts w:eastAsia="Calibri"/>
          <w:color w:val="auto"/>
          <w:szCs w:val="22"/>
          <w:lang w:val="uk-UA" w:eastAsia="en-US"/>
        </w:rPr>
        <w:t xml:space="preserve"> робітника за період або рік (днів, люд.-год).</w:t>
      </w:r>
    </w:p>
    <w:p w14:paraId="5D6BFD3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Трудомісткість виробничої програми визначається як сума трудомісткості всіх господарських операцій, необхідних для її виконання.</w:t>
      </w:r>
    </w:p>
    <w:p w14:paraId="12DD16F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noProof/>
          <w:color w:val="auto"/>
          <w:szCs w:val="22"/>
          <w:lang w:val="uk-UA" w:eastAsia="en-US"/>
        </w:rPr>
        <w:drawing>
          <wp:inline distT="0" distB="0" distL="0" distR="0" wp14:anchorId="2A1B5DF1" wp14:editId="76EF9D05">
            <wp:extent cx="3435350" cy="349250"/>
            <wp:effectExtent l="0" t="0" r="0" b="0"/>
            <wp:docPr id="2102319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35350" cy="349250"/>
                    </a:xfrm>
                    <a:prstGeom prst="rect">
                      <a:avLst/>
                    </a:prstGeom>
                    <a:noFill/>
                    <a:ln>
                      <a:noFill/>
                    </a:ln>
                  </pic:spPr>
                </pic:pic>
              </a:graphicData>
            </a:graphic>
          </wp:inline>
        </w:drawing>
      </w:r>
    </w:p>
    <w:p w14:paraId="46C6FD9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де ГО – кількість господарських операцій, необхідних за переліком для виконання виробничої програми; ЗП – затрати праці на виконання господарської операції, люд.-год.</w:t>
      </w:r>
    </w:p>
    <w:p w14:paraId="5AFB46FF"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2. За нормами обслуговування:</w:t>
      </w:r>
    </w:p>
    <w:p w14:paraId="74DF86D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noProof/>
          <w:color w:val="auto"/>
          <w:szCs w:val="22"/>
          <w:lang w:val="uk-UA" w:eastAsia="en-US"/>
        </w:rPr>
        <w:drawing>
          <wp:inline distT="0" distB="0" distL="0" distR="0" wp14:anchorId="6167CB0A" wp14:editId="65E53325">
            <wp:extent cx="3429000" cy="342900"/>
            <wp:effectExtent l="0" t="0" r="0" b="0"/>
            <wp:docPr id="5873715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29000" cy="342900"/>
                    </a:xfrm>
                    <a:prstGeom prst="rect">
                      <a:avLst/>
                    </a:prstGeom>
                    <a:noFill/>
                    <a:ln>
                      <a:noFill/>
                    </a:ln>
                  </pic:spPr>
                </pic:pic>
              </a:graphicData>
            </a:graphic>
          </wp:inline>
        </w:drawing>
      </w:r>
    </w:p>
    <w:p w14:paraId="3E45D18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де Ко – загальна кількість обладнання, яку необхідно обслуговувати робітникам, одиниць; </w:t>
      </w:r>
      <w:proofErr w:type="spellStart"/>
      <w:r w:rsidRPr="001C2FD1">
        <w:rPr>
          <w:rFonts w:eastAsia="Calibri"/>
          <w:color w:val="auto"/>
          <w:szCs w:val="22"/>
          <w:lang w:val="uk-UA" w:eastAsia="en-US"/>
        </w:rPr>
        <w:t>Зм</w:t>
      </w:r>
      <w:proofErr w:type="spellEnd"/>
      <w:r w:rsidRPr="001C2FD1">
        <w:rPr>
          <w:rFonts w:eastAsia="Calibri"/>
          <w:color w:val="auto"/>
          <w:szCs w:val="22"/>
          <w:lang w:val="uk-UA" w:eastAsia="en-US"/>
        </w:rPr>
        <w:t xml:space="preserve"> – кількість змін роботи обладнання; Но – норма обслуговування обладнання на одного робітника, одиниць.</w:t>
      </w:r>
    </w:p>
    <w:p w14:paraId="1783409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За нормами обслуговування чисельність основних робітників можна обчислити і за іншим розрахунком:</w:t>
      </w:r>
    </w:p>
    <w:p w14:paraId="2150DA7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noProof/>
          <w:color w:val="auto"/>
          <w:szCs w:val="22"/>
          <w:lang w:val="uk-UA" w:eastAsia="en-US"/>
        </w:rPr>
        <w:drawing>
          <wp:inline distT="0" distB="0" distL="0" distR="0" wp14:anchorId="24E7FD97" wp14:editId="72F859F3">
            <wp:extent cx="3352800" cy="361950"/>
            <wp:effectExtent l="0" t="0" r="0" b="0"/>
            <wp:docPr id="19220015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52800" cy="361950"/>
                    </a:xfrm>
                    <a:prstGeom prst="rect">
                      <a:avLst/>
                    </a:prstGeom>
                    <a:noFill/>
                    <a:ln>
                      <a:noFill/>
                    </a:ln>
                  </pic:spPr>
                </pic:pic>
              </a:graphicData>
            </a:graphic>
          </wp:inline>
        </w:drawing>
      </w:r>
    </w:p>
    <w:p w14:paraId="35D8B36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де </w:t>
      </w:r>
      <w:proofErr w:type="spellStart"/>
      <w:r w:rsidRPr="001C2FD1">
        <w:rPr>
          <w:rFonts w:eastAsia="Calibri"/>
          <w:color w:val="auto"/>
          <w:szCs w:val="22"/>
          <w:lang w:val="uk-UA" w:eastAsia="en-US"/>
        </w:rPr>
        <w:t>Кр</w:t>
      </w:r>
      <w:proofErr w:type="spellEnd"/>
      <w:r w:rsidRPr="001C2FD1">
        <w:rPr>
          <w:rFonts w:eastAsia="Calibri"/>
          <w:color w:val="auto"/>
          <w:szCs w:val="22"/>
          <w:lang w:val="uk-UA" w:eastAsia="en-US"/>
        </w:rPr>
        <w:t xml:space="preserve"> – кількість основних робітників для комплексного обслуговування одного об’єкта (комплексу) устаткування.</w:t>
      </w:r>
    </w:p>
    <w:p w14:paraId="556789E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3. За нормами виробітку:</w:t>
      </w:r>
    </w:p>
    <w:p w14:paraId="0021423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noProof/>
          <w:color w:val="auto"/>
          <w:szCs w:val="22"/>
          <w:lang w:val="uk-UA" w:eastAsia="en-US"/>
        </w:rPr>
        <w:drawing>
          <wp:inline distT="0" distB="0" distL="0" distR="0" wp14:anchorId="3C9FC626" wp14:editId="588177D8">
            <wp:extent cx="3327400" cy="336550"/>
            <wp:effectExtent l="0" t="0" r="6350" b="6350"/>
            <wp:docPr id="1483401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27400" cy="336550"/>
                    </a:xfrm>
                    <a:prstGeom prst="rect">
                      <a:avLst/>
                    </a:prstGeom>
                    <a:noFill/>
                    <a:ln>
                      <a:noFill/>
                    </a:ln>
                  </pic:spPr>
                </pic:pic>
              </a:graphicData>
            </a:graphic>
          </wp:inline>
        </w:drawing>
      </w:r>
    </w:p>
    <w:p w14:paraId="16F5609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де </w:t>
      </w:r>
      <w:proofErr w:type="spellStart"/>
      <w:r w:rsidRPr="001C2FD1">
        <w:rPr>
          <w:rFonts w:eastAsia="Calibri"/>
          <w:color w:val="auto"/>
          <w:szCs w:val="22"/>
          <w:lang w:val="uk-UA" w:eastAsia="en-US"/>
        </w:rPr>
        <w:t>Ов</w:t>
      </w:r>
      <w:proofErr w:type="spellEnd"/>
      <w:r w:rsidRPr="001C2FD1">
        <w:rPr>
          <w:rFonts w:eastAsia="Calibri"/>
          <w:color w:val="auto"/>
          <w:szCs w:val="22"/>
          <w:lang w:val="uk-UA" w:eastAsia="en-US"/>
        </w:rPr>
        <w:t xml:space="preserve"> – обсяг виробництва в натуральних одиницях (продукція, роботи, послуги); </w:t>
      </w:r>
      <w:proofErr w:type="spellStart"/>
      <w:r w:rsidRPr="001C2FD1">
        <w:rPr>
          <w:rFonts w:eastAsia="Calibri"/>
          <w:color w:val="auto"/>
          <w:szCs w:val="22"/>
          <w:lang w:val="uk-UA" w:eastAsia="en-US"/>
        </w:rPr>
        <w:t>Нв</w:t>
      </w:r>
      <w:proofErr w:type="spellEnd"/>
      <w:r w:rsidRPr="001C2FD1">
        <w:rPr>
          <w:rFonts w:eastAsia="Calibri"/>
          <w:color w:val="auto"/>
          <w:szCs w:val="22"/>
          <w:lang w:val="uk-UA" w:eastAsia="en-US"/>
        </w:rPr>
        <w:t xml:space="preserve"> – норма виробітку на одного робітника в натуральних одиницях за </w:t>
      </w:r>
      <w:proofErr w:type="spellStart"/>
      <w:r w:rsidRPr="001C2FD1">
        <w:rPr>
          <w:rFonts w:eastAsia="Calibri"/>
          <w:color w:val="auto"/>
          <w:szCs w:val="22"/>
          <w:lang w:val="uk-UA" w:eastAsia="en-US"/>
        </w:rPr>
        <w:t>люд.год</w:t>
      </w:r>
      <w:proofErr w:type="spellEnd"/>
      <w:r w:rsidRPr="001C2FD1">
        <w:rPr>
          <w:rFonts w:eastAsia="Calibri"/>
          <w:color w:val="auto"/>
          <w:szCs w:val="22"/>
          <w:lang w:val="uk-UA" w:eastAsia="en-US"/>
        </w:rPr>
        <w:t>. (день).</w:t>
      </w:r>
    </w:p>
    <w:p w14:paraId="5E8848D1"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Чисельність допоміжних робітників визначається аналогічно чисельності основних робітників, якщо для них встановлені певні норми виробітку чи обслуговування. Якщо ж такі норми не встановлені, то чисельність допоміжних робітників обчислюється:</w:t>
      </w:r>
    </w:p>
    <w:p w14:paraId="2D5E63B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noProof/>
          <w:color w:val="auto"/>
          <w:szCs w:val="22"/>
          <w:lang w:val="uk-UA" w:eastAsia="en-US"/>
        </w:rPr>
        <w:drawing>
          <wp:inline distT="0" distB="0" distL="0" distR="0" wp14:anchorId="79DF83B7" wp14:editId="0ECCF30D">
            <wp:extent cx="3384550" cy="406400"/>
            <wp:effectExtent l="0" t="0" r="6350" b="0"/>
            <wp:docPr id="460953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84550" cy="406400"/>
                    </a:xfrm>
                    <a:prstGeom prst="rect">
                      <a:avLst/>
                    </a:prstGeom>
                    <a:noFill/>
                    <a:ln>
                      <a:noFill/>
                    </a:ln>
                  </pic:spPr>
                </pic:pic>
              </a:graphicData>
            </a:graphic>
          </wp:inline>
        </w:drawing>
      </w:r>
    </w:p>
    <w:p w14:paraId="1923E46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де </w:t>
      </w:r>
      <w:proofErr w:type="spellStart"/>
      <w:r w:rsidRPr="001C2FD1">
        <w:rPr>
          <w:rFonts w:eastAsia="Calibri"/>
          <w:color w:val="auto"/>
          <w:szCs w:val="22"/>
          <w:lang w:val="uk-UA" w:eastAsia="en-US"/>
        </w:rPr>
        <w:t>Чд</w:t>
      </w:r>
      <w:proofErr w:type="spellEnd"/>
      <w:r w:rsidRPr="001C2FD1">
        <w:rPr>
          <w:rFonts w:eastAsia="Calibri"/>
          <w:color w:val="auto"/>
          <w:szCs w:val="22"/>
          <w:lang w:val="uk-UA" w:eastAsia="en-US"/>
        </w:rPr>
        <w:t xml:space="preserve"> – чисельність допоміжних робітників, </w:t>
      </w:r>
      <w:proofErr w:type="spellStart"/>
      <w:r w:rsidRPr="001C2FD1">
        <w:rPr>
          <w:rFonts w:eastAsia="Calibri"/>
          <w:color w:val="auto"/>
          <w:szCs w:val="22"/>
          <w:lang w:val="uk-UA" w:eastAsia="en-US"/>
        </w:rPr>
        <w:t>Кр</w:t>
      </w:r>
      <w:proofErr w:type="spellEnd"/>
      <w:r w:rsidRPr="001C2FD1">
        <w:rPr>
          <w:rFonts w:eastAsia="Calibri"/>
          <w:color w:val="auto"/>
          <w:szCs w:val="22"/>
          <w:lang w:val="uk-UA" w:eastAsia="en-US"/>
        </w:rPr>
        <w:t xml:space="preserve"> – кількість робочих місць допоміжних робітників.</w:t>
      </w:r>
    </w:p>
    <w:p w14:paraId="10FD3DF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Чисельність керівників, спеціалістів, службовців визначається на основі затвердженого на підприємстві штатного розпису, в якому встановлюються </w:t>
      </w:r>
      <w:r w:rsidRPr="001C2FD1">
        <w:rPr>
          <w:rFonts w:eastAsia="Calibri"/>
          <w:color w:val="auto"/>
          <w:szCs w:val="22"/>
          <w:lang w:val="uk-UA" w:eastAsia="en-US"/>
        </w:rPr>
        <w:lastRenderedPageBreak/>
        <w:t>кількість працівників за кожною посадою згідно діючих нормативів чисельності для забезпечення управління господарською діяльністю.</w:t>
      </w:r>
    </w:p>
    <w:p w14:paraId="5E3F400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Чисельність комірників, експедиторів визначається з врахуванням їх функціональних обов’язків, сторожів – кількості та місцезнаходження об’єктів, які підлягають охороні, підзмінних працівників – шляхом множення кількості робітників на співвідношення між числом неробочих і робочих днів в році. Кількість неробочих днів в році залежить від тривалості відпусток та періодичності підзміни – вихідних і святкових днів.</w:t>
      </w:r>
    </w:p>
    <w:p w14:paraId="3B889D8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При визначенні оптимальної чисельності персоналу підприємства можна враховувати очікуваний коефіцієнт виконання норм праці.</w:t>
      </w:r>
    </w:p>
    <w:p w14:paraId="030FC1A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Важливим моментом в обчисленні чисельності робітників підприємства є правильне встановлення дійсного (корисного) фонду часу роботи одного </w:t>
      </w:r>
      <w:proofErr w:type="spellStart"/>
      <w:r w:rsidRPr="001C2FD1">
        <w:rPr>
          <w:rFonts w:eastAsia="Calibri"/>
          <w:color w:val="auto"/>
          <w:szCs w:val="22"/>
          <w:lang w:val="uk-UA" w:eastAsia="en-US"/>
        </w:rPr>
        <w:t>середньоспискового</w:t>
      </w:r>
      <w:proofErr w:type="spellEnd"/>
      <w:r w:rsidRPr="001C2FD1">
        <w:rPr>
          <w:rFonts w:eastAsia="Calibri"/>
          <w:color w:val="auto"/>
          <w:szCs w:val="22"/>
          <w:lang w:val="uk-UA" w:eastAsia="en-US"/>
        </w:rPr>
        <w:t xml:space="preserve"> робітника. Цей фонд визначається шляхом складання балансу робочого часу </w:t>
      </w:r>
      <w:proofErr w:type="spellStart"/>
      <w:r w:rsidRPr="001C2FD1">
        <w:rPr>
          <w:rFonts w:eastAsia="Calibri"/>
          <w:color w:val="auto"/>
          <w:szCs w:val="22"/>
          <w:lang w:val="uk-UA" w:eastAsia="en-US"/>
        </w:rPr>
        <w:t>середньоспискового</w:t>
      </w:r>
      <w:proofErr w:type="spellEnd"/>
      <w:r w:rsidRPr="001C2FD1">
        <w:rPr>
          <w:rFonts w:eastAsia="Calibri"/>
          <w:color w:val="auto"/>
          <w:szCs w:val="22"/>
          <w:lang w:val="uk-UA" w:eastAsia="en-US"/>
        </w:rPr>
        <w:t xml:space="preserve"> робітника. При складанні балансу слід враховувати встановлену законодавством норму тривалості робочого часу на рік, яка розрахована за календарем п’ятиденного робочого тижня з двома вихідними днями в суботу та неділю і при тривалості робочого тижня 40 годин. Тривалість робочого часу на 2000 рік визначена в табл. 6.2.</w:t>
      </w:r>
    </w:p>
    <w:p w14:paraId="0E84B7F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Для визначення корисного (робочого) фонду часу одного </w:t>
      </w:r>
      <w:proofErr w:type="spellStart"/>
      <w:r w:rsidRPr="001C2FD1">
        <w:rPr>
          <w:rFonts w:eastAsia="Calibri"/>
          <w:color w:val="auto"/>
          <w:szCs w:val="22"/>
          <w:lang w:val="uk-UA" w:eastAsia="en-US"/>
        </w:rPr>
        <w:t>середньоспискового</w:t>
      </w:r>
      <w:proofErr w:type="spellEnd"/>
      <w:r w:rsidRPr="001C2FD1">
        <w:rPr>
          <w:rFonts w:eastAsia="Calibri"/>
          <w:color w:val="auto"/>
          <w:szCs w:val="22"/>
          <w:lang w:val="uk-UA" w:eastAsia="en-US"/>
        </w:rPr>
        <w:t xml:space="preserve"> робітника на підприємстві при п’ятиденному робочому тижні здійснюють наступний розрахунок (дні):</w:t>
      </w:r>
    </w:p>
    <w:p w14:paraId="1492ADE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Календарний фонд часу – 365 (366).</w:t>
      </w:r>
    </w:p>
    <w:p w14:paraId="5A26CE6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Неробочі дні (</w:t>
      </w:r>
      <w:proofErr w:type="spellStart"/>
      <w:r w:rsidRPr="001C2FD1">
        <w:rPr>
          <w:rFonts w:eastAsia="Calibri"/>
          <w:color w:val="auto"/>
          <w:szCs w:val="22"/>
          <w:lang w:val="uk-UA" w:eastAsia="en-US"/>
        </w:rPr>
        <w:t>світкові</w:t>
      </w:r>
      <w:proofErr w:type="spellEnd"/>
      <w:r w:rsidRPr="001C2FD1">
        <w:rPr>
          <w:rFonts w:eastAsia="Calibri"/>
          <w:color w:val="auto"/>
          <w:szCs w:val="22"/>
          <w:lang w:val="uk-UA" w:eastAsia="en-US"/>
        </w:rPr>
        <w:t xml:space="preserve"> та вихідні) – 115.</w:t>
      </w:r>
    </w:p>
    <w:p w14:paraId="1DC97B4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Табельний (номінальний) фонд часу (п. 1 – п. 2) – 250.</w:t>
      </w:r>
    </w:p>
    <w:p w14:paraId="558AD9D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Невиходи на роботу (відпустки, хвороба тощо) – 40.</w:t>
      </w:r>
    </w:p>
    <w:p w14:paraId="4AD3C36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Корисний (робочий) фонд часу (п. 3 – п. 4) – 210.</w:t>
      </w:r>
    </w:p>
    <w:p w14:paraId="38FD20E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Середня тривалість робочої зміни (дня) – 7,8 год.</w:t>
      </w:r>
    </w:p>
    <w:p w14:paraId="61E37AB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Корисний (робочий) річний фонд часу (п. 5 – п. 6) – 1638 год.</w:t>
      </w:r>
    </w:p>
    <w:p w14:paraId="6EE74E3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 цьому розрахунку невиходи на роботу складаються з передбачених (відпустки) і непередбачених (хвороба, прогули тощо) невиходів. Фактичну тривалість робочої зміни (дня) визначають відніманням від номінальної тривалості робочої зміни в годинах (8 год.) кількості годин скорочення робочої зміни (простої, скорочений робочий день тощо).</w:t>
      </w:r>
    </w:p>
    <w:p w14:paraId="3AB0735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Добуток числа днів виходу на роботу на фактичну тривалість робочої зміни (дня) дає корисний (робочий) річний фонд робочого часу </w:t>
      </w:r>
      <w:proofErr w:type="spellStart"/>
      <w:r w:rsidRPr="001C2FD1">
        <w:rPr>
          <w:rFonts w:eastAsia="Calibri"/>
          <w:color w:val="auto"/>
          <w:szCs w:val="22"/>
          <w:lang w:val="uk-UA" w:eastAsia="en-US"/>
        </w:rPr>
        <w:t>середньоспискового</w:t>
      </w:r>
      <w:proofErr w:type="spellEnd"/>
      <w:r w:rsidRPr="001C2FD1">
        <w:rPr>
          <w:rFonts w:eastAsia="Calibri"/>
          <w:color w:val="auto"/>
          <w:szCs w:val="22"/>
          <w:lang w:val="uk-UA" w:eastAsia="en-US"/>
        </w:rPr>
        <w:t xml:space="preserve"> робітника в годинах.</w:t>
      </w:r>
    </w:p>
    <w:p w14:paraId="1E46997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У розрахунках враховано, що відповідно до Кодексу законів про працю України:</w:t>
      </w:r>
    </w:p>
    <w:p w14:paraId="157A4C8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нормальна тривалість робочого часу працівників не може перевищувати 40 годин на тиждень;</w:t>
      </w:r>
    </w:p>
    <w:p w14:paraId="0FD7099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для працівників, яким встановлено 40-годинний робочий тиждень, тривалість роботи напередодні святкових і неробочих днів скорочується на одну годину;</w:t>
      </w:r>
    </w:p>
    <w:p w14:paraId="479806A7"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робота не провадиться на підприємствах, в установах, організаціях у святкові дні та дні релігійних свят;</w:t>
      </w:r>
    </w:p>
    <w:p w14:paraId="2E4406D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у випадку, коли святковий або неробочий день збігається з вихідним днем, вихідний день переноситься на наступний після святкового або неробочого.</w:t>
      </w:r>
    </w:p>
    <w:p w14:paraId="02C8301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lastRenderedPageBreak/>
        <w:t>Розрахована норма тривалості робочого часу поширюється на всі режими праці та відпочинку. Графіки роботи, що складаються на відповідний період, повинні забезпечити збереження цієї норми незалежно від порядку і правил чергування робочих, вихідних днів, тривалості щоденної роботи, її початку та закінчення.</w:t>
      </w:r>
    </w:p>
    <w:p w14:paraId="54E9BA18" w14:textId="77777777" w:rsidR="001F0E6A" w:rsidRPr="001C2FD1" w:rsidRDefault="001F0E6A" w:rsidP="001C2FD1">
      <w:pPr>
        <w:spacing w:after="0" w:line="240" w:lineRule="auto"/>
        <w:ind w:left="0" w:firstLine="709"/>
        <w:rPr>
          <w:rFonts w:eastAsia="Calibri"/>
          <w:color w:val="auto"/>
          <w:szCs w:val="22"/>
          <w:lang w:val="uk-UA" w:eastAsia="en-US"/>
        </w:rPr>
      </w:pPr>
    </w:p>
    <w:p w14:paraId="2A1265A4" w14:textId="5C30A72F" w:rsidR="001F0E6A" w:rsidRPr="001C2FD1" w:rsidRDefault="001F0E6A" w:rsidP="001C2FD1">
      <w:pPr>
        <w:spacing w:after="0" w:line="240" w:lineRule="auto"/>
        <w:ind w:left="0" w:firstLine="709"/>
        <w:jc w:val="center"/>
        <w:rPr>
          <w:rFonts w:eastAsia="Calibri"/>
          <w:b/>
          <w:bCs/>
          <w:color w:val="auto"/>
          <w:sz w:val="32"/>
          <w:szCs w:val="32"/>
          <w:lang w:val="uk-UA" w:eastAsia="en-US"/>
        </w:rPr>
      </w:pPr>
      <w:r w:rsidRPr="001C2FD1">
        <w:rPr>
          <w:rFonts w:eastAsia="Calibri"/>
          <w:b/>
          <w:bCs/>
          <w:color w:val="auto"/>
          <w:sz w:val="32"/>
          <w:szCs w:val="32"/>
          <w:lang w:val="uk-UA" w:eastAsia="en-US"/>
        </w:rPr>
        <w:t xml:space="preserve">Лекція № </w:t>
      </w:r>
      <w:r w:rsidR="008E576A" w:rsidRPr="001C2FD1">
        <w:rPr>
          <w:rFonts w:eastAsia="Calibri"/>
          <w:b/>
          <w:bCs/>
          <w:color w:val="auto"/>
          <w:sz w:val="32"/>
          <w:szCs w:val="32"/>
          <w:lang w:val="uk-UA" w:eastAsia="en-US"/>
        </w:rPr>
        <w:t xml:space="preserve">1. </w:t>
      </w:r>
      <w:r w:rsidRPr="001C2FD1">
        <w:rPr>
          <w:rFonts w:eastAsia="Calibri"/>
          <w:b/>
          <w:bCs/>
          <w:color w:val="auto"/>
          <w:sz w:val="32"/>
          <w:szCs w:val="32"/>
          <w:lang w:val="uk-UA" w:eastAsia="en-US"/>
        </w:rPr>
        <w:t>12. Тарифна та безтарифна система оплати праці</w:t>
      </w:r>
    </w:p>
    <w:p w14:paraId="1ED22071" w14:textId="77777777" w:rsidR="001F0E6A" w:rsidRPr="001C2FD1" w:rsidRDefault="001F0E6A" w:rsidP="001C2FD1">
      <w:pPr>
        <w:spacing w:after="0" w:line="240" w:lineRule="auto"/>
        <w:ind w:left="0" w:firstLine="709"/>
        <w:rPr>
          <w:rFonts w:eastAsia="Calibri"/>
          <w:color w:val="auto"/>
          <w:szCs w:val="22"/>
          <w:lang w:val="uk-UA" w:eastAsia="en-US"/>
        </w:rPr>
      </w:pPr>
    </w:p>
    <w:p w14:paraId="7E335D0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 умовах ринкової економіки ефективність роботи автотранспортного або авторемонтного підприємства безпосередньо залежить від мотивації його персоналу. Головним інструментом цієї мотивації виступає заробітна плата. Мета нашої лекції — розібратися, як саме підприємство може розраховувати винагороду для своїх працівників (від слюсаря СТО до директора АТП), використовуючи класичну тарифну та гнучку безтарифну системи оплати праці. </w:t>
      </w:r>
    </w:p>
    <w:p w14:paraId="138598F0" w14:textId="77777777" w:rsidR="001F0E6A" w:rsidRPr="001C2FD1" w:rsidRDefault="001F0E6A" w:rsidP="001C2FD1">
      <w:pPr>
        <w:spacing w:after="0" w:line="240" w:lineRule="auto"/>
        <w:ind w:left="0" w:firstLine="0"/>
        <w:rPr>
          <w:rFonts w:eastAsia="Calibri"/>
          <w:color w:val="auto"/>
          <w:szCs w:val="22"/>
          <w:lang w:val="uk-UA" w:eastAsia="en-US"/>
        </w:rPr>
      </w:pPr>
    </w:p>
    <w:p w14:paraId="0748E12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1. СУТНІСТЬ ЗАРОБІТНОЇ ПЛАТИ, ЇЇ ФУНКЦІЇ ТА ПРИНЦИПИ ОРГАНІЗАЦІЇ</w:t>
      </w:r>
    </w:p>
    <w:p w14:paraId="11F2E80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b/>
          <w:bCs/>
          <w:color w:val="auto"/>
          <w:szCs w:val="22"/>
          <w:lang w:val="uk-UA" w:eastAsia="en-US"/>
        </w:rPr>
        <w:t>Заробітна плата</w:t>
      </w:r>
      <w:r w:rsidRPr="001C2FD1">
        <w:rPr>
          <w:rFonts w:eastAsia="Calibri"/>
          <w:color w:val="auto"/>
          <w:szCs w:val="22"/>
          <w:lang w:val="uk-UA" w:eastAsia="en-US"/>
        </w:rPr>
        <w:t xml:space="preserve"> — це грошова винагорода, яку за трудовим договором власник або уповноважений ним орган виплачує працівникові за виконану ним роботу. </w:t>
      </w:r>
    </w:p>
    <w:p w14:paraId="2EBBC08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Організація оплати праці базується на взаємодії трьох елементів: </w:t>
      </w:r>
    </w:p>
    <w:p w14:paraId="73D634DD" w14:textId="77777777" w:rsidR="001F0E6A" w:rsidRPr="001C2FD1" w:rsidRDefault="001F0E6A" w:rsidP="001C2FD1">
      <w:pPr>
        <w:numPr>
          <w:ilvl w:val="0"/>
          <w:numId w:val="53"/>
        </w:numPr>
        <w:spacing w:after="0" w:line="240" w:lineRule="auto"/>
        <w:jc w:val="left"/>
        <w:rPr>
          <w:rFonts w:eastAsia="Calibri"/>
          <w:color w:val="auto"/>
          <w:szCs w:val="22"/>
          <w:lang w:val="uk-UA" w:eastAsia="en-US"/>
        </w:rPr>
      </w:pPr>
      <w:r w:rsidRPr="001C2FD1">
        <w:rPr>
          <w:rFonts w:eastAsia="Calibri"/>
          <w:color w:val="auto"/>
          <w:szCs w:val="22"/>
          <w:lang w:val="uk-UA" w:eastAsia="en-US"/>
        </w:rPr>
        <w:t>Нормування праці (визначення трудових витрат);</w:t>
      </w:r>
    </w:p>
    <w:p w14:paraId="7BB6EE1B" w14:textId="77777777" w:rsidR="001F0E6A" w:rsidRPr="001C2FD1" w:rsidRDefault="001F0E6A" w:rsidP="001C2FD1">
      <w:pPr>
        <w:numPr>
          <w:ilvl w:val="0"/>
          <w:numId w:val="53"/>
        </w:numPr>
        <w:spacing w:after="0" w:line="240" w:lineRule="auto"/>
        <w:jc w:val="left"/>
        <w:rPr>
          <w:rFonts w:eastAsia="Calibri"/>
          <w:color w:val="auto"/>
          <w:szCs w:val="22"/>
          <w:lang w:val="uk-UA" w:eastAsia="en-US"/>
        </w:rPr>
      </w:pPr>
      <w:r w:rsidRPr="001C2FD1">
        <w:rPr>
          <w:rFonts w:eastAsia="Calibri"/>
          <w:color w:val="auto"/>
          <w:szCs w:val="22"/>
          <w:lang w:val="uk-UA" w:eastAsia="en-US"/>
        </w:rPr>
        <w:t>Тарифна чи безтарифна система (визначення рівня оплати);</w:t>
      </w:r>
    </w:p>
    <w:p w14:paraId="33D96A56" w14:textId="77777777" w:rsidR="001F0E6A" w:rsidRPr="001C2FD1" w:rsidRDefault="001F0E6A" w:rsidP="001C2FD1">
      <w:pPr>
        <w:numPr>
          <w:ilvl w:val="0"/>
          <w:numId w:val="53"/>
        </w:numPr>
        <w:spacing w:after="0" w:line="240" w:lineRule="auto"/>
        <w:jc w:val="left"/>
        <w:rPr>
          <w:rFonts w:eastAsia="Calibri"/>
          <w:color w:val="auto"/>
          <w:szCs w:val="22"/>
          <w:lang w:val="uk-UA" w:eastAsia="en-US"/>
        </w:rPr>
      </w:pPr>
      <w:r w:rsidRPr="001C2FD1">
        <w:rPr>
          <w:rFonts w:eastAsia="Calibri"/>
          <w:color w:val="auto"/>
          <w:szCs w:val="22"/>
          <w:lang w:val="uk-UA" w:eastAsia="en-US"/>
        </w:rPr>
        <w:t>Форми і системи оплати (механізм зв’язку між витратами праці та результатом). </w:t>
      </w:r>
    </w:p>
    <w:p w14:paraId="36D127B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Основні функції заробітної плати: </w:t>
      </w:r>
    </w:p>
    <w:p w14:paraId="10ED02A7" w14:textId="77777777" w:rsidR="001F0E6A" w:rsidRPr="001C2FD1" w:rsidRDefault="001F0E6A" w:rsidP="001C2FD1">
      <w:pPr>
        <w:numPr>
          <w:ilvl w:val="0"/>
          <w:numId w:val="54"/>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Відтворювальна:</w:t>
      </w:r>
      <w:r w:rsidRPr="001C2FD1">
        <w:rPr>
          <w:rFonts w:eastAsia="Calibri"/>
          <w:color w:val="auto"/>
          <w:szCs w:val="22"/>
          <w:lang w:val="uk-UA" w:eastAsia="en-US"/>
        </w:rPr>
        <w:t xml:space="preserve"> забезпечення працівника та членів його сім'ї матеріальними благами для відновлення життєвих сил та працездатності.</w:t>
      </w:r>
    </w:p>
    <w:p w14:paraId="6F8B8779" w14:textId="77777777" w:rsidR="001F0E6A" w:rsidRPr="001C2FD1" w:rsidRDefault="001F0E6A" w:rsidP="001C2FD1">
      <w:pPr>
        <w:numPr>
          <w:ilvl w:val="0"/>
          <w:numId w:val="54"/>
        </w:numPr>
        <w:spacing w:after="0" w:line="240" w:lineRule="auto"/>
        <w:jc w:val="left"/>
        <w:rPr>
          <w:rFonts w:eastAsia="Calibri"/>
          <w:color w:val="auto"/>
          <w:szCs w:val="22"/>
          <w:lang w:val="uk-UA" w:eastAsia="en-US"/>
        </w:rPr>
      </w:pPr>
      <w:proofErr w:type="spellStart"/>
      <w:r w:rsidRPr="001C2FD1">
        <w:rPr>
          <w:rFonts w:eastAsia="Calibri"/>
          <w:b/>
          <w:bCs/>
          <w:color w:val="auto"/>
          <w:szCs w:val="22"/>
          <w:lang w:val="uk-UA" w:eastAsia="en-US"/>
        </w:rPr>
        <w:t>Стимулювальна</w:t>
      </w:r>
      <w:proofErr w:type="spellEnd"/>
      <w:r w:rsidRPr="001C2FD1">
        <w:rPr>
          <w:rFonts w:eastAsia="Calibri"/>
          <w:b/>
          <w:bCs/>
          <w:color w:val="auto"/>
          <w:szCs w:val="22"/>
          <w:lang w:val="uk-UA" w:eastAsia="en-US"/>
        </w:rPr>
        <w:t xml:space="preserve"> (мотиваційна):</w:t>
      </w:r>
      <w:r w:rsidRPr="001C2FD1">
        <w:rPr>
          <w:rFonts w:eastAsia="Calibri"/>
          <w:color w:val="auto"/>
          <w:szCs w:val="22"/>
          <w:lang w:val="uk-UA" w:eastAsia="en-US"/>
        </w:rPr>
        <w:t xml:space="preserve"> спонукання до підвищення продуктивності праці, покращення якості послуг (наприклад, швидкості та надійності ремонту автомобіля), підвищення власної кваліфікації.</w:t>
      </w:r>
    </w:p>
    <w:p w14:paraId="56D91FBF" w14:textId="77777777" w:rsidR="001F0E6A" w:rsidRPr="001C2FD1" w:rsidRDefault="001F0E6A" w:rsidP="001C2FD1">
      <w:pPr>
        <w:numPr>
          <w:ilvl w:val="0"/>
          <w:numId w:val="54"/>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Регулювальна (</w:t>
      </w:r>
      <w:proofErr w:type="spellStart"/>
      <w:r w:rsidRPr="001C2FD1">
        <w:rPr>
          <w:rFonts w:eastAsia="Calibri"/>
          <w:b/>
          <w:bCs/>
          <w:color w:val="auto"/>
          <w:szCs w:val="22"/>
          <w:lang w:val="uk-UA" w:eastAsia="en-US"/>
        </w:rPr>
        <w:t>ресурсно-розміщувальна</w:t>
      </w:r>
      <w:proofErr w:type="spellEnd"/>
      <w:r w:rsidRPr="001C2FD1">
        <w:rPr>
          <w:rFonts w:eastAsia="Calibri"/>
          <w:b/>
          <w:bCs/>
          <w:color w:val="auto"/>
          <w:szCs w:val="22"/>
          <w:lang w:val="uk-UA" w:eastAsia="en-US"/>
        </w:rPr>
        <w:t>):</w:t>
      </w:r>
      <w:r w:rsidRPr="001C2FD1">
        <w:rPr>
          <w:rFonts w:eastAsia="Calibri"/>
          <w:color w:val="auto"/>
          <w:szCs w:val="22"/>
          <w:lang w:val="uk-UA" w:eastAsia="en-US"/>
        </w:rPr>
        <w:t xml:space="preserve"> оптимізація розподілу робочої сили між підрозділами підприємства чи галузями.</w:t>
      </w:r>
    </w:p>
    <w:p w14:paraId="62A3C6B7" w14:textId="77777777" w:rsidR="001F0E6A" w:rsidRPr="001C2FD1" w:rsidRDefault="001F0E6A" w:rsidP="001C2FD1">
      <w:pPr>
        <w:numPr>
          <w:ilvl w:val="0"/>
          <w:numId w:val="54"/>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Соціальна:</w:t>
      </w:r>
      <w:r w:rsidRPr="001C2FD1">
        <w:rPr>
          <w:rFonts w:eastAsia="Calibri"/>
          <w:color w:val="auto"/>
          <w:szCs w:val="22"/>
          <w:lang w:val="uk-UA" w:eastAsia="en-US"/>
        </w:rPr>
        <w:t xml:space="preserve"> забезпечення соціальної справедливості та статусу працівника в суспільстві. </w:t>
      </w:r>
    </w:p>
    <w:p w14:paraId="400B3CA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Принципи організації оплати праці: </w:t>
      </w:r>
    </w:p>
    <w:p w14:paraId="0A22111C" w14:textId="77777777" w:rsidR="001F0E6A" w:rsidRPr="001C2FD1" w:rsidRDefault="001F0E6A" w:rsidP="001C2FD1">
      <w:pPr>
        <w:numPr>
          <w:ilvl w:val="0"/>
          <w:numId w:val="55"/>
        </w:numPr>
        <w:spacing w:after="0" w:line="240" w:lineRule="auto"/>
        <w:jc w:val="left"/>
        <w:rPr>
          <w:rFonts w:eastAsia="Calibri"/>
          <w:color w:val="auto"/>
          <w:szCs w:val="22"/>
          <w:lang w:val="uk-UA" w:eastAsia="en-US"/>
        </w:rPr>
      </w:pPr>
      <w:r w:rsidRPr="001C2FD1">
        <w:rPr>
          <w:rFonts w:eastAsia="Calibri"/>
          <w:color w:val="auto"/>
          <w:szCs w:val="22"/>
          <w:lang w:val="uk-UA" w:eastAsia="en-US"/>
        </w:rPr>
        <w:t>Оплата залежно від кількості, якості та кінцевих результатів праці.</w:t>
      </w:r>
    </w:p>
    <w:p w14:paraId="57F7151E" w14:textId="77777777" w:rsidR="001F0E6A" w:rsidRPr="001C2FD1" w:rsidRDefault="001F0E6A" w:rsidP="001C2FD1">
      <w:pPr>
        <w:numPr>
          <w:ilvl w:val="0"/>
          <w:numId w:val="55"/>
        </w:numPr>
        <w:spacing w:after="0" w:line="240" w:lineRule="auto"/>
        <w:jc w:val="left"/>
        <w:rPr>
          <w:rFonts w:eastAsia="Calibri"/>
          <w:color w:val="auto"/>
          <w:szCs w:val="22"/>
          <w:lang w:val="uk-UA" w:eastAsia="en-US"/>
        </w:rPr>
      </w:pPr>
      <w:r w:rsidRPr="001C2FD1">
        <w:rPr>
          <w:rFonts w:eastAsia="Calibri"/>
          <w:color w:val="auto"/>
          <w:szCs w:val="22"/>
          <w:lang w:val="uk-UA" w:eastAsia="en-US"/>
        </w:rPr>
        <w:t>Диференціація заробітної плати залежно від кваліфікації, умов праці та відповідальності.</w:t>
      </w:r>
    </w:p>
    <w:p w14:paraId="3CF217B6" w14:textId="77777777" w:rsidR="001F0E6A" w:rsidRPr="001C2FD1" w:rsidRDefault="001F0E6A" w:rsidP="001C2FD1">
      <w:pPr>
        <w:numPr>
          <w:ilvl w:val="0"/>
          <w:numId w:val="55"/>
        </w:numPr>
        <w:spacing w:after="0" w:line="240" w:lineRule="auto"/>
        <w:jc w:val="left"/>
        <w:rPr>
          <w:rFonts w:eastAsia="Calibri"/>
          <w:color w:val="auto"/>
          <w:szCs w:val="22"/>
          <w:lang w:val="uk-UA" w:eastAsia="en-US"/>
        </w:rPr>
      </w:pPr>
      <w:r w:rsidRPr="001C2FD1">
        <w:rPr>
          <w:rFonts w:eastAsia="Calibri"/>
          <w:color w:val="auto"/>
          <w:szCs w:val="22"/>
          <w:lang w:val="uk-UA" w:eastAsia="en-US"/>
        </w:rPr>
        <w:t>Оперення темпів зростання продуктивності праці порівняно з темпами зростання середньої заробітної плати.</w:t>
      </w:r>
    </w:p>
    <w:p w14:paraId="2E84659A" w14:textId="77777777" w:rsidR="001F0E6A" w:rsidRPr="001C2FD1" w:rsidRDefault="001F0E6A" w:rsidP="001C2FD1">
      <w:pPr>
        <w:numPr>
          <w:ilvl w:val="0"/>
          <w:numId w:val="55"/>
        </w:numPr>
        <w:spacing w:after="0" w:line="240" w:lineRule="auto"/>
        <w:jc w:val="left"/>
        <w:rPr>
          <w:rFonts w:eastAsia="Calibri"/>
          <w:color w:val="auto"/>
          <w:szCs w:val="22"/>
          <w:lang w:val="uk-UA" w:eastAsia="en-US"/>
        </w:rPr>
      </w:pPr>
      <w:r w:rsidRPr="001C2FD1">
        <w:rPr>
          <w:rFonts w:eastAsia="Calibri"/>
          <w:color w:val="auto"/>
          <w:szCs w:val="22"/>
          <w:lang w:val="uk-UA" w:eastAsia="en-US"/>
        </w:rPr>
        <w:t>Матеріальна зацікавленість у підвищенні кваліфікації та професійної майстерності (особливо актуально для майстрів з діагностики сучасних автомобілів). </w:t>
      </w:r>
    </w:p>
    <w:p w14:paraId="283A9F89" w14:textId="77777777" w:rsidR="001F0E6A" w:rsidRPr="001C2FD1" w:rsidRDefault="001F0E6A" w:rsidP="001C2FD1">
      <w:pPr>
        <w:spacing w:after="0" w:line="240" w:lineRule="auto"/>
        <w:ind w:left="0" w:firstLine="709"/>
        <w:rPr>
          <w:rFonts w:eastAsia="Calibri"/>
          <w:color w:val="auto"/>
          <w:szCs w:val="22"/>
          <w:lang w:val="uk-UA" w:eastAsia="en-US"/>
        </w:rPr>
      </w:pPr>
    </w:p>
    <w:p w14:paraId="6C07156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2. ТАРИФНА СИСТЕМА ОПЛАТИ ПРАЦІ: ПОНЯТТЯ ТА ЕЛЕМЕНТИ</w:t>
      </w:r>
    </w:p>
    <w:p w14:paraId="66CCC09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b/>
          <w:bCs/>
          <w:color w:val="auto"/>
          <w:szCs w:val="22"/>
          <w:lang w:val="uk-UA" w:eastAsia="en-US"/>
        </w:rPr>
        <w:lastRenderedPageBreak/>
        <w:t>Тарифна система</w:t>
      </w:r>
      <w:r w:rsidRPr="001C2FD1">
        <w:rPr>
          <w:rFonts w:eastAsia="Calibri"/>
          <w:color w:val="auto"/>
          <w:szCs w:val="22"/>
          <w:lang w:val="uk-UA" w:eastAsia="en-US"/>
        </w:rPr>
        <w:t xml:space="preserve"> — це сукупність нормативно-правових та економічних актів (нормативів), за допомогою яких здійснюється регулювання та диференціація рівня заробітної плати різних категорій працівників залежно від складності, умов, інтенсивності та характеру їхньої праці. </w:t>
      </w:r>
    </w:p>
    <w:p w14:paraId="58057FA1" w14:textId="77777777" w:rsidR="001F0E6A" w:rsidRPr="001C2FD1" w:rsidRDefault="001F0E6A" w:rsidP="001C2FD1">
      <w:pPr>
        <w:spacing w:after="0" w:line="240" w:lineRule="auto"/>
        <w:ind w:left="0" w:firstLine="0"/>
        <w:rPr>
          <w:rFonts w:eastAsia="Calibri"/>
          <w:color w:val="auto"/>
          <w:szCs w:val="22"/>
          <w:lang w:val="uk-UA" w:eastAsia="en-US"/>
        </w:rPr>
      </w:pPr>
    </w:p>
    <w:p w14:paraId="65FE195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Тарифна система є базовою для більшості державних та великих приватних підприємств України. Вона складається з чотирьох ключових елементів: </w:t>
      </w:r>
    </w:p>
    <w:p w14:paraId="601F980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1. Тарифна сітка </w:t>
      </w:r>
    </w:p>
    <w:p w14:paraId="3718AB9F"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Це сукупність тарифних розрядів та відповідних їм тарифних коефіцієнтів, які визначають співвідношення в оплаті праці працівників різної кваліфікації. </w:t>
      </w:r>
    </w:p>
    <w:p w14:paraId="487CD37E" w14:textId="77777777" w:rsidR="001F0E6A" w:rsidRPr="001C2FD1" w:rsidRDefault="001F0E6A" w:rsidP="001C2FD1">
      <w:pPr>
        <w:numPr>
          <w:ilvl w:val="0"/>
          <w:numId w:val="56"/>
        </w:numPr>
        <w:spacing w:after="0" w:line="240" w:lineRule="auto"/>
        <w:jc w:val="left"/>
        <w:rPr>
          <w:rFonts w:eastAsia="Calibri"/>
          <w:color w:val="auto"/>
          <w:szCs w:val="22"/>
          <w:lang w:val="uk-UA" w:eastAsia="en-US"/>
        </w:rPr>
      </w:pPr>
      <w:r w:rsidRPr="001C2FD1">
        <w:rPr>
          <w:rFonts w:eastAsia="Calibri"/>
          <w:i/>
          <w:iCs/>
          <w:color w:val="auto"/>
          <w:szCs w:val="22"/>
          <w:lang w:val="uk-UA" w:eastAsia="en-US"/>
        </w:rPr>
        <w:t>Тарифний розряд</w:t>
      </w:r>
      <w:r w:rsidRPr="001C2FD1">
        <w:rPr>
          <w:rFonts w:eastAsia="Calibri"/>
          <w:color w:val="auto"/>
          <w:szCs w:val="22"/>
          <w:lang w:val="uk-UA" w:eastAsia="en-US"/>
        </w:rPr>
        <w:t xml:space="preserve"> відображає рівень кваліфікації працівника (чим вищий розряд, тим складнішу роботу може виконувати робітник, наприклад, слюсар 3-го розряду виконує прості операції підвіски, а 6-го розряду — капітальний ремонт двигунів чи налаштування ЕБУ). </w:t>
      </w:r>
    </w:p>
    <w:p w14:paraId="77CA75B7" w14:textId="77777777" w:rsidR="001F0E6A" w:rsidRPr="001C2FD1" w:rsidRDefault="001F0E6A" w:rsidP="001C2FD1">
      <w:pPr>
        <w:numPr>
          <w:ilvl w:val="0"/>
          <w:numId w:val="56"/>
        </w:numPr>
        <w:spacing w:after="0" w:line="240" w:lineRule="auto"/>
        <w:jc w:val="left"/>
        <w:rPr>
          <w:rFonts w:eastAsia="Calibri"/>
          <w:color w:val="auto"/>
          <w:szCs w:val="22"/>
          <w:lang w:val="uk-UA" w:eastAsia="en-US"/>
        </w:rPr>
      </w:pPr>
      <w:r w:rsidRPr="001C2FD1">
        <w:rPr>
          <w:rFonts w:eastAsia="Calibri"/>
          <w:i/>
          <w:iCs/>
          <w:color w:val="auto"/>
          <w:szCs w:val="22"/>
          <w:lang w:val="uk-UA" w:eastAsia="en-US"/>
        </w:rPr>
        <w:t>Тарифний коефіцієнт</w:t>
      </w:r>
      <w:r w:rsidRPr="001C2FD1">
        <w:rPr>
          <w:rFonts w:eastAsia="Calibri"/>
          <w:color w:val="auto"/>
          <w:szCs w:val="22"/>
          <w:lang w:val="uk-UA" w:eastAsia="en-US"/>
        </w:rPr>
        <w:t xml:space="preserve"> показує, у скільки разів оплата праці даного розряду вища за оплата праці робітника 1-го розряду (коефіцієнт 1-го розряду завжди дорівнює 1,0). </w:t>
      </w:r>
    </w:p>
    <w:p w14:paraId="2D12F1B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2. Тарифна ставка </w:t>
      </w:r>
    </w:p>
    <w:p w14:paraId="4AD05D5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Це виражений у грошовій формі абсолютний розмір оплати праці працівника відповідного розряду за одиницю робочого часу (годину, день, місяць).</w:t>
      </w:r>
      <w:r w:rsidRPr="001C2FD1">
        <w:rPr>
          <w:rFonts w:eastAsia="Calibri"/>
          <w:color w:val="auto"/>
          <w:szCs w:val="22"/>
          <w:lang w:val="uk-UA" w:eastAsia="en-US"/>
        </w:rPr>
        <w:br/>
        <w:t>Базою для розрахунку є тарифна ставка 1-го розряду, яка не може бути меншою за встановлений законом прожитковий мінімум для працездатних осіб або мінімальну заробітну плату (залежно від колективного договору). </w:t>
      </w:r>
    </w:p>
    <w:p w14:paraId="3699943E" w14:textId="77777777" w:rsidR="001F0E6A" w:rsidRPr="001C2FD1" w:rsidRDefault="001F0E6A" w:rsidP="001C2FD1">
      <w:pPr>
        <w:spacing w:after="0" w:line="240" w:lineRule="auto"/>
        <w:ind w:left="0" w:firstLine="0"/>
        <w:rPr>
          <w:rFonts w:eastAsia="Calibri"/>
          <w:i/>
          <w:iCs/>
          <w:color w:val="auto"/>
          <w:szCs w:val="22"/>
          <w:lang w:val="uk-UA" w:eastAsia="en-US"/>
        </w:rPr>
      </w:pPr>
    </w:p>
    <w:p w14:paraId="3CD8ECD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i/>
          <w:iCs/>
          <w:noProof/>
          <w:color w:val="auto"/>
          <w:szCs w:val="22"/>
          <w:lang w:val="uk-UA" w:eastAsia="en-US"/>
        </w:rPr>
        <w:drawing>
          <wp:inline distT="0" distB="0" distL="0" distR="0" wp14:anchorId="1825ED3C" wp14:editId="020AD178">
            <wp:extent cx="12700" cy="12700"/>
            <wp:effectExtent l="0" t="0" r="0" b="0"/>
            <wp:docPr id="30088288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90381B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3. Тарифно-кваліфікаційні довідники (або професійні стандарти) </w:t>
      </w:r>
    </w:p>
    <w:p w14:paraId="46937855"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Це збірники нормативних документів, що містять детальні характеристики різних видів робіт (за </w:t>
      </w:r>
      <w:proofErr w:type="spellStart"/>
      <w:r w:rsidRPr="001C2FD1">
        <w:rPr>
          <w:rFonts w:eastAsia="Calibri"/>
          <w:color w:val="auto"/>
          <w:szCs w:val="22"/>
          <w:lang w:val="uk-UA" w:eastAsia="en-US"/>
        </w:rPr>
        <w:t>складностями</w:t>
      </w:r>
      <w:proofErr w:type="spellEnd"/>
      <w:r w:rsidRPr="001C2FD1">
        <w:rPr>
          <w:rFonts w:eastAsia="Calibri"/>
          <w:color w:val="auto"/>
          <w:szCs w:val="22"/>
          <w:lang w:val="uk-UA" w:eastAsia="en-US"/>
        </w:rPr>
        <w:t>) та вимоги до знань, навичок і досвіду працівників, які мають ці роботи виконувати. На їхній основі відбувається тарифікація робіт та присвоєння кваліфікаційних розрядів робітникам комісією підприємства. </w:t>
      </w:r>
    </w:p>
    <w:p w14:paraId="227C399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4. Схема посадових окладів </w:t>
      </w:r>
    </w:p>
    <w:p w14:paraId="12B9E7C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Використовується для оплати праці керівників, професіоналів, фахівців та технічних службовців (наприклад, начальника авто колони, головного інженера, диспетчера). Посадовий оклад — це фіксований розмір місячної заробітної плати, встановлений з урахуванням посади, кваліфікації та масштабу керованого підрозділу. </w:t>
      </w:r>
    </w:p>
    <w:p w14:paraId="00FD0D7E" w14:textId="77777777" w:rsidR="001F0E6A" w:rsidRPr="001C2FD1" w:rsidRDefault="001F0E6A" w:rsidP="001C2FD1">
      <w:pPr>
        <w:spacing w:after="0" w:line="240" w:lineRule="auto"/>
        <w:ind w:left="0" w:firstLine="709"/>
        <w:rPr>
          <w:rFonts w:eastAsia="Calibri"/>
          <w:color w:val="auto"/>
          <w:szCs w:val="22"/>
          <w:lang w:val="uk-UA" w:eastAsia="en-US"/>
        </w:rPr>
      </w:pPr>
    </w:p>
    <w:p w14:paraId="06FB529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3. ФОРМИ ТАРИФНОЇ СИСТЕМИ ТА ЇХ МОДИФІКАЦІЇ В АВТОТРАНСПОРТНІЙ ГАЛУЗІ</w:t>
      </w:r>
    </w:p>
    <w:p w14:paraId="729C776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Тарифна система реалізується через дві основні форми оплати праці: </w:t>
      </w:r>
      <w:r w:rsidRPr="001C2FD1">
        <w:rPr>
          <w:rFonts w:eastAsia="Calibri"/>
          <w:b/>
          <w:bCs/>
          <w:color w:val="auto"/>
          <w:szCs w:val="22"/>
          <w:lang w:val="uk-UA" w:eastAsia="en-US"/>
        </w:rPr>
        <w:t>відрядну</w:t>
      </w:r>
      <w:r w:rsidRPr="001C2FD1">
        <w:rPr>
          <w:rFonts w:eastAsia="Calibri"/>
          <w:color w:val="auto"/>
          <w:szCs w:val="22"/>
          <w:lang w:val="uk-UA" w:eastAsia="en-US"/>
        </w:rPr>
        <w:t xml:space="preserve"> (за результат) та </w:t>
      </w:r>
      <w:r w:rsidRPr="001C2FD1">
        <w:rPr>
          <w:rFonts w:eastAsia="Calibri"/>
          <w:b/>
          <w:bCs/>
          <w:color w:val="auto"/>
          <w:szCs w:val="22"/>
          <w:lang w:val="uk-UA" w:eastAsia="en-US"/>
        </w:rPr>
        <w:t>погодинну</w:t>
      </w:r>
      <w:r w:rsidRPr="001C2FD1">
        <w:rPr>
          <w:rFonts w:eastAsia="Calibri"/>
          <w:color w:val="auto"/>
          <w:szCs w:val="22"/>
          <w:lang w:val="uk-UA" w:eastAsia="en-US"/>
        </w:rPr>
        <w:t xml:space="preserve"> (за час). </w:t>
      </w:r>
    </w:p>
    <w:p w14:paraId="779E464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А. Відрядна форма оплати праці </w:t>
      </w:r>
    </w:p>
    <w:p w14:paraId="0DFB2AE0" w14:textId="77777777" w:rsidR="001F0E6A" w:rsidRPr="001C2FD1" w:rsidRDefault="001F0E6A" w:rsidP="001C2FD1">
      <w:pPr>
        <w:spacing w:after="0" w:line="240" w:lineRule="auto"/>
        <w:ind w:left="0" w:firstLine="709"/>
        <w:rPr>
          <w:rFonts w:eastAsia="Calibri"/>
          <w:b/>
          <w:bCs/>
          <w:color w:val="auto"/>
          <w:szCs w:val="22"/>
          <w:lang w:val="uk-UA" w:eastAsia="en-US"/>
        </w:rPr>
      </w:pPr>
      <w:r w:rsidRPr="001C2FD1">
        <w:rPr>
          <w:rFonts w:eastAsia="Calibri"/>
          <w:color w:val="auto"/>
          <w:szCs w:val="22"/>
          <w:lang w:val="uk-UA" w:eastAsia="en-US"/>
        </w:rPr>
        <w:t>При такій формі заробіток працівника залежить від кількості виготовленої ним продукції або обсягу виконаних робіт належної якості за встановленими розцінками.</w:t>
      </w:r>
      <w:r w:rsidRPr="001C2FD1">
        <w:rPr>
          <w:rFonts w:eastAsia="Calibri"/>
          <w:color w:val="auto"/>
          <w:szCs w:val="22"/>
          <w:lang w:val="uk-UA" w:eastAsia="en-US"/>
        </w:rPr>
        <w:br/>
        <w:t xml:space="preserve">Базою для розрахунку відрядної оплати є </w:t>
      </w:r>
      <w:r w:rsidRPr="001C2FD1">
        <w:rPr>
          <w:rFonts w:eastAsia="Calibri"/>
          <w:b/>
          <w:bCs/>
          <w:color w:val="auto"/>
          <w:szCs w:val="22"/>
          <w:lang w:val="uk-UA" w:eastAsia="en-US"/>
        </w:rPr>
        <w:t>відрядна розцінка .</w:t>
      </w:r>
    </w:p>
    <w:p w14:paraId="77A88A7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b/>
          <w:bCs/>
          <w:color w:val="auto"/>
          <w:szCs w:val="22"/>
          <w:lang w:val="uk-UA" w:eastAsia="en-US"/>
        </w:rPr>
        <w:lastRenderedPageBreak/>
        <w:t>Системи відрядної форми:</w:t>
      </w:r>
      <w:r w:rsidRPr="001C2FD1">
        <w:rPr>
          <w:rFonts w:eastAsia="Calibri"/>
          <w:color w:val="auto"/>
          <w:szCs w:val="22"/>
          <w:lang w:val="uk-UA" w:eastAsia="en-US"/>
        </w:rPr>
        <w:t> </w:t>
      </w:r>
    </w:p>
    <w:p w14:paraId="17D424AA" w14:textId="77777777" w:rsidR="001F0E6A" w:rsidRPr="001C2FD1" w:rsidRDefault="001F0E6A" w:rsidP="001C2FD1">
      <w:pPr>
        <w:numPr>
          <w:ilvl w:val="0"/>
          <w:numId w:val="57"/>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Пряма відрядна:</w:t>
      </w:r>
      <w:r w:rsidRPr="001C2FD1">
        <w:rPr>
          <w:rFonts w:eastAsia="Calibri"/>
          <w:color w:val="auto"/>
          <w:szCs w:val="22"/>
          <w:lang w:val="uk-UA" w:eastAsia="en-US"/>
        </w:rPr>
        <w:t xml:space="preserve"> заробіток прямо пропорційний кількості виконаних робіт. (Приклад: автослюсар отримує фіксовану суму за кожну замінену деталь відповідно до нормативу часу автомобільного заводу). </w:t>
      </w:r>
    </w:p>
    <w:p w14:paraId="408F3AF1" w14:textId="77777777" w:rsidR="001F0E6A" w:rsidRPr="001C2FD1" w:rsidRDefault="001F0E6A" w:rsidP="001C2FD1">
      <w:pPr>
        <w:numPr>
          <w:ilvl w:val="0"/>
          <w:numId w:val="57"/>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Відрядно-преміальна:</w:t>
      </w:r>
      <w:r w:rsidRPr="001C2FD1">
        <w:rPr>
          <w:rFonts w:eastAsia="Calibri"/>
          <w:color w:val="auto"/>
          <w:szCs w:val="22"/>
          <w:lang w:val="uk-UA" w:eastAsia="en-US"/>
        </w:rPr>
        <w:t xml:space="preserve"> крім прямого відрядного заробітку, працівник отримує премію за перевиконання норм, економію паливно-мастильних матеріалів (ПММ) чи відсутність браку (повторних ремонтів). </w:t>
      </w:r>
    </w:p>
    <w:p w14:paraId="51D4F755" w14:textId="77777777" w:rsidR="001F0E6A" w:rsidRPr="001C2FD1" w:rsidRDefault="001F0E6A" w:rsidP="001C2FD1">
      <w:pPr>
        <w:numPr>
          <w:ilvl w:val="0"/>
          <w:numId w:val="57"/>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Відрядно-прогресивна:</w:t>
      </w:r>
      <w:r w:rsidRPr="001C2FD1">
        <w:rPr>
          <w:rFonts w:eastAsia="Calibri"/>
          <w:color w:val="auto"/>
          <w:szCs w:val="22"/>
          <w:lang w:val="uk-UA" w:eastAsia="en-US"/>
        </w:rPr>
        <w:t xml:space="preserve"> праця в межах норми оплачується за звичайними розцінками, а понад норму — за підвищеними (прогресивно зростаючими) розцінками. </w:t>
      </w:r>
    </w:p>
    <w:p w14:paraId="7221522A" w14:textId="77777777" w:rsidR="001F0E6A" w:rsidRPr="001C2FD1" w:rsidRDefault="001F0E6A" w:rsidP="001C2FD1">
      <w:pPr>
        <w:numPr>
          <w:ilvl w:val="0"/>
          <w:numId w:val="57"/>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Акордна:</w:t>
      </w:r>
      <w:r w:rsidRPr="001C2FD1">
        <w:rPr>
          <w:rFonts w:eastAsia="Calibri"/>
          <w:color w:val="auto"/>
          <w:szCs w:val="22"/>
          <w:lang w:val="uk-UA" w:eastAsia="en-US"/>
        </w:rPr>
        <w:t xml:space="preserve"> розцінка встановлюється не на окрему операцію, а на весь комплекс робіт із визначенням кінцевого строку виконання. (Приклад: бригада отримує фіксовану суму за повне відновлення кузова автобуса після ДТП до певної дати). </w:t>
      </w:r>
    </w:p>
    <w:p w14:paraId="035A10BE" w14:textId="77777777" w:rsidR="001F0E6A" w:rsidRPr="001C2FD1" w:rsidRDefault="001F0E6A" w:rsidP="001C2FD1">
      <w:pPr>
        <w:numPr>
          <w:ilvl w:val="0"/>
          <w:numId w:val="57"/>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Непряма відрядна:</w:t>
      </w:r>
      <w:r w:rsidRPr="001C2FD1">
        <w:rPr>
          <w:rFonts w:eastAsia="Calibri"/>
          <w:color w:val="auto"/>
          <w:szCs w:val="22"/>
          <w:lang w:val="uk-UA" w:eastAsia="en-US"/>
        </w:rPr>
        <w:t xml:space="preserve"> застосовується для оплати праці допоміжних робітників (наладчиків обладнання, ремонтників верстатів), чий заробіток залежить від результатів праці основних робітників, яких вони обслуговують. </w:t>
      </w:r>
    </w:p>
    <w:p w14:paraId="314109B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Б. Погодинна форма оплати праці </w:t>
      </w:r>
    </w:p>
    <w:p w14:paraId="271D756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При такій формі заробіток працівника залежить від його тарифної ставки та кількості фактично відпрацьованого часу. Вона застосовується там, де процес виробництва суворо регламентований, де неможливо чітко порахувати індивідуальний виробіток або де на першому місці стоїть якість та безпека (а не швидкість). </w:t>
      </w:r>
    </w:p>
    <w:p w14:paraId="302E1A22" w14:textId="77777777" w:rsidR="001F0E6A" w:rsidRPr="001C2FD1" w:rsidRDefault="001F0E6A" w:rsidP="001C2FD1">
      <w:pPr>
        <w:spacing w:after="0" w:line="240" w:lineRule="auto"/>
        <w:ind w:left="0" w:firstLine="0"/>
        <w:rPr>
          <w:rFonts w:eastAsia="Calibri"/>
          <w:color w:val="auto"/>
          <w:szCs w:val="22"/>
          <w:lang w:val="uk-UA" w:eastAsia="en-US"/>
        </w:rPr>
      </w:pPr>
    </w:p>
    <w:p w14:paraId="73AD4DC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b/>
          <w:bCs/>
          <w:color w:val="auto"/>
          <w:szCs w:val="22"/>
          <w:lang w:val="uk-UA" w:eastAsia="en-US"/>
        </w:rPr>
        <w:t>Системи погодинної форми:</w:t>
      </w:r>
      <w:r w:rsidRPr="001C2FD1">
        <w:rPr>
          <w:rFonts w:eastAsia="Calibri"/>
          <w:color w:val="auto"/>
          <w:szCs w:val="22"/>
          <w:lang w:val="uk-UA" w:eastAsia="en-US"/>
        </w:rPr>
        <w:t> </w:t>
      </w:r>
    </w:p>
    <w:p w14:paraId="5A8E0424" w14:textId="77777777" w:rsidR="001F0E6A" w:rsidRPr="001C2FD1" w:rsidRDefault="001F0E6A" w:rsidP="001C2FD1">
      <w:pPr>
        <w:numPr>
          <w:ilvl w:val="0"/>
          <w:numId w:val="58"/>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Пряма погодинна:</w:t>
      </w:r>
      <w:r w:rsidRPr="001C2FD1">
        <w:rPr>
          <w:rFonts w:eastAsia="Calibri"/>
          <w:color w:val="auto"/>
          <w:szCs w:val="22"/>
          <w:lang w:val="uk-UA" w:eastAsia="en-US"/>
        </w:rPr>
        <w:t xml:space="preserve"> заробіток </w:t>
      </w:r>
      <w:proofErr w:type="spellStart"/>
      <w:r w:rsidRPr="001C2FD1">
        <w:rPr>
          <w:rFonts w:eastAsia="Calibri"/>
          <w:color w:val="auto"/>
          <w:szCs w:val="22"/>
          <w:lang w:val="uk-UA" w:eastAsia="en-US"/>
        </w:rPr>
        <w:t>розховується</w:t>
      </w:r>
      <w:proofErr w:type="spellEnd"/>
      <w:r w:rsidRPr="001C2FD1">
        <w:rPr>
          <w:rFonts w:eastAsia="Calibri"/>
          <w:color w:val="auto"/>
          <w:szCs w:val="22"/>
          <w:lang w:val="uk-UA" w:eastAsia="en-US"/>
        </w:rPr>
        <w:t xml:space="preserve"> множенням годинної тарифної ставки на кількість відпрацьованих годин.</w:t>
      </w:r>
    </w:p>
    <w:p w14:paraId="1541B71E" w14:textId="77777777" w:rsidR="001F0E6A" w:rsidRPr="001C2FD1" w:rsidRDefault="001F0E6A" w:rsidP="001C2FD1">
      <w:pPr>
        <w:numPr>
          <w:ilvl w:val="0"/>
          <w:numId w:val="58"/>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Погодинно-преміальна:</w:t>
      </w:r>
      <w:r w:rsidRPr="001C2FD1">
        <w:rPr>
          <w:rFonts w:eastAsia="Calibri"/>
          <w:color w:val="auto"/>
          <w:szCs w:val="22"/>
          <w:lang w:val="uk-UA" w:eastAsia="en-US"/>
        </w:rPr>
        <w:t xml:space="preserve"> до базового погодинного заробітку додається премія за досягнення високих якісних показників, безаварійну роботу тощо. (Приклад: водій міського автобуса отримує погодинну ставку + премію за дотримання графіку руху та відсутність ДТП). </w:t>
      </w:r>
    </w:p>
    <w:p w14:paraId="151AABCE" w14:textId="77777777" w:rsidR="001F0E6A" w:rsidRPr="001C2FD1" w:rsidRDefault="001F0E6A" w:rsidP="001C2FD1">
      <w:pPr>
        <w:spacing w:after="0" w:line="240" w:lineRule="auto"/>
        <w:ind w:left="0" w:firstLine="709"/>
        <w:rPr>
          <w:rFonts w:eastAsia="Calibri"/>
          <w:color w:val="auto"/>
          <w:szCs w:val="22"/>
          <w:lang w:val="uk-UA" w:eastAsia="en-US"/>
        </w:rPr>
      </w:pPr>
    </w:p>
    <w:p w14:paraId="3B3DB04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4. БЕЗТАРИФНА СИСТЕМА ОПЛАТИ ПРАЦІ: СУТНІСТЬ ТА РІЗНОВИДИ</w:t>
      </w:r>
    </w:p>
    <w:p w14:paraId="489FDD8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У сучасних умовах бізнесу (особливо в невеликих приватних СТО, логістичних компаніях, дилерських центрах) тарифна система часто виявляється занадто жорсткою та неповороткою. Тому використовується </w:t>
      </w:r>
      <w:r w:rsidRPr="001C2FD1">
        <w:rPr>
          <w:rFonts w:eastAsia="Calibri"/>
          <w:b/>
          <w:bCs/>
          <w:color w:val="auto"/>
          <w:szCs w:val="22"/>
          <w:lang w:val="uk-UA" w:eastAsia="en-US"/>
        </w:rPr>
        <w:t>безтарифна система</w:t>
      </w:r>
      <w:r w:rsidRPr="001C2FD1">
        <w:rPr>
          <w:rFonts w:eastAsia="Calibri"/>
          <w:color w:val="auto"/>
          <w:szCs w:val="22"/>
          <w:lang w:val="uk-UA" w:eastAsia="en-US"/>
        </w:rPr>
        <w:t>. </w:t>
      </w:r>
    </w:p>
    <w:p w14:paraId="38030A3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b/>
          <w:bCs/>
          <w:color w:val="auto"/>
          <w:szCs w:val="22"/>
          <w:lang w:val="uk-UA" w:eastAsia="en-US"/>
        </w:rPr>
        <w:t>Безтарифна система оплати праці</w:t>
      </w:r>
      <w:r w:rsidRPr="001C2FD1">
        <w:rPr>
          <w:rFonts w:eastAsia="Calibri"/>
          <w:color w:val="auto"/>
          <w:szCs w:val="22"/>
          <w:lang w:val="uk-UA" w:eastAsia="en-US"/>
        </w:rPr>
        <w:t xml:space="preserve"> — це така система, за якої заробітна плата кожного працівника залежить від кінцевих результатів роботи всього колективу (підрозділу чи підприємства в цілому) та частки (коефіцієнта) трудової участі окремого працівника у цьому загальному результаті. </w:t>
      </w:r>
    </w:p>
    <w:p w14:paraId="67ABCF5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При цій системі працівнику не встановлюється фіксований оклад чи тарифна ставка. Замість цього визначається його </w:t>
      </w:r>
      <w:r w:rsidRPr="001C2FD1">
        <w:rPr>
          <w:rFonts w:eastAsia="Calibri"/>
          <w:b/>
          <w:bCs/>
          <w:color w:val="auto"/>
          <w:szCs w:val="22"/>
          <w:lang w:val="uk-UA" w:eastAsia="en-US"/>
        </w:rPr>
        <w:t>кваліфікаційний рівень (коефіцієнт)</w:t>
      </w:r>
      <w:r w:rsidRPr="001C2FD1">
        <w:rPr>
          <w:rFonts w:eastAsia="Calibri"/>
          <w:color w:val="auto"/>
          <w:szCs w:val="22"/>
          <w:lang w:val="uk-UA" w:eastAsia="en-US"/>
        </w:rPr>
        <w:t xml:space="preserve"> та </w:t>
      </w:r>
      <w:r w:rsidRPr="001C2FD1">
        <w:rPr>
          <w:rFonts w:eastAsia="Calibri"/>
          <w:b/>
          <w:bCs/>
          <w:color w:val="auto"/>
          <w:szCs w:val="22"/>
          <w:lang w:val="uk-UA" w:eastAsia="en-US"/>
        </w:rPr>
        <w:t>коефіцієнт трудової участі (КТУ)</w:t>
      </w:r>
      <w:r w:rsidRPr="001C2FD1">
        <w:rPr>
          <w:rFonts w:eastAsia="Calibri"/>
          <w:color w:val="auto"/>
          <w:szCs w:val="22"/>
          <w:lang w:val="uk-UA" w:eastAsia="en-US"/>
        </w:rPr>
        <w:t>. </w:t>
      </w:r>
    </w:p>
    <w:p w14:paraId="453D79D8"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Механізм розрахунку заробітної плати при безтарифній системі: </w:t>
      </w:r>
    </w:p>
    <w:p w14:paraId="62783360" w14:textId="77777777" w:rsidR="001F0E6A" w:rsidRPr="001C2FD1" w:rsidRDefault="001F0E6A" w:rsidP="001C2FD1">
      <w:pPr>
        <w:numPr>
          <w:ilvl w:val="0"/>
          <w:numId w:val="59"/>
        </w:numPr>
        <w:spacing w:after="0" w:line="240" w:lineRule="auto"/>
        <w:jc w:val="left"/>
        <w:rPr>
          <w:rFonts w:eastAsia="Calibri"/>
          <w:color w:val="auto"/>
          <w:szCs w:val="22"/>
          <w:lang w:val="uk-UA" w:eastAsia="en-US"/>
        </w:rPr>
      </w:pPr>
      <w:r w:rsidRPr="001C2FD1">
        <w:rPr>
          <w:rFonts w:eastAsia="Calibri"/>
          <w:color w:val="auto"/>
          <w:szCs w:val="22"/>
          <w:lang w:val="uk-UA" w:eastAsia="en-US"/>
        </w:rPr>
        <w:t>Формується загальний фонд оплати праці (ФОП) всього підрозділу за місяць як певний відсоток від доходу (виручки) чи прибутку.</w:t>
      </w:r>
    </w:p>
    <w:p w14:paraId="3857D6E5" w14:textId="77777777" w:rsidR="001F0E6A" w:rsidRPr="001C2FD1" w:rsidRDefault="001F0E6A" w:rsidP="001C2FD1">
      <w:pPr>
        <w:numPr>
          <w:ilvl w:val="0"/>
          <w:numId w:val="59"/>
        </w:numPr>
        <w:spacing w:after="0" w:line="240" w:lineRule="auto"/>
        <w:jc w:val="left"/>
        <w:rPr>
          <w:rFonts w:eastAsia="Calibri"/>
          <w:color w:val="auto"/>
          <w:szCs w:val="22"/>
          <w:lang w:val="uk-UA" w:eastAsia="en-US"/>
        </w:rPr>
      </w:pPr>
      <w:r w:rsidRPr="001C2FD1">
        <w:rPr>
          <w:rFonts w:eastAsia="Calibri"/>
          <w:color w:val="auto"/>
          <w:szCs w:val="22"/>
          <w:lang w:val="uk-UA" w:eastAsia="en-US"/>
        </w:rPr>
        <w:lastRenderedPageBreak/>
        <w:t xml:space="preserve">Кожному працівнику присвоюється постійний (або відносний) коефіцієнт кваліфікаційного рівня </w:t>
      </w:r>
    </w:p>
    <w:p w14:paraId="1CDBF40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noProof/>
          <w:color w:val="auto"/>
          <w:szCs w:val="22"/>
          <w:lang w:val="uk-UA" w:eastAsia="en-US"/>
        </w:rPr>
        <w:drawing>
          <wp:inline distT="0" distB="0" distL="0" distR="0" wp14:anchorId="7412A4AF" wp14:editId="0A44C158">
            <wp:extent cx="12700" cy="12700"/>
            <wp:effectExtent l="0" t="0" r="0" b="0"/>
            <wp:docPr id="1824930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D2E3691" w14:textId="77777777" w:rsidR="001F0E6A" w:rsidRPr="001C2FD1" w:rsidRDefault="001F0E6A" w:rsidP="001C2FD1">
      <w:pPr>
        <w:numPr>
          <w:ilvl w:val="0"/>
          <w:numId w:val="59"/>
        </w:numPr>
        <w:spacing w:after="0" w:line="240" w:lineRule="auto"/>
        <w:jc w:val="left"/>
        <w:rPr>
          <w:rFonts w:eastAsia="Calibri"/>
          <w:color w:val="auto"/>
          <w:szCs w:val="22"/>
          <w:lang w:val="uk-UA" w:eastAsia="en-US"/>
        </w:rPr>
      </w:pPr>
      <w:r w:rsidRPr="001C2FD1">
        <w:rPr>
          <w:rFonts w:eastAsia="Calibri"/>
          <w:color w:val="auto"/>
          <w:szCs w:val="22"/>
          <w:lang w:val="uk-UA" w:eastAsia="en-US"/>
        </w:rPr>
        <w:t>За результатами роботи за місяць виставляється коефіцієнт трудової участі (KTU), який враховує якість роботи, дисципліну, допомогу колегам (базовий КТУ = 1,0; може підвищуватися або знижуватися).</w:t>
      </w:r>
    </w:p>
    <w:p w14:paraId="30F03A15" w14:textId="77777777" w:rsidR="001F0E6A" w:rsidRPr="001C2FD1" w:rsidRDefault="001F0E6A" w:rsidP="001C2FD1">
      <w:pPr>
        <w:numPr>
          <w:ilvl w:val="0"/>
          <w:numId w:val="59"/>
        </w:numPr>
        <w:spacing w:after="0" w:line="240" w:lineRule="auto"/>
        <w:jc w:val="left"/>
        <w:rPr>
          <w:rFonts w:eastAsia="Calibri"/>
          <w:color w:val="auto"/>
          <w:szCs w:val="22"/>
          <w:lang w:val="uk-UA" w:eastAsia="en-US"/>
        </w:rPr>
      </w:pPr>
      <w:r w:rsidRPr="001C2FD1">
        <w:rPr>
          <w:rFonts w:eastAsia="Calibri"/>
          <w:color w:val="auto"/>
          <w:szCs w:val="22"/>
          <w:lang w:val="uk-UA" w:eastAsia="en-US"/>
        </w:rPr>
        <w:t>Визначається загальна сума балів (</w:t>
      </w:r>
      <w:proofErr w:type="spellStart"/>
      <w:r w:rsidRPr="001C2FD1">
        <w:rPr>
          <w:rFonts w:eastAsia="Calibri"/>
          <w:color w:val="auto"/>
          <w:szCs w:val="22"/>
          <w:lang w:val="uk-UA" w:eastAsia="en-US"/>
        </w:rPr>
        <w:t>коефіцієнто</w:t>
      </w:r>
      <w:proofErr w:type="spellEnd"/>
      <w:r w:rsidRPr="001C2FD1">
        <w:rPr>
          <w:rFonts w:eastAsia="Calibri"/>
          <w:color w:val="auto"/>
          <w:szCs w:val="22"/>
          <w:lang w:val="uk-UA" w:eastAsia="en-US"/>
        </w:rPr>
        <w:t>-днів) для всього колективу.</w:t>
      </w:r>
      <w:r w:rsidRPr="001C2FD1">
        <w:rPr>
          <w:rFonts w:eastAsia="Calibri"/>
          <w:color w:val="auto"/>
          <w:szCs w:val="22"/>
          <w:lang w:val="uk-UA" w:eastAsia="en-US"/>
        </w:rPr>
        <w:br/>
      </w:r>
    </w:p>
    <w:p w14:paraId="0AF11691" w14:textId="77777777" w:rsidR="001F0E6A" w:rsidRPr="001C2FD1" w:rsidRDefault="001F0E6A" w:rsidP="001C2FD1">
      <w:pPr>
        <w:numPr>
          <w:ilvl w:val="0"/>
          <w:numId w:val="59"/>
        </w:numPr>
        <w:spacing w:after="0" w:line="240" w:lineRule="auto"/>
        <w:jc w:val="left"/>
        <w:rPr>
          <w:rFonts w:eastAsia="Calibri"/>
          <w:color w:val="auto"/>
          <w:szCs w:val="22"/>
          <w:lang w:val="uk-UA" w:eastAsia="en-US"/>
        </w:rPr>
      </w:pPr>
      <w:r w:rsidRPr="001C2FD1">
        <w:rPr>
          <w:rFonts w:eastAsia="Calibri"/>
          <w:color w:val="auto"/>
          <w:szCs w:val="22"/>
          <w:lang w:val="uk-UA" w:eastAsia="en-US"/>
        </w:rPr>
        <w:t xml:space="preserve">Розраховується вартість одного </w:t>
      </w:r>
      <w:proofErr w:type="spellStart"/>
      <w:r w:rsidRPr="001C2FD1">
        <w:rPr>
          <w:rFonts w:eastAsia="Calibri"/>
          <w:color w:val="auto"/>
          <w:szCs w:val="22"/>
          <w:lang w:val="uk-UA" w:eastAsia="en-US"/>
        </w:rPr>
        <w:t>бала</w:t>
      </w:r>
      <w:proofErr w:type="spellEnd"/>
      <w:r w:rsidRPr="001C2FD1">
        <w:rPr>
          <w:rFonts w:eastAsia="Calibri"/>
          <w:color w:val="auto"/>
          <w:szCs w:val="22"/>
          <w:lang w:val="uk-UA" w:eastAsia="en-US"/>
        </w:rPr>
        <w:t xml:space="preserve"> (частка ФОП на один бал), і заробітна плата конкретного працівника</w:t>
      </w:r>
    </w:p>
    <w:p w14:paraId="5DFB7178" w14:textId="77777777" w:rsidR="001F0E6A" w:rsidRPr="001C2FD1" w:rsidRDefault="001F0E6A" w:rsidP="001C2FD1">
      <w:pPr>
        <w:spacing w:after="0" w:line="240" w:lineRule="auto"/>
        <w:ind w:left="0" w:firstLine="709"/>
        <w:rPr>
          <w:rFonts w:eastAsia="Calibri"/>
          <w:color w:val="auto"/>
          <w:szCs w:val="22"/>
          <w:lang w:val="uk-UA" w:eastAsia="en-US"/>
        </w:rPr>
      </w:pPr>
    </w:p>
    <w:p w14:paraId="123CFCA9"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Ключові різновиди безтарифної системи: </w:t>
      </w:r>
    </w:p>
    <w:p w14:paraId="48B5A0BB" w14:textId="77777777" w:rsidR="001F0E6A" w:rsidRPr="001C2FD1" w:rsidRDefault="001F0E6A" w:rsidP="001C2FD1">
      <w:pPr>
        <w:numPr>
          <w:ilvl w:val="0"/>
          <w:numId w:val="60"/>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Система "роялті" або відсоткова система:</w:t>
      </w:r>
      <w:r w:rsidRPr="001C2FD1">
        <w:rPr>
          <w:rFonts w:eastAsia="Calibri"/>
          <w:color w:val="auto"/>
          <w:szCs w:val="22"/>
          <w:lang w:val="uk-UA" w:eastAsia="en-US"/>
        </w:rPr>
        <w:t xml:space="preserve"> Поширена на СТО. Майстер-приймальник або слюсар отримує чистий відсоток від вартості виконаних робіт чи проданих запчастин (наприклад, 30–40% від вартості нормо-години, сплаченої клієнтом). </w:t>
      </w:r>
    </w:p>
    <w:p w14:paraId="7AE40EC1" w14:textId="77777777" w:rsidR="001F0E6A" w:rsidRPr="001C2FD1" w:rsidRDefault="001F0E6A" w:rsidP="001C2FD1">
      <w:pPr>
        <w:numPr>
          <w:ilvl w:val="0"/>
          <w:numId w:val="60"/>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Контрактна система:</w:t>
      </w:r>
      <w:r w:rsidRPr="001C2FD1">
        <w:rPr>
          <w:rFonts w:eastAsia="Calibri"/>
          <w:color w:val="auto"/>
          <w:szCs w:val="22"/>
          <w:lang w:val="uk-UA" w:eastAsia="en-US"/>
        </w:rPr>
        <w:t xml:space="preserve"> Умови оплати праці, права та обов’язки чітко прописуються в індивідуальному контракті, який діє обмежений проміжок часу. Зарплата може залежати від виконання конкретних KPI (ключових показників ефективності). </w:t>
      </w:r>
    </w:p>
    <w:p w14:paraId="1A1706BD" w14:textId="77777777" w:rsidR="001F0E6A" w:rsidRPr="001C2FD1" w:rsidRDefault="001F0E6A" w:rsidP="001C2FD1">
      <w:pPr>
        <w:numPr>
          <w:ilvl w:val="0"/>
          <w:numId w:val="60"/>
        </w:numPr>
        <w:spacing w:after="0" w:line="240" w:lineRule="auto"/>
        <w:jc w:val="left"/>
        <w:rPr>
          <w:rFonts w:eastAsia="Calibri"/>
          <w:color w:val="auto"/>
          <w:szCs w:val="22"/>
          <w:lang w:val="uk-UA" w:eastAsia="en-US"/>
        </w:rPr>
      </w:pPr>
      <w:proofErr w:type="spellStart"/>
      <w:r w:rsidRPr="001C2FD1">
        <w:rPr>
          <w:rFonts w:eastAsia="Calibri"/>
          <w:b/>
          <w:bCs/>
          <w:color w:val="auto"/>
          <w:szCs w:val="22"/>
          <w:lang w:val="uk-UA" w:eastAsia="en-US"/>
        </w:rPr>
        <w:t>Грейдингова</w:t>
      </w:r>
      <w:proofErr w:type="spellEnd"/>
      <w:r w:rsidRPr="001C2FD1">
        <w:rPr>
          <w:rFonts w:eastAsia="Calibri"/>
          <w:b/>
          <w:bCs/>
          <w:color w:val="auto"/>
          <w:szCs w:val="22"/>
          <w:lang w:val="uk-UA" w:eastAsia="en-US"/>
        </w:rPr>
        <w:t xml:space="preserve"> система (система </w:t>
      </w:r>
      <w:proofErr w:type="spellStart"/>
      <w:r w:rsidRPr="001C2FD1">
        <w:rPr>
          <w:rFonts w:eastAsia="Calibri"/>
          <w:b/>
          <w:bCs/>
          <w:color w:val="auto"/>
          <w:szCs w:val="22"/>
          <w:lang w:val="uk-UA" w:eastAsia="en-US"/>
        </w:rPr>
        <w:t>грейдів</w:t>
      </w:r>
      <w:proofErr w:type="spellEnd"/>
      <w:r w:rsidRPr="001C2FD1">
        <w:rPr>
          <w:rFonts w:eastAsia="Calibri"/>
          <w:b/>
          <w:bCs/>
          <w:color w:val="auto"/>
          <w:szCs w:val="22"/>
          <w:lang w:val="uk-UA" w:eastAsia="en-US"/>
        </w:rPr>
        <w:t>):</w:t>
      </w:r>
      <w:r w:rsidRPr="001C2FD1">
        <w:rPr>
          <w:rFonts w:eastAsia="Calibri"/>
          <w:color w:val="auto"/>
          <w:szCs w:val="22"/>
          <w:lang w:val="uk-UA" w:eastAsia="en-US"/>
        </w:rPr>
        <w:t xml:space="preserve"> Сучасний гібрид тарифної та безтарифної систем. Посади оцінюються за багатьма факторами (ціна помилки, рівень управління, знання), групуються у </w:t>
      </w:r>
      <w:proofErr w:type="spellStart"/>
      <w:r w:rsidRPr="001C2FD1">
        <w:rPr>
          <w:rFonts w:eastAsia="Calibri"/>
          <w:color w:val="auto"/>
          <w:szCs w:val="22"/>
          <w:lang w:val="uk-UA" w:eastAsia="en-US"/>
        </w:rPr>
        <w:t>грейди</w:t>
      </w:r>
      <w:proofErr w:type="spellEnd"/>
      <w:r w:rsidRPr="001C2FD1">
        <w:rPr>
          <w:rFonts w:eastAsia="Calibri"/>
          <w:color w:val="auto"/>
          <w:szCs w:val="22"/>
          <w:lang w:val="uk-UA" w:eastAsia="en-US"/>
        </w:rPr>
        <w:t>, для кожного з яких встановлюється "вилка" оплати праці та бонусна частина. </w:t>
      </w:r>
    </w:p>
    <w:p w14:paraId="006A479F" w14:textId="77777777" w:rsidR="001F0E6A" w:rsidRPr="001C2FD1" w:rsidRDefault="001F0E6A" w:rsidP="001C2FD1">
      <w:pPr>
        <w:spacing w:after="0" w:line="240" w:lineRule="auto"/>
        <w:ind w:left="0" w:firstLine="0"/>
        <w:rPr>
          <w:rFonts w:eastAsia="Calibri"/>
          <w:color w:val="auto"/>
          <w:szCs w:val="22"/>
          <w:lang w:val="uk-UA" w:eastAsia="en-US"/>
        </w:rPr>
      </w:pPr>
    </w:p>
    <w:p w14:paraId="084A52C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5. ПОРІВНЯЛЬНИЙ АНАЛІЗ ТА ОСОБЛИВОСТІ ЗАСТОСУВАННЯ В АВТОТРАНСПОРТІ</w:t>
      </w:r>
    </w:p>
    <w:p w14:paraId="2655DEEE"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Щоб чітко розуміти, яку систему доцільно впроваджувати на автопідприємстві, проведемо пряме порівняння.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91"/>
        <w:gridCol w:w="3870"/>
        <w:gridCol w:w="3154"/>
      </w:tblGrid>
      <w:tr w:rsidR="001F0E6A" w:rsidRPr="001C2FD1" w14:paraId="36143EE2" w14:textId="77777777" w:rsidTr="00391CC8">
        <w:trPr>
          <w:tblCellSpacing w:w="15" w:type="dxa"/>
        </w:trPr>
        <w:tc>
          <w:tcPr>
            <w:tcW w:w="0" w:type="auto"/>
            <w:vAlign w:val="center"/>
            <w:hideMark/>
          </w:tcPr>
          <w:p w14:paraId="47561881" w14:textId="77777777" w:rsidR="001F0E6A" w:rsidRPr="001C2FD1" w:rsidRDefault="001F0E6A" w:rsidP="001C2FD1">
            <w:pPr>
              <w:spacing w:after="0" w:line="240" w:lineRule="auto"/>
              <w:ind w:left="0" w:firstLine="709"/>
              <w:rPr>
                <w:rFonts w:eastAsia="Calibri"/>
                <w:b/>
                <w:bCs/>
                <w:color w:val="auto"/>
                <w:szCs w:val="22"/>
                <w:lang w:val="uk-UA" w:eastAsia="en-US"/>
              </w:rPr>
            </w:pPr>
            <w:r w:rsidRPr="001C2FD1">
              <w:rPr>
                <w:rFonts w:eastAsia="Calibri"/>
                <w:b/>
                <w:bCs/>
                <w:color w:val="auto"/>
                <w:szCs w:val="22"/>
                <w:lang w:val="uk-UA" w:eastAsia="en-US"/>
              </w:rPr>
              <w:t>Критерій порівняння</w:t>
            </w:r>
          </w:p>
        </w:tc>
        <w:tc>
          <w:tcPr>
            <w:tcW w:w="0" w:type="auto"/>
            <w:vAlign w:val="center"/>
            <w:hideMark/>
          </w:tcPr>
          <w:p w14:paraId="4CF6EC5C" w14:textId="77777777" w:rsidR="001F0E6A" w:rsidRPr="001C2FD1" w:rsidRDefault="001F0E6A" w:rsidP="001C2FD1">
            <w:pPr>
              <w:spacing w:after="0" w:line="240" w:lineRule="auto"/>
              <w:ind w:left="0" w:firstLine="709"/>
              <w:rPr>
                <w:rFonts w:eastAsia="Calibri"/>
                <w:b/>
                <w:bCs/>
                <w:color w:val="auto"/>
                <w:szCs w:val="22"/>
                <w:lang w:val="uk-UA" w:eastAsia="en-US"/>
              </w:rPr>
            </w:pPr>
            <w:r w:rsidRPr="001C2FD1">
              <w:rPr>
                <w:rFonts w:eastAsia="Calibri"/>
                <w:b/>
                <w:bCs/>
                <w:color w:val="auto"/>
                <w:szCs w:val="22"/>
                <w:lang w:val="uk-UA" w:eastAsia="en-US"/>
              </w:rPr>
              <w:t>Тарифна система</w:t>
            </w:r>
          </w:p>
        </w:tc>
        <w:tc>
          <w:tcPr>
            <w:tcW w:w="0" w:type="auto"/>
            <w:vAlign w:val="center"/>
            <w:hideMark/>
          </w:tcPr>
          <w:p w14:paraId="37D65F56" w14:textId="77777777" w:rsidR="001F0E6A" w:rsidRPr="001C2FD1" w:rsidRDefault="001F0E6A" w:rsidP="001C2FD1">
            <w:pPr>
              <w:spacing w:after="0" w:line="240" w:lineRule="auto"/>
              <w:ind w:left="0" w:firstLine="709"/>
              <w:rPr>
                <w:rFonts w:eastAsia="Calibri"/>
                <w:b/>
                <w:bCs/>
                <w:color w:val="auto"/>
                <w:szCs w:val="22"/>
                <w:lang w:val="uk-UA" w:eastAsia="en-US"/>
              </w:rPr>
            </w:pPr>
            <w:r w:rsidRPr="001C2FD1">
              <w:rPr>
                <w:rFonts w:eastAsia="Calibri"/>
                <w:b/>
                <w:bCs/>
                <w:color w:val="auto"/>
                <w:szCs w:val="22"/>
                <w:lang w:val="uk-UA" w:eastAsia="en-US"/>
              </w:rPr>
              <w:t>Безтарифна система</w:t>
            </w:r>
          </w:p>
        </w:tc>
      </w:tr>
      <w:tr w:rsidR="001F0E6A" w:rsidRPr="001C2FD1" w14:paraId="07B79CF1" w14:textId="77777777" w:rsidTr="00391CC8">
        <w:trPr>
          <w:tblCellSpacing w:w="15" w:type="dxa"/>
        </w:trPr>
        <w:tc>
          <w:tcPr>
            <w:tcW w:w="0" w:type="auto"/>
            <w:vAlign w:val="center"/>
            <w:hideMark/>
          </w:tcPr>
          <w:p w14:paraId="41BD395F"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b/>
                <w:bCs/>
                <w:color w:val="auto"/>
                <w:szCs w:val="22"/>
                <w:lang w:val="uk-UA" w:eastAsia="en-US"/>
              </w:rPr>
              <w:t>Основа розрахунку</w:t>
            </w:r>
          </w:p>
        </w:tc>
        <w:tc>
          <w:tcPr>
            <w:tcW w:w="0" w:type="auto"/>
            <w:vAlign w:val="center"/>
            <w:hideMark/>
          </w:tcPr>
          <w:p w14:paraId="134EC01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Гарантовані державою/підприємством ставки та оклади.</w:t>
            </w:r>
          </w:p>
        </w:tc>
        <w:tc>
          <w:tcPr>
            <w:tcW w:w="0" w:type="auto"/>
            <w:vAlign w:val="center"/>
            <w:hideMark/>
          </w:tcPr>
          <w:p w14:paraId="4F2CE0C4"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Кінцевий дохід підприємства та індивідуальний КТУ працівника.</w:t>
            </w:r>
          </w:p>
        </w:tc>
      </w:tr>
      <w:tr w:rsidR="001F0E6A" w:rsidRPr="001C2FD1" w14:paraId="53576CDD" w14:textId="77777777" w:rsidTr="00391CC8">
        <w:trPr>
          <w:tblCellSpacing w:w="15" w:type="dxa"/>
        </w:trPr>
        <w:tc>
          <w:tcPr>
            <w:tcW w:w="0" w:type="auto"/>
            <w:vAlign w:val="center"/>
            <w:hideMark/>
          </w:tcPr>
          <w:p w14:paraId="2A0C85F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b/>
                <w:bCs/>
                <w:color w:val="auto"/>
                <w:szCs w:val="22"/>
                <w:lang w:val="uk-UA" w:eastAsia="en-US"/>
              </w:rPr>
              <w:t>Гарантії для працівника</w:t>
            </w:r>
          </w:p>
        </w:tc>
        <w:tc>
          <w:tcPr>
            <w:tcW w:w="0" w:type="auto"/>
            <w:vAlign w:val="center"/>
            <w:hideMark/>
          </w:tcPr>
          <w:p w14:paraId="3D7B57D3"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Високі (стабільний дохід незалежно від фінансового стану компанії).</w:t>
            </w:r>
          </w:p>
        </w:tc>
        <w:tc>
          <w:tcPr>
            <w:tcW w:w="0" w:type="auto"/>
            <w:vAlign w:val="center"/>
            <w:hideMark/>
          </w:tcPr>
          <w:p w14:paraId="3FE51B5C"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Низькі (якщо у компанії немає клієнтів/виручки, зарплата падає).</w:t>
            </w:r>
          </w:p>
        </w:tc>
      </w:tr>
      <w:tr w:rsidR="001F0E6A" w:rsidRPr="001C2FD1" w14:paraId="2E54F9D5" w14:textId="77777777" w:rsidTr="00391CC8">
        <w:trPr>
          <w:tblCellSpacing w:w="15" w:type="dxa"/>
        </w:trPr>
        <w:tc>
          <w:tcPr>
            <w:tcW w:w="0" w:type="auto"/>
            <w:vAlign w:val="center"/>
            <w:hideMark/>
          </w:tcPr>
          <w:p w14:paraId="5BF84F52"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b/>
                <w:bCs/>
                <w:color w:val="auto"/>
                <w:szCs w:val="22"/>
                <w:lang w:val="uk-UA" w:eastAsia="en-US"/>
              </w:rPr>
              <w:t>Мотиваційний ефект</w:t>
            </w:r>
          </w:p>
        </w:tc>
        <w:tc>
          <w:tcPr>
            <w:tcW w:w="0" w:type="auto"/>
            <w:vAlign w:val="center"/>
            <w:hideMark/>
          </w:tcPr>
          <w:p w14:paraId="6007F25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Середній (орієнтований на виконання індивідуальних нормативів).</w:t>
            </w:r>
          </w:p>
        </w:tc>
        <w:tc>
          <w:tcPr>
            <w:tcW w:w="0" w:type="auto"/>
            <w:vAlign w:val="center"/>
            <w:hideMark/>
          </w:tcPr>
          <w:p w14:paraId="2BE9405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Високий (працівник зацікавлений у фінансовому успіху всього бізнесу).</w:t>
            </w:r>
          </w:p>
        </w:tc>
      </w:tr>
      <w:tr w:rsidR="001F0E6A" w:rsidRPr="001C2FD1" w14:paraId="1C9C871F" w14:textId="77777777" w:rsidTr="00391CC8">
        <w:trPr>
          <w:tblCellSpacing w:w="15" w:type="dxa"/>
        </w:trPr>
        <w:tc>
          <w:tcPr>
            <w:tcW w:w="0" w:type="auto"/>
            <w:vAlign w:val="center"/>
            <w:hideMark/>
          </w:tcPr>
          <w:p w14:paraId="0D011FC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b/>
                <w:bCs/>
                <w:color w:val="auto"/>
                <w:szCs w:val="22"/>
                <w:lang w:val="uk-UA" w:eastAsia="en-US"/>
              </w:rPr>
              <w:t>Складність обліку</w:t>
            </w:r>
          </w:p>
        </w:tc>
        <w:tc>
          <w:tcPr>
            <w:tcW w:w="0" w:type="auto"/>
            <w:vAlign w:val="center"/>
            <w:hideMark/>
          </w:tcPr>
          <w:p w14:paraId="7F2C95AA"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Висока (потребує постійного нормування праці, хронометражу).</w:t>
            </w:r>
          </w:p>
        </w:tc>
        <w:tc>
          <w:tcPr>
            <w:tcW w:w="0" w:type="auto"/>
            <w:vAlign w:val="center"/>
            <w:hideMark/>
          </w:tcPr>
          <w:p w14:paraId="6C769770"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Нижча (достатньо розподілити ФОП за коефіцієнтами).</w:t>
            </w:r>
          </w:p>
        </w:tc>
      </w:tr>
      <w:tr w:rsidR="001F0E6A" w:rsidRPr="001C2FD1" w14:paraId="62B01A58" w14:textId="77777777" w:rsidTr="00391CC8">
        <w:trPr>
          <w:tblCellSpacing w:w="15" w:type="dxa"/>
        </w:trPr>
        <w:tc>
          <w:tcPr>
            <w:tcW w:w="0" w:type="auto"/>
            <w:vAlign w:val="center"/>
            <w:hideMark/>
          </w:tcPr>
          <w:p w14:paraId="3BF8653D"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b/>
                <w:bCs/>
                <w:color w:val="auto"/>
                <w:szCs w:val="22"/>
                <w:lang w:val="uk-UA" w:eastAsia="en-US"/>
              </w:rPr>
              <w:lastRenderedPageBreak/>
              <w:t>Де доцільно застосовувати в АТП/СТО</w:t>
            </w:r>
          </w:p>
        </w:tc>
        <w:tc>
          <w:tcPr>
            <w:tcW w:w="0" w:type="auto"/>
            <w:vAlign w:val="center"/>
            <w:hideMark/>
          </w:tcPr>
          <w:p w14:paraId="435098BF"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Водії рейсових автобусів, бухгалтерія, відділ кадрів, охорона, великі заводи з капремонту двигунів.</w:t>
            </w:r>
          </w:p>
        </w:tc>
        <w:tc>
          <w:tcPr>
            <w:tcW w:w="0" w:type="auto"/>
            <w:vAlign w:val="center"/>
            <w:hideMark/>
          </w:tcPr>
          <w:p w14:paraId="0600AB16"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Майстри-приймальники, слюсарі комерційних СТО, менеджери з продажу автозапчастин чи автомобілів.</w:t>
            </w:r>
          </w:p>
        </w:tc>
      </w:tr>
    </w:tbl>
    <w:p w14:paraId="18EF9A62" w14:textId="77777777" w:rsidR="001F0E6A" w:rsidRPr="001C2FD1" w:rsidRDefault="001F0E6A" w:rsidP="001C2FD1">
      <w:pPr>
        <w:spacing w:after="0" w:line="240" w:lineRule="auto"/>
        <w:ind w:left="0" w:firstLine="709"/>
        <w:jc w:val="center"/>
        <w:rPr>
          <w:rFonts w:eastAsia="Calibri"/>
          <w:color w:val="auto"/>
          <w:szCs w:val="22"/>
          <w:lang w:val="uk-UA" w:eastAsia="en-US"/>
        </w:rPr>
      </w:pPr>
      <w:r w:rsidRPr="001C2FD1">
        <w:rPr>
          <w:rFonts w:eastAsia="Calibri"/>
          <w:color w:val="auto"/>
          <w:szCs w:val="22"/>
          <w:lang w:val="uk-UA" w:eastAsia="en-US"/>
        </w:rPr>
        <w:t>Галузеві особливості (Автомобільний транспорт):</w:t>
      </w:r>
    </w:p>
    <w:p w14:paraId="3B02511B" w14:textId="77777777" w:rsidR="001F0E6A" w:rsidRPr="001C2FD1" w:rsidRDefault="001F0E6A" w:rsidP="001C2FD1">
      <w:pPr>
        <w:spacing w:after="0" w:line="240" w:lineRule="auto"/>
        <w:ind w:left="0" w:firstLine="709"/>
        <w:rPr>
          <w:rFonts w:eastAsia="Calibri"/>
          <w:color w:val="auto"/>
          <w:szCs w:val="22"/>
          <w:lang w:val="uk-UA" w:eastAsia="en-US"/>
        </w:rPr>
      </w:pPr>
      <w:r w:rsidRPr="001C2FD1">
        <w:rPr>
          <w:rFonts w:eastAsia="Calibri"/>
          <w:color w:val="auto"/>
          <w:szCs w:val="22"/>
          <w:lang w:val="uk-UA" w:eastAsia="en-US"/>
        </w:rPr>
        <w:t xml:space="preserve">На сучасних СТО найчастіше застосовують комбінований підхід. Робота слюсаря оцінюється за </w:t>
      </w:r>
      <w:r w:rsidRPr="001C2FD1">
        <w:rPr>
          <w:rFonts w:eastAsia="Calibri"/>
          <w:b/>
          <w:bCs/>
          <w:color w:val="auto"/>
          <w:szCs w:val="22"/>
          <w:lang w:val="uk-UA" w:eastAsia="en-US"/>
        </w:rPr>
        <w:t>відрядно-тарифним принципом через поняття "нормо-години"</w:t>
      </w:r>
      <w:r w:rsidRPr="001C2FD1">
        <w:rPr>
          <w:rFonts w:eastAsia="Calibri"/>
          <w:color w:val="auto"/>
          <w:szCs w:val="22"/>
          <w:lang w:val="uk-UA" w:eastAsia="en-US"/>
        </w:rPr>
        <w:t>, проте загальна сума заробітку напряму прив’язана до фінансового потоку СТО (що наближує її до безтарифної). Водночас водії вантажних автомобілів на міжнародних перевезеннях частіше отримують оплату за кілометраж або відсоток від фрахту з гарантованою добовою ставкою. </w:t>
      </w:r>
    </w:p>
    <w:p w14:paraId="62EE58CA" w14:textId="77777777" w:rsidR="001F0E6A" w:rsidRPr="001C2FD1" w:rsidRDefault="001F0E6A" w:rsidP="001C2FD1">
      <w:pPr>
        <w:spacing w:after="0" w:line="240" w:lineRule="auto"/>
        <w:ind w:left="0" w:firstLine="709"/>
        <w:rPr>
          <w:rFonts w:eastAsia="Calibri"/>
          <w:color w:val="auto"/>
          <w:szCs w:val="22"/>
          <w:lang w:val="uk-UA" w:eastAsia="en-US"/>
        </w:rPr>
      </w:pPr>
    </w:p>
    <w:p w14:paraId="6CD1315F" w14:textId="77777777" w:rsidR="001F0E6A" w:rsidRPr="001C2FD1" w:rsidRDefault="001F0E6A" w:rsidP="001C2FD1">
      <w:pPr>
        <w:spacing w:after="0" w:line="240" w:lineRule="auto"/>
        <w:ind w:left="0" w:firstLine="709"/>
        <w:jc w:val="center"/>
        <w:rPr>
          <w:rFonts w:eastAsia="Calibri"/>
          <w:color w:val="auto"/>
          <w:szCs w:val="22"/>
          <w:lang w:val="uk-UA" w:eastAsia="en-US"/>
        </w:rPr>
      </w:pPr>
      <w:r w:rsidRPr="001C2FD1">
        <w:rPr>
          <w:rFonts w:eastAsia="Calibri"/>
          <w:color w:val="auto"/>
          <w:szCs w:val="22"/>
          <w:lang w:val="uk-UA" w:eastAsia="en-US"/>
        </w:rPr>
        <w:t>ВИСНОВКИ</w:t>
      </w:r>
    </w:p>
    <w:p w14:paraId="305FEA3F" w14:textId="77777777" w:rsidR="001F0E6A" w:rsidRPr="001C2FD1" w:rsidRDefault="001F0E6A" w:rsidP="001C2FD1">
      <w:pPr>
        <w:numPr>
          <w:ilvl w:val="0"/>
          <w:numId w:val="61"/>
        </w:numPr>
        <w:spacing w:after="0" w:line="240" w:lineRule="auto"/>
        <w:jc w:val="left"/>
        <w:rPr>
          <w:rFonts w:eastAsia="Calibri"/>
          <w:color w:val="auto"/>
          <w:szCs w:val="22"/>
          <w:lang w:val="uk-UA" w:eastAsia="en-US"/>
        </w:rPr>
      </w:pPr>
      <w:r w:rsidRPr="001C2FD1">
        <w:rPr>
          <w:rFonts w:eastAsia="Calibri"/>
          <w:color w:val="auto"/>
          <w:szCs w:val="22"/>
          <w:lang w:val="uk-UA" w:eastAsia="en-US"/>
        </w:rPr>
        <w:t>Вибір системи оплати праці на автомобільному підприємстві залежить від його масштабу, форми власності, специфіки послуг та стратегічних цілей управління.</w:t>
      </w:r>
    </w:p>
    <w:p w14:paraId="6AAA398B" w14:textId="77777777" w:rsidR="001F0E6A" w:rsidRPr="001C2FD1" w:rsidRDefault="001F0E6A" w:rsidP="001C2FD1">
      <w:pPr>
        <w:numPr>
          <w:ilvl w:val="0"/>
          <w:numId w:val="61"/>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Тарифна система</w:t>
      </w:r>
      <w:r w:rsidRPr="001C2FD1">
        <w:rPr>
          <w:rFonts w:eastAsia="Calibri"/>
          <w:color w:val="auto"/>
          <w:szCs w:val="22"/>
          <w:lang w:val="uk-UA" w:eastAsia="en-US"/>
        </w:rPr>
        <w:t xml:space="preserve"> забезпечує соціальну стабільність і плановість витрат, але слабше реагує на ринкові зміни.</w:t>
      </w:r>
    </w:p>
    <w:p w14:paraId="1F6E6E5A" w14:textId="77777777" w:rsidR="001F0E6A" w:rsidRPr="001C2FD1" w:rsidRDefault="001F0E6A" w:rsidP="001C2FD1">
      <w:pPr>
        <w:numPr>
          <w:ilvl w:val="0"/>
          <w:numId w:val="61"/>
        </w:numPr>
        <w:spacing w:after="0" w:line="240" w:lineRule="auto"/>
        <w:jc w:val="left"/>
        <w:rPr>
          <w:rFonts w:eastAsia="Calibri"/>
          <w:color w:val="auto"/>
          <w:szCs w:val="22"/>
          <w:lang w:val="uk-UA" w:eastAsia="en-US"/>
        </w:rPr>
      </w:pPr>
      <w:r w:rsidRPr="001C2FD1">
        <w:rPr>
          <w:rFonts w:eastAsia="Calibri"/>
          <w:b/>
          <w:bCs/>
          <w:color w:val="auto"/>
          <w:szCs w:val="22"/>
          <w:lang w:val="uk-UA" w:eastAsia="en-US"/>
        </w:rPr>
        <w:t>Безтарифна система</w:t>
      </w:r>
      <w:r w:rsidRPr="001C2FD1">
        <w:rPr>
          <w:rFonts w:eastAsia="Calibri"/>
          <w:color w:val="auto"/>
          <w:szCs w:val="22"/>
          <w:lang w:val="uk-UA" w:eastAsia="en-US"/>
        </w:rPr>
        <w:t xml:space="preserve"> робить персонал прямим партнером бізнесу, але несе ризики нестабільності доходів працівників. </w:t>
      </w:r>
    </w:p>
    <w:p w14:paraId="6A8C38E7" w14:textId="77777777" w:rsidR="001F0E6A" w:rsidRPr="001C2FD1" w:rsidRDefault="001F0E6A" w:rsidP="001C2FD1">
      <w:pPr>
        <w:spacing w:after="0" w:line="240" w:lineRule="auto"/>
        <w:ind w:left="0" w:firstLine="0"/>
        <w:rPr>
          <w:rFonts w:eastAsia="Calibri"/>
          <w:color w:val="auto"/>
          <w:szCs w:val="22"/>
          <w:lang w:val="uk-UA" w:eastAsia="en-US"/>
        </w:rPr>
      </w:pPr>
    </w:p>
    <w:p w14:paraId="206FD754" w14:textId="77777777" w:rsidR="001F0E6A" w:rsidRPr="001C2FD1" w:rsidRDefault="001F0E6A" w:rsidP="001C2FD1">
      <w:pPr>
        <w:spacing w:after="0" w:line="240" w:lineRule="auto"/>
        <w:ind w:left="0" w:firstLine="709"/>
        <w:rPr>
          <w:rFonts w:eastAsia="Calibri"/>
          <w:color w:val="auto"/>
          <w:szCs w:val="22"/>
          <w:lang w:val="uk-UA" w:eastAsia="en-US"/>
        </w:rPr>
      </w:pPr>
    </w:p>
    <w:p w14:paraId="7DA46A15" w14:textId="77777777" w:rsidR="001F0E6A" w:rsidRPr="001C2FD1" w:rsidRDefault="001F0E6A" w:rsidP="001C2FD1">
      <w:pPr>
        <w:spacing w:after="0" w:line="240" w:lineRule="auto"/>
        <w:ind w:left="0" w:firstLine="709"/>
        <w:jc w:val="center"/>
        <w:rPr>
          <w:rFonts w:eastAsia="Calibri"/>
          <w:color w:val="auto"/>
          <w:szCs w:val="22"/>
          <w:lang w:val="uk-UA" w:eastAsia="en-US"/>
        </w:rPr>
      </w:pPr>
      <w:r w:rsidRPr="001C2FD1">
        <w:rPr>
          <w:rFonts w:eastAsia="Calibri"/>
          <w:color w:val="auto"/>
          <w:szCs w:val="22"/>
          <w:lang w:val="uk-UA" w:eastAsia="en-US"/>
        </w:rPr>
        <w:t>Питання для самоконтролю студентів:</w:t>
      </w:r>
    </w:p>
    <w:p w14:paraId="2786AD27" w14:textId="77777777" w:rsidR="001F0E6A" w:rsidRPr="001C2FD1" w:rsidRDefault="001F0E6A" w:rsidP="001C2FD1">
      <w:pPr>
        <w:numPr>
          <w:ilvl w:val="0"/>
          <w:numId w:val="62"/>
        </w:numPr>
        <w:spacing w:after="0" w:line="240" w:lineRule="auto"/>
        <w:jc w:val="left"/>
        <w:rPr>
          <w:rFonts w:eastAsia="Calibri"/>
          <w:color w:val="auto"/>
          <w:szCs w:val="22"/>
          <w:lang w:val="uk-UA" w:eastAsia="en-US"/>
        </w:rPr>
      </w:pPr>
      <w:r w:rsidRPr="001C2FD1">
        <w:rPr>
          <w:rFonts w:eastAsia="Calibri"/>
          <w:color w:val="auto"/>
          <w:szCs w:val="22"/>
          <w:lang w:val="uk-UA" w:eastAsia="en-US"/>
        </w:rPr>
        <w:t>Чим відрізняється тарифний розряд від тарифного коефіцієнта?</w:t>
      </w:r>
    </w:p>
    <w:p w14:paraId="74AD7F04" w14:textId="77777777" w:rsidR="001F0E6A" w:rsidRPr="001C2FD1" w:rsidRDefault="001F0E6A" w:rsidP="001C2FD1">
      <w:pPr>
        <w:numPr>
          <w:ilvl w:val="0"/>
          <w:numId w:val="62"/>
        </w:numPr>
        <w:spacing w:after="0" w:line="240" w:lineRule="auto"/>
        <w:jc w:val="left"/>
        <w:rPr>
          <w:rFonts w:eastAsia="Calibri"/>
          <w:color w:val="auto"/>
          <w:szCs w:val="22"/>
          <w:lang w:val="uk-UA" w:eastAsia="en-US"/>
        </w:rPr>
      </w:pPr>
      <w:r w:rsidRPr="001C2FD1">
        <w:rPr>
          <w:rFonts w:eastAsia="Calibri"/>
          <w:color w:val="auto"/>
          <w:szCs w:val="22"/>
          <w:lang w:val="uk-UA" w:eastAsia="en-US"/>
        </w:rPr>
        <w:t>За якими формулами розраховується відрядна розцінка на СТО?</w:t>
      </w:r>
    </w:p>
    <w:p w14:paraId="3EEEB217" w14:textId="77777777" w:rsidR="001F0E6A" w:rsidRPr="001C2FD1" w:rsidRDefault="001F0E6A" w:rsidP="001C2FD1">
      <w:pPr>
        <w:numPr>
          <w:ilvl w:val="0"/>
          <w:numId w:val="62"/>
        </w:numPr>
        <w:spacing w:after="0" w:line="240" w:lineRule="auto"/>
        <w:jc w:val="left"/>
        <w:rPr>
          <w:rFonts w:eastAsia="Calibri"/>
          <w:color w:val="auto"/>
          <w:szCs w:val="22"/>
          <w:lang w:val="uk-UA" w:eastAsia="en-US"/>
        </w:rPr>
      </w:pPr>
      <w:r w:rsidRPr="001C2FD1">
        <w:rPr>
          <w:rFonts w:eastAsia="Calibri"/>
          <w:color w:val="auto"/>
          <w:szCs w:val="22"/>
          <w:lang w:val="uk-UA" w:eastAsia="en-US"/>
        </w:rPr>
        <w:t>Які умови є обов’язковими для ефективного впровадження безтарифної системи оплати праці?</w:t>
      </w:r>
    </w:p>
    <w:p w14:paraId="6632FD16" w14:textId="77777777" w:rsidR="001F0E6A" w:rsidRPr="001C2FD1" w:rsidRDefault="001F0E6A" w:rsidP="001C2FD1">
      <w:pPr>
        <w:numPr>
          <w:ilvl w:val="0"/>
          <w:numId w:val="62"/>
        </w:numPr>
        <w:spacing w:after="0" w:line="240" w:lineRule="auto"/>
        <w:jc w:val="left"/>
        <w:rPr>
          <w:rFonts w:eastAsia="Calibri"/>
          <w:color w:val="auto"/>
          <w:szCs w:val="22"/>
          <w:lang w:val="uk-UA" w:eastAsia="en-US"/>
        </w:rPr>
      </w:pPr>
      <w:r w:rsidRPr="001C2FD1">
        <w:rPr>
          <w:rFonts w:eastAsia="Calibri"/>
          <w:color w:val="auto"/>
          <w:szCs w:val="22"/>
          <w:lang w:val="uk-UA" w:eastAsia="en-US"/>
        </w:rPr>
        <w:t>Яку систему оплати праці ви б обрали для начальника відділу логістики АТП і чому? </w:t>
      </w:r>
    </w:p>
    <w:p w14:paraId="4D2421F0" w14:textId="77777777" w:rsidR="001F0E6A" w:rsidRPr="001C2FD1" w:rsidRDefault="001F0E6A" w:rsidP="001C2FD1">
      <w:pPr>
        <w:spacing w:after="0" w:line="240" w:lineRule="auto"/>
        <w:ind w:left="0" w:firstLine="709"/>
        <w:rPr>
          <w:rFonts w:eastAsia="Calibri"/>
          <w:color w:val="auto"/>
          <w:szCs w:val="22"/>
          <w:lang w:val="uk-UA" w:eastAsia="en-US"/>
        </w:rPr>
      </w:pPr>
    </w:p>
    <w:p w14:paraId="62193C2E" w14:textId="4431408E" w:rsidR="001F0E6A" w:rsidRPr="001C2FD1" w:rsidRDefault="008E576A" w:rsidP="001C2FD1">
      <w:pPr>
        <w:spacing w:after="0" w:line="240" w:lineRule="auto"/>
        <w:ind w:left="0" w:firstLine="0"/>
        <w:jc w:val="center"/>
        <w:rPr>
          <w:b/>
          <w:bCs/>
          <w:color w:val="auto"/>
          <w:kern w:val="0"/>
          <w:szCs w:val="28"/>
          <w:lang w:val="uk-UA"/>
          <w14:ligatures w14:val="none"/>
        </w:rPr>
      </w:pPr>
      <w:r w:rsidRPr="001C2FD1">
        <w:rPr>
          <w:b/>
          <w:bCs/>
          <w:color w:val="auto"/>
          <w:kern w:val="0"/>
          <w:szCs w:val="28"/>
          <w:lang w:val="uk-UA"/>
          <w14:ligatures w14:val="none"/>
        </w:rPr>
        <w:t>Лекція 1.13</w:t>
      </w:r>
      <w:r w:rsidR="001F0E6A" w:rsidRPr="001C2FD1">
        <w:rPr>
          <w:b/>
          <w:bCs/>
          <w:color w:val="auto"/>
          <w:kern w:val="0"/>
          <w:szCs w:val="28"/>
          <w:lang w:val="uk-UA"/>
          <w14:ligatures w14:val="none"/>
        </w:rPr>
        <w:t xml:space="preserve"> ВІДРАХУВАННЯ ТА УТРИМАННЯ ВІД ФОНДУ ОПЛАТИ ПРАЦІ НА СОЦІАЛЬНІ ТА ДЕРЖАВНІ ЗАХОДИ</w:t>
      </w:r>
    </w:p>
    <w:p w14:paraId="7D26A0BA" w14:textId="77777777" w:rsidR="001F0E6A" w:rsidRPr="001C2FD1" w:rsidRDefault="001F0E6A" w:rsidP="001C2FD1">
      <w:pPr>
        <w:spacing w:after="0" w:line="240" w:lineRule="auto"/>
        <w:ind w:left="0" w:firstLine="0"/>
        <w:jc w:val="left"/>
        <w:rPr>
          <w:color w:val="auto"/>
          <w:kern w:val="0"/>
          <w:sz w:val="24"/>
          <w:lang w:val="uk-UA"/>
          <w14:ligatures w14:val="none"/>
        </w:rPr>
      </w:pPr>
    </w:p>
    <w:p w14:paraId="4DF0EE9D" w14:textId="77777777" w:rsidR="001F0E6A" w:rsidRPr="001C2FD1" w:rsidRDefault="001F0E6A" w:rsidP="001C2FD1">
      <w:pPr>
        <w:spacing w:after="0" w:line="240" w:lineRule="auto"/>
        <w:ind w:left="0" w:firstLine="0"/>
        <w:jc w:val="center"/>
        <w:rPr>
          <w:color w:val="auto"/>
          <w:kern w:val="0"/>
          <w:sz w:val="24"/>
          <w:lang w:val="uk-UA"/>
          <w14:ligatures w14:val="none"/>
        </w:rPr>
      </w:pPr>
      <w:r w:rsidRPr="001C2FD1">
        <w:rPr>
          <w:color w:val="auto"/>
          <w:kern w:val="0"/>
          <w:sz w:val="24"/>
          <w:lang w:val="uk-UA"/>
          <w14:ligatures w14:val="none"/>
        </w:rPr>
        <w:t>ПЛАН ЛЕКЦІЇ</w:t>
      </w:r>
    </w:p>
    <w:p w14:paraId="2EFEDE5E" w14:textId="77777777" w:rsidR="001F0E6A" w:rsidRPr="001C2FD1" w:rsidRDefault="001F0E6A" w:rsidP="001C2FD1">
      <w:pPr>
        <w:numPr>
          <w:ilvl w:val="0"/>
          <w:numId w:val="63"/>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Економічна сутність соціальних відрахувань та податкових утримань на підприємстві.</w:t>
      </w:r>
    </w:p>
    <w:p w14:paraId="02A5941E" w14:textId="77777777" w:rsidR="001F0E6A" w:rsidRPr="001C2FD1" w:rsidRDefault="001F0E6A" w:rsidP="001C2FD1">
      <w:pPr>
        <w:numPr>
          <w:ilvl w:val="0"/>
          <w:numId w:val="63"/>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Склад фонду оплати праці (ФОП) як об'єкта для оподаткування.</w:t>
      </w:r>
    </w:p>
    <w:p w14:paraId="252FFFD1" w14:textId="77777777" w:rsidR="001F0E6A" w:rsidRPr="001C2FD1" w:rsidRDefault="001F0E6A" w:rsidP="001C2FD1">
      <w:pPr>
        <w:numPr>
          <w:ilvl w:val="0"/>
          <w:numId w:val="63"/>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Нарахування НА фонд оплати праці: Єдиний соціальний внесок (ЄСВ).</w:t>
      </w:r>
    </w:p>
    <w:p w14:paraId="3D75C241" w14:textId="77777777" w:rsidR="001F0E6A" w:rsidRPr="001C2FD1" w:rsidRDefault="001F0E6A" w:rsidP="001C2FD1">
      <w:pPr>
        <w:numPr>
          <w:ilvl w:val="0"/>
          <w:numId w:val="63"/>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Утримання ІЗ фонду оплати праці: Військовий збір (ВЗ) та Податок на доходи фізичних осіб (ПДФО).</w:t>
      </w:r>
    </w:p>
    <w:p w14:paraId="69AA1379" w14:textId="77777777" w:rsidR="001F0E6A" w:rsidRPr="001C2FD1" w:rsidRDefault="001F0E6A" w:rsidP="001C2FD1">
      <w:pPr>
        <w:numPr>
          <w:ilvl w:val="0"/>
          <w:numId w:val="63"/>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Порядок обчислення, строки сплати та звітність підприємства.</w:t>
      </w:r>
    </w:p>
    <w:p w14:paraId="3CB9FD52" w14:textId="77777777" w:rsidR="001F0E6A" w:rsidRPr="001C2FD1" w:rsidRDefault="001F0E6A" w:rsidP="001C2FD1">
      <w:pPr>
        <w:numPr>
          <w:ilvl w:val="0"/>
          <w:numId w:val="63"/>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Планування витрат на персонал у системі управління та формування собівартості продукції.</w:t>
      </w:r>
    </w:p>
    <w:p w14:paraId="46381000"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lastRenderedPageBreak/>
        <w:t>1. Економічна сутність соціальних відрахувань та податкових утримань на підприємстві</w:t>
      </w:r>
    </w:p>
    <w:p w14:paraId="6FCAA856"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У ринковій економіці організація та планування діяльності підприємства передбачає чітке розуміння того, що витрати на персонал не обмежуються лише виплатою заробітної плати «на руки». Кожна гривня, нарахована працівникові, запускає комплексні фінансові зобов'язання підприємства перед державою та її цільовими фондами.</w:t>
      </w:r>
    </w:p>
    <w:p w14:paraId="4CA8F15D"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З погляду фінансового менеджменту всі платежі, пов'язані з фондом оплати праці, поділяються на дві принципово різні категорії, які часто плутають, але які мають абсолютно різний вплив на економіку підприємства:</w:t>
      </w:r>
    </w:p>
    <w:p w14:paraId="08405C06" w14:textId="77777777" w:rsidR="001F0E6A" w:rsidRPr="001C2FD1" w:rsidRDefault="001F0E6A" w:rsidP="001C2FD1">
      <w:pPr>
        <w:numPr>
          <w:ilvl w:val="0"/>
          <w:numId w:val="64"/>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Нарахування НА фонд оплати праці (Витрати підприємства):</w:t>
      </w:r>
      <w:r w:rsidRPr="001C2FD1">
        <w:rPr>
          <w:color w:val="auto"/>
          <w:kern w:val="0"/>
          <w:szCs w:val="28"/>
          <w:lang w:val="uk-UA"/>
          <w14:ligatures w14:val="none"/>
        </w:rPr>
        <w:br/>
        <w:t xml:space="preserve">До цієї категорії належить </w:t>
      </w:r>
      <w:r w:rsidRPr="001C2FD1">
        <w:rPr>
          <w:b/>
          <w:bCs/>
          <w:color w:val="auto"/>
          <w:kern w:val="0"/>
          <w:szCs w:val="28"/>
          <w:lang w:val="uk-UA"/>
          <w14:ligatures w14:val="none"/>
        </w:rPr>
        <w:t>Єдиний внесок на загальнообов'язкове державне соціальне страхування (ЄСВ)</w:t>
      </w:r>
      <w:r w:rsidRPr="001C2FD1">
        <w:rPr>
          <w:color w:val="auto"/>
          <w:kern w:val="0"/>
          <w:szCs w:val="28"/>
          <w:lang w:val="uk-UA"/>
          <w14:ligatures w14:val="none"/>
        </w:rPr>
        <w:t>. Це кошти, які підприємство платить «зі своєї кишені» понад нараховану працівнику зарплату. Вони безпосередньо збільшують витрати підприємства і закладаються в ціну готової продукції через механізм формування собівартості.</w:t>
      </w:r>
    </w:p>
    <w:p w14:paraId="2817007D" w14:textId="77777777" w:rsidR="001F0E6A" w:rsidRPr="001C2FD1" w:rsidRDefault="001F0E6A" w:rsidP="001C2FD1">
      <w:pPr>
        <w:numPr>
          <w:ilvl w:val="0"/>
          <w:numId w:val="64"/>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Утримання ІЗ фонду оплати праці (Податки працівника):</w:t>
      </w:r>
      <w:r w:rsidRPr="001C2FD1">
        <w:rPr>
          <w:color w:val="auto"/>
          <w:kern w:val="0"/>
          <w:szCs w:val="28"/>
          <w:lang w:val="uk-UA"/>
          <w14:ligatures w14:val="none"/>
        </w:rPr>
        <w:br/>
        <w:t xml:space="preserve">До цієї категорії належать </w:t>
      </w:r>
      <w:r w:rsidRPr="001C2FD1">
        <w:rPr>
          <w:b/>
          <w:bCs/>
          <w:color w:val="auto"/>
          <w:kern w:val="0"/>
          <w:szCs w:val="28"/>
          <w:lang w:val="uk-UA"/>
          <w14:ligatures w14:val="none"/>
        </w:rPr>
        <w:t>Податок на доходи фізичних осіб (ПДФО)</w:t>
      </w:r>
      <w:r w:rsidRPr="001C2FD1">
        <w:rPr>
          <w:color w:val="auto"/>
          <w:kern w:val="0"/>
          <w:szCs w:val="28"/>
          <w:lang w:val="uk-UA"/>
          <w14:ligatures w14:val="none"/>
        </w:rPr>
        <w:t xml:space="preserve"> та </w:t>
      </w:r>
      <w:r w:rsidRPr="001C2FD1">
        <w:rPr>
          <w:b/>
          <w:bCs/>
          <w:color w:val="auto"/>
          <w:kern w:val="0"/>
          <w:szCs w:val="28"/>
          <w:lang w:val="uk-UA"/>
          <w14:ligatures w14:val="none"/>
        </w:rPr>
        <w:t>Військовий збір (ВЗ)</w:t>
      </w:r>
      <w:r w:rsidRPr="001C2FD1">
        <w:rPr>
          <w:color w:val="auto"/>
          <w:kern w:val="0"/>
          <w:szCs w:val="28"/>
          <w:lang w:val="uk-UA"/>
          <w14:ligatures w14:val="none"/>
        </w:rPr>
        <w:t xml:space="preserve">. Це податки, які платить сам працівник зі свого заробітку. Підприємство в цьому процесі виступає лише в ролі </w:t>
      </w:r>
      <w:r w:rsidRPr="001C2FD1">
        <w:rPr>
          <w:b/>
          <w:bCs/>
          <w:color w:val="auto"/>
          <w:kern w:val="0"/>
          <w:szCs w:val="28"/>
          <w:lang w:val="uk-UA"/>
          <w14:ligatures w14:val="none"/>
        </w:rPr>
        <w:t xml:space="preserve">податкового </w:t>
      </w:r>
      <w:proofErr w:type="spellStart"/>
      <w:r w:rsidRPr="001C2FD1">
        <w:rPr>
          <w:b/>
          <w:bCs/>
          <w:color w:val="auto"/>
          <w:kern w:val="0"/>
          <w:szCs w:val="28"/>
          <w:lang w:val="uk-UA"/>
          <w14:ligatures w14:val="none"/>
        </w:rPr>
        <w:t>агента</w:t>
      </w:r>
      <w:proofErr w:type="spellEnd"/>
      <w:r w:rsidRPr="001C2FD1">
        <w:rPr>
          <w:color w:val="auto"/>
          <w:kern w:val="0"/>
          <w:szCs w:val="28"/>
          <w:lang w:val="uk-UA"/>
          <w14:ligatures w14:val="none"/>
        </w:rPr>
        <w:t xml:space="preserve"> — воно розраховує ці суми, «забирає» їх із нарахованої брутто-зарплати працівника та перераховує до державного бюджету, виплачуючи людині чистий </w:t>
      </w:r>
      <w:proofErr w:type="spellStart"/>
      <w:r w:rsidRPr="001C2FD1">
        <w:rPr>
          <w:color w:val="auto"/>
          <w:kern w:val="0"/>
          <w:szCs w:val="28"/>
          <w:lang w:val="uk-UA"/>
          <w14:ligatures w14:val="none"/>
        </w:rPr>
        <w:t>нетто</w:t>
      </w:r>
      <w:proofErr w:type="spellEnd"/>
      <w:r w:rsidRPr="001C2FD1">
        <w:rPr>
          <w:color w:val="auto"/>
          <w:kern w:val="0"/>
          <w:szCs w:val="28"/>
          <w:lang w:val="uk-UA"/>
          <w14:ligatures w14:val="none"/>
        </w:rPr>
        <w:t>-дохід. Ці платежі не збільшують собівартість понад уже запланований фонд оплати праці, але є критично важливими для планування грошових потоків.</w:t>
      </w:r>
    </w:p>
    <w:p w14:paraId="157A78A1"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Ефективне планування обох видів платежів дозволяє підприємству точно прогнозувати відтік грошових коштів, складати реальні кошториси виробництва, легально оптимізувати кадровий потенціал та уникати жорстких штрафних санкцій.</w:t>
      </w:r>
    </w:p>
    <w:p w14:paraId="16727B54" w14:textId="77777777" w:rsidR="001F0E6A" w:rsidRPr="001C2FD1" w:rsidRDefault="001F0E6A" w:rsidP="001C2FD1">
      <w:pPr>
        <w:spacing w:after="0" w:line="240" w:lineRule="auto"/>
        <w:ind w:left="0" w:firstLine="0"/>
        <w:jc w:val="left"/>
        <w:rPr>
          <w:color w:val="auto"/>
          <w:kern w:val="0"/>
          <w:szCs w:val="28"/>
          <w:lang w:val="uk-UA"/>
          <w14:ligatures w14:val="none"/>
        </w:rPr>
      </w:pPr>
    </w:p>
    <w:p w14:paraId="40F1F9E4"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2. Склад фонду оплати праці (ФОП) як об'єкта для оподаткування</w:t>
      </w:r>
    </w:p>
    <w:p w14:paraId="1E0C7865"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 xml:space="preserve">Базою для розрахунку як соціальних нарахувань, так і податкових утримань є </w:t>
      </w:r>
      <w:r w:rsidRPr="001C2FD1">
        <w:rPr>
          <w:b/>
          <w:bCs/>
          <w:color w:val="auto"/>
          <w:kern w:val="0"/>
          <w:szCs w:val="28"/>
          <w:lang w:val="uk-UA"/>
          <w14:ligatures w14:val="none"/>
        </w:rPr>
        <w:t>фонд оплати праці (ФОП)</w:t>
      </w:r>
      <w:r w:rsidRPr="001C2FD1">
        <w:rPr>
          <w:color w:val="auto"/>
          <w:kern w:val="0"/>
          <w:szCs w:val="28"/>
          <w:lang w:val="uk-UA"/>
          <w14:ligatures w14:val="none"/>
        </w:rPr>
        <w:t>. Відповідно до чинного законодавства, ФОП підприємства складається з трьох основних частин:</w:t>
      </w:r>
    </w:p>
    <w:p w14:paraId="5F7388FD" w14:textId="77777777" w:rsidR="001F0E6A" w:rsidRPr="001C2FD1" w:rsidRDefault="001F0E6A" w:rsidP="001C2FD1">
      <w:pPr>
        <w:numPr>
          <w:ilvl w:val="0"/>
          <w:numId w:val="65"/>
        </w:numPr>
        <w:spacing w:before="100" w:beforeAutospacing="1" w:after="0" w:line="240" w:lineRule="auto"/>
        <w:jc w:val="left"/>
        <w:rPr>
          <w:color w:val="auto"/>
          <w:kern w:val="0"/>
          <w:szCs w:val="28"/>
          <w:lang w:val="uk-UA"/>
          <w14:ligatures w14:val="none"/>
        </w:rPr>
      </w:pPr>
    </w:p>
    <w:p w14:paraId="6E5B4AFE" w14:textId="77777777" w:rsidR="001F0E6A" w:rsidRPr="001C2FD1" w:rsidRDefault="001F0E6A" w:rsidP="001C2FD1">
      <w:pPr>
        <w:numPr>
          <w:ilvl w:val="0"/>
          <w:numId w:val="65"/>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Фонд основної заробітної плати:</w:t>
      </w:r>
      <w:r w:rsidRPr="001C2FD1">
        <w:rPr>
          <w:color w:val="auto"/>
          <w:kern w:val="0"/>
          <w:szCs w:val="28"/>
          <w:lang w:val="uk-UA"/>
          <w14:ligatures w14:val="none"/>
        </w:rPr>
        <w:t xml:space="preserve"> Винагорода за виконану роботу відповідно до визначених норм праці (тарифні ставки, посадові оклади, відрядні розцінки).</w:t>
      </w:r>
    </w:p>
    <w:p w14:paraId="3F58E07E" w14:textId="77777777" w:rsidR="001F0E6A" w:rsidRPr="001C2FD1" w:rsidRDefault="001F0E6A" w:rsidP="001C2FD1">
      <w:pPr>
        <w:numPr>
          <w:ilvl w:val="0"/>
          <w:numId w:val="65"/>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Фонд додаткової заробітної плати:</w:t>
      </w:r>
      <w:r w:rsidRPr="001C2FD1">
        <w:rPr>
          <w:color w:val="auto"/>
          <w:kern w:val="0"/>
          <w:szCs w:val="28"/>
          <w:lang w:val="uk-UA"/>
          <w14:ligatures w14:val="none"/>
        </w:rPr>
        <w:t xml:space="preserve"> Виплати за працю понад установлені норми, трудові успіхи та за особливі умови праці. Сюди належать: доплати та надбавки (за нічні години, надурочні, суміщення, шкідливість), виробничі премії, а також оплата за невідпрацьований час (відпускні, компенсації за невикористану відпустку).</w:t>
      </w:r>
    </w:p>
    <w:p w14:paraId="4FA9231B" w14:textId="77777777" w:rsidR="001F0E6A" w:rsidRPr="001C2FD1" w:rsidRDefault="001F0E6A" w:rsidP="001C2FD1">
      <w:pPr>
        <w:numPr>
          <w:ilvl w:val="0"/>
          <w:numId w:val="65"/>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lastRenderedPageBreak/>
        <w:t>Інші заохочувальні та компенсаційні виплати:</w:t>
      </w:r>
      <w:r w:rsidRPr="001C2FD1">
        <w:rPr>
          <w:color w:val="auto"/>
          <w:kern w:val="0"/>
          <w:szCs w:val="28"/>
          <w:lang w:val="uk-UA"/>
          <w14:ligatures w14:val="none"/>
        </w:rPr>
        <w:t xml:space="preserve"> Винагороди за підсумками роботи за рік (тринадцята зарплата), вислугу років, матеріальна допомога, що має систематичний характер.</w:t>
      </w:r>
    </w:p>
    <w:p w14:paraId="26B49AC7" w14:textId="77777777" w:rsidR="001F0E6A" w:rsidRPr="001C2FD1" w:rsidRDefault="001F0E6A" w:rsidP="001C2FD1">
      <w:pPr>
        <w:numPr>
          <w:ilvl w:val="0"/>
          <w:numId w:val="65"/>
        </w:numPr>
        <w:spacing w:before="100" w:beforeAutospacing="1" w:after="0" w:line="240" w:lineRule="auto"/>
        <w:jc w:val="left"/>
        <w:rPr>
          <w:color w:val="auto"/>
          <w:kern w:val="0"/>
          <w:szCs w:val="28"/>
          <w:lang w:val="uk-UA"/>
          <w14:ligatures w14:val="none"/>
        </w:rPr>
      </w:pPr>
    </w:p>
    <w:p w14:paraId="79A28135"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Особливість для планування:</w:t>
      </w:r>
      <w:r w:rsidRPr="001C2FD1">
        <w:rPr>
          <w:color w:val="auto"/>
          <w:kern w:val="0"/>
          <w:szCs w:val="28"/>
          <w:lang w:val="uk-UA"/>
          <w14:ligatures w14:val="none"/>
        </w:rPr>
        <w:t xml:space="preserve"> Не всі виплати працівникам є об'єктом для нарахування чи утримання податків. Наприклад, допомога по тимчасовій непрацездатності (лікарняні) не входить до складу ФОП, але є об'єктом оподаткування за окремими правилами. Натомість одноразова матеріальна допомога (за сімейними обставинами) або вихідна допомога при звільненні повністю звільнені від соціальних платежів.</w:t>
      </w:r>
    </w:p>
    <w:p w14:paraId="6A43C1F1" w14:textId="77777777" w:rsidR="001F0E6A" w:rsidRPr="001C2FD1" w:rsidRDefault="001F0E6A" w:rsidP="001C2FD1">
      <w:pPr>
        <w:spacing w:after="0" w:line="240" w:lineRule="auto"/>
        <w:ind w:left="0" w:firstLine="0"/>
        <w:jc w:val="left"/>
        <w:rPr>
          <w:color w:val="auto"/>
          <w:kern w:val="0"/>
          <w:szCs w:val="28"/>
          <w:lang w:val="uk-UA"/>
          <w14:ligatures w14:val="none"/>
        </w:rPr>
      </w:pPr>
    </w:p>
    <w:p w14:paraId="447425C6"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3. Нарахування НА фонд оплати праці: Єдиний соціальний внесок (ЄСВ)</w:t>
      </w:r>
    </w:p>
    <w:p w14:paraId="36D9F3FF"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Єдиний внесок на загальнообов'язкове державне соціальне страхування (ЄСВ)</w:t>
      </w:r>
      <w:r w:rsidRPr="001C2FD1">
        <w:rPr>
          <w:color w:val="auto"/>
          <w:kern w:val="0"/>
          <w:szCs w:val="28"/>
          <w:lang w:val="uk-UA"/>
          <w14:ligatures w14:val="none"/>
        </w:rPr>
        <w:t xml:space="preserve"> — це консолідований страховий внесок, який підприємство зобов'язане нараховувати на фонд оплати праці. Кошти ЄСВ розподіляються державою між Пенсійним фондом, фондами страхування на випадок безробіття, тимчасової втрати працездатності та від нещасних випадків на виробництві.</w:t>
      </w:r>
    </w:p>
    <w:p w14:paraId="62725A06"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Тарифні ставки ЄСВ для підприємств:</w:t>
      </w:r>
    </w:p>
    <w:p w14:paraId="57F47098" w14:textId="77777777" w:rsidR="001F0E6A" w:rsidRPr="001C2FD1" w:rsidRDefault="001F0E6A" w:rsidP="001C2FD1">
      <w:pPr>
        <w:numPr>
          <w:ilvl w:val="0"/>
          <w:numId w:val="66"/>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Базова ставка становить 22%</w:t>
      </w:r>
      <w:r w:rsidRPr="001C2FD1">
        <w:rPr>
          <w:color w:val="auto"/>
          <w:kern w:val="0"/>
          <w:szCs w:val="28"/>
          <w:lang w:val="uk-UA"/>
          <w14:ligatures w14:val="none"/>
        </w:rPr>
        <w:t xml:space="preserve"> від нарахованого ФОП більшості найманих працівників.</w:t>
      </w:r>
    </w:p>
    <w:p w14:paraId="57905DF2" w14:textId="77777777" w:rsidR="001F0E6A" w:rsidRPr="001C2FD1" w:rsidRDefault="001F0E6A" w:rsidP="001C2FD1">
      <w:pPr>
        <w:numPr>
          <w:ilvl w:val="0"/>
          <w:numId w:val="66"/>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Пільгова ставка становить 8,41%</w:t>
      </w:r>
      <w:r w:rsidRPr="001C2FD1">
        <w:rPr>
          <w:color w:val="auto"/>
          <w:kern w:val="0"/>
          <w:szCs w:val="28"/>
          <w:lang w:val="uk-UA"/>
          <w14:ligatures w14:val="none"/>
        </w:rPr>
        <w:t xml:space="preserve"> і застосовується до заробітної плати працівників з інвалідністю з метою стимулювання бізнесу до їх працевлаштування.</w:t>
      </w:r>
    </w:p>
    <w:p w14:paraId="5870E7E0" w14:textId="77777777" w:rsidR="001F0E6A" w:rsidRPr="001C2FD1" w:rsidRDefault="001F0E6A" w:rsidP="001C2FD1">
      <w:pPr>
        <w:spacing w:after="0" w:line="240" w:lineRule="auto"/>
        <w:ind w:left="0" w:firstLine="0"/>
        <w:jc w:val="center"/>
        <w:rPr>
          <w:color w:val="auto"/>
          <w:kern w:val="0"/>
          <w:szCs w:val="28"/>
          <w:lang w:val="uk-UA"/>
          <w14:ligatures w14:val="none"/>
        </w:rPr>
      </w:pPr>
      <w:r w:rsidRPr="001C2FD1">
        <w:rPr>
          <w:color w:val="auto"/>
          <w:kern w:val="0"/>
          <w:szCs w:val="28"/>
          <w:lang w:val="uk-UA"/>
          <w14:ligatures w14:val="none"/>
        </w:rPr>
        <w:t>Обмеження бази нарахування (Мінімум та Максимум):</w:t>
      </w:r>
    </w:p>
    <w:p w14:paraId="7E7C69D7"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 xml:space="preserve">Економічна служба підприємства при плануванні повинна враховувати два законодавчі ліміти, прив’язані до розміру </w:t>
      </w:r>
      <w:r w:rsidRPr="001C2FD1">
        <w:rPr>
          <w:b/>
          <w:bCs/>
          <w:color w:val="auto"/>
          <w:kern w:val="0"/>
          <w:szCs w:val="28"/>
          <w:lang w:val="uk-UA"/>
          <w14:ligatures w14:val="none"/>
        </w:rPr>
        <w:t>Мінімальної заробітної плати (МЗП)</w:t>
      </w:r>
      <w:r w:rsidRPr="001C2FD1">
        <w:rPr>
          <w:color w:val="auto"/>
          <w:kern w:val="0"/>
          <w:szCs w:val="28"/>
          <w:lang w:val="uk-UA"/>
          <w14:ligatures w14:val="none"/>
        </w:rPr>
        <w:t>:</w:t>
      </w:r>
    </w:p>
    <w:p w14:paraId="05F56BC6" w14:textId="77777777" w:rsidR="001F0E6A" w:rsidRPr="001C2FD1" w:rsidRDefault="001F0E6A" w:rsidP="001C2FD1">
      <w:pPr>
        <w:numPr>
          <w:ilvl w:val="0"/>
          <w:numId w:val="67"/>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Вимога мінімального страхового внеску (Правило мінімальної бази):</w:t>
      </w:r>
      <w:r w:rsidRPr="001C2FD1">
        <w:rPr>
          <w:color w:val="auto"/>
          <w:kern w:val="0"/>
          <w:szCs w:val="28"/>
          <w:lang w:val="uk-UA"/>
          <w14:ligatures w14:val="none"/>
        </w:rPr>
        <w:t xml:space="preserve"> Якщо працівник за основним місцем роботи відпрацював повний місяць, але його нарахована зарплата виявилася меншою за МЗП (наприклад, через неповний робочий день), ЄСВ 22% нараховується не з фактичного доходу, а з розміру МЗП.</w:t>
      </w:r>
    </w:p>
    <w:p w14:paraId="3334386A" w14:textId="77777777" w:rsidR="001F0E6A" w:rsidRPr="001C2FD1" w:rsidRDefault="001F0E6A" w:rsidP="001C2FD1">
      <w:pPr>
        <w:spacing w:before="100" w:beforeAutospacing="1" w:after="0" w:line="240" w:lineRule="auto"/>
        <w:ind w:left="720" w:firstLine="0"/>
        <w:jc w:val="center"/>
        <w:rPr>
          <w:color w:val="auto"/>
          <w:kern w:val="0"/>
          <w:szCs w:val="28"/>
          <w:lang w:val="uk-UA"/>
          <w14:ligatures w14:val="none"/>
        </w:rPr>
      </w:pPr>
      <w:r w:rsidRPr="001C2FD1">
        <w:rPr>
          <w:noProof/>
          <w:color w:val="auto"/>
          <w:kern w:val="0"/>
          <w:szCs w:val="28"/>
          <w:lang w:val="uk-UA"/>
          <w14:ligatures w14:val="none"/>
        </w:rPr>
        <w:drawing>
          <wp:inline distT="0" distB="0" distL="0" distR="0" wp14:anchorId="3C5EDD79" wp14:editId="1E633104">
            <wp:extent cx="12700" cy="12700"/>
            <wp:effectExtent l="0" t="0" r="0" b="0"/>
            <wp:docPr id="141"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C2FD1">
        <w:rPr>
          <w:color w:val="auto"/>
          <w:kern w:val="0"/>
          <w:szCs w:val="28"/>
          <w:lang w:val="uk-UA"/>
          <w14:ligatures w14:val="none"/>
        </w:rPr>
        <w:t>Мінімальний ЄСВ=МЗП×22%</w:t>
      </w:r>
    </w:p>
    <w:p w14:paraId="7564F7CC" w14:textId="77777777" w:rsidR="001F0E6A" w:rsidRPr="001C2FD1" w:rsidRDefault="001F0E6A" w:rsidP="001C2FD1">
      <w:pPr>
        <w:numPr>
          <w:ilvl w:val="0"/>
          <w:numId w:val="67"/>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Максимальна величина бази нарахування:</w:t>
      </w:r>
      <w:r w:rsidRPr="001C2FD1">
        <w:rPr>
          <w:color w:val="auto"/>
          <w:kern w:val="0"/>
          <w:szCs w:val="28"/>
          <w:lang w:val="uk-UA"/>
          <w14:ligatures w14:val="none"/>
        </w:rPr>
        <w:t xml:space="preserve"> ЄСВ нараховується лише в межах максимальної суми доходу, яка дорівнює </w:t>
      </w:r>
      <w:r w:rsidRPr="001C2FD1">
        <w:rPr>
          <w:b/>
          <w:bCs/>
          <w:color w:val="auto"/>
          <w:kern w:val="0"/>
          <w:szCs w:val="28"/>
          <w:lang w:val="uk-UA"/>
          <w14:ligatures w14:val="none"/>
        </w:rPr>
        <w:t>15 розмірам мінімальної заробітної плати</w:t>
      </w:r>
      <w:r w:rsidRPr="001C2FD1">
        <w:rPr>
          <w:color w:val="auto"/>
          <w:kern w:val="0"/>
          <w:szCs w:val="28"/>
          <w:lang w:val="uk-UA"/>
          <w14:ligatures w14:val="none"/>
        </w:rPr>
        <w:t>. З суми перевищення цієї межі внесок підприємством не сплачується.</w:t>
      </w:r>
    </w:p>
    <w:p w14:paraId="3D833D47" w14:textId="77777777" w:rsidR="001F0E6A" w:rsidRPr="001C2FD1" w:rsidRDefault="001F0E6A" w:rsidP="001C2FD1">
      <w:pPr>
        <w:spacing w:after="0" w:line="240" w:lineRule="auto"/>
        <w:ind w:left="0" w:firstLine="0"/>
        <w:jc w:val="left"/>
        <w:rPr>
          <w:color w:val="auto"/>
          <w:kern w:val="0"/>
          <w:szCs w:val="28"/>
          <w:lang w:val="uk-UA"/>
          <w14:ligatures w14:val="none"/>
        </w:rPr>
      </w:pPr>
    </w:p>
    <w:p w14:paraId="6ED2A37C"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4. Утримання ІЗ фонду оплати праці: Військовий збір та ПДФО</w:t>
      </w:r>
    </w:p>
    <w:p w14:paraId="21D6ABF5"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Після того як заробітна плата нарахована, підприємство як податковий агент зобов'язане виконати утримання податків безпосередньо з доходу працівника.</w:t>
      </w:r>
    </w:p>
    <w:p w14:paraId="438F9CA9"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А. Військовий збір (ВЗ)</w:t>
      </w:r>
    </w:p>
    <w:p w14:paraId="7779E43F"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lastRenderedPageBreak/>
        <w:t>Військовий збір</w:t>
      </w:r>
      <w:r w:rsidRPr="001C2FD1">
        <w:rPr>
          <w:color w:val="auto"/>
          <w:kern w:val="0"/>
          <w:szCs w:val="28"/>
          <w:lang w:val="uk-UA"/>
          <w14:ligatures w14:val="none"/>
        </w:rPr>
        <w:t xml:space="preserve"> — це загальнодержавний збір, кошти від якого спрямовуються до спеціального фонду державного бюджету виключно на фінансування та грошове забезпечення Збройних Сил України.</w:t>
      </w:r>
    </w:p>
    <w:p w14:paraId="1A363176" w14:textId="77777777" w:rsidR="001F0E6A" w:rsidRPr="001C2FD1" w:rsidRDefault="001F0E6A" w:rsidP="001C2FD1">
      <w:pPr>
        <w:numPr>
          <w:ilvl w:val="0"/>
          <w:numId w:val="68"/>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Ставка збору становить 5%</w:t>
      </w:r>
      <w:r w:rsidRPr="001C2FD1">
        <w:rPr>
          <w:color w:val="auto"/>
          <w:kern w:val="0"/>
          <w:szCs w:val="28"/>
          <w:lang w:val="uk-UA"/>
          <w14:ligatures w14:val="none"/>
        </w:rPr>
        <w:t xml:space="preserve"> від нарахованої суми заробітної плати, премій, лікарняних та відпускних.</w:t>
      </w:r>
    </w:p>
    <w:p w14:paraId="2C1436FD" w14:textId="77777777" w:rsidR="001F0E6A" w:rsidRPr="001C2FD1" w:rsidRDefault="001F0E6A" w:rsidP="001C2FD1">
      <w:pPr>
        <w:numPr>
          <w:ilvl w:val="0"/>
          <w:numId w:val="68"/>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 xml:space="preserve">На відміну від ЄСВ, для військового збору найманих працівників </w:t>
      </w:r>
      <w:r w:rsidRPr="001C2FD1">
        <w:rPr>
          <w:b/>
          <w:bCs/>
          <w:color w:val="auto"/>
          <w:kern w:val="0"/>
          <w:szCs w:val="28"/>
          <w:lang w:val="uk-UA"/>
          <w14:ligatures w14:val="none"/>
        </w:rPr>
        <w:t>не існує правила мінімальної бази</w:t>
      </w:r>
      <w:r w:rsidRPr="001C2FD1">
        <w:rPr>
          <w:color w:val="auto"/>
          <w:kern w:val="0"/>
          <w:szCs w:val="28"/>
          <w:lang w:val="uk-UA"/>
          <w14:ligatures w14:val="none"/>
        </w:rPr>
        <w:t xml:space="preserve"> (він завжди береться з фактично нарахованого доходу) та немає пільгової ставки для осіб з інвалідністю.</w:t>
      </w:r>
    </w:p>
    <w:p w14:paraId="1E8E4774"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Б. Податок на доходи фізичних осіб (ПДФО)</w:t>
      </w:r>
    </w:p>
    <w:p w14:paraId="5357E1D0"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Це основний податок на доходи громадян, який зараховується до державного та місцевих бюджетів.</w:t>
      </w:r>
    </w:p>
    <w:p w14:paraId="6D7EDD00" w14:textId="77777777" w:rsidR="001F0E6A" w:rsidRPr="001C2FD1" w:rsidRDefault="001F0E6A" w:rsidP="001C2FD1">
      <w:pPr>
        <w:numPr>
          <w:ilvl w:val="0"/>
          <w:numId w:val="69"/>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Ставка ПДФО становить 18%</w:t>
      </w:r>
      <w:r w:rsidRPr="001C2FD1">
        <w:rPr>
          <w:color w:val="auto"/>
          <w:kern w:val="0"/>
          <w:szCs w:val="28"/>
          <w:lang w:val="uk-UA"/>
          <w14:ligatures w14:val="none"/>
        </w:rPr>
        <w:t xml:space="preserve"> від бази оподаткування.</w:t>
      </w:r>
    </w:p>
    <w:p w14:paraId="36F12D2E" w14:textId="77777777" w:rsidR="001F0E6A" w:rsidRPr="001C2FD1" w:rsidRDefault="001F0E6A" w:rsidP="001C2FD1">
      <w:pPr>
        <w:numPr>
          <w:ilvl w:val="0"/>
          <w:numId w:val="69"/>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 xml:space="preserve">За певних умов (якщо дохід не перевищує встановлений законом поріг) працівник має право на </w:t>
      </w:r>
      <w:r w:rsidRPr="001C2FD1">
        <w:rPr>
          <w:b/>
          <w:bCs/>
          <w:color w:val="auto"/>
          <w:kern w:val="0"/>
          <w:szCs w:val="28"/>
          <w:lang w:val="uk-UA"/>
          <w14:ligatures w14:val="none"/>
        </w:rPr>
        <w:t>податкову соціальну пільгу (ПСП)</w:t>
      </w:r>
      <w:r w:rsidRPr="001C2FD1">
        <w:rPr>
          <w:color w:val="auto"/>
          <w:kern w:val="0"/>
          <w:szCs w:val="28"/>
          <w:lang w:val="uk-UA"/>
          <w14:ligatures w14:val="none"/>
        </w:rPr>
        <w:t>, яка зменшує базу оподаткування ПДФО. На військовий збір ПСП не поширюється.</w:t>
      </w:r>
    </w:p>
    <w:p w14:paraId="5D5F1201" w14:textId="77777777" w:rsidR="001F0E6A" w:rsidRPr="001C2FD1" w:rsidRDefault="001F0E6A" w:rsidP="001C2FD1">
      <w:pPr>
        <w:spacing w:after="0" w:line="240" w:lineRule="auto"/>
        <w:ind w:left="0" w:firstLine="0"/>
        <w:jc w:val="left"/>
        <w:rPr>
          <w:color w:val="auto"/>
          <w:kern w:val="0"/>
          <w:szCs w:val="28"/>
          <w:lang w:val="uk-UA"/>
          <w14:ligatures w14:val="none"/>
        </w:rPr>
      </w:pPr>
    </w:p>
    <w:p w14:paraId="23429777"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5. Порядок обчислення, строки сплати та звітність підприємства</w:t>
      </w:r>
    </w:p>
    <w:p w14:paraId="4CB987AC"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Алгоритм щомісячного розрахунку:</w:t>
      </w:r>
    </w:p>
    <w:p w14:paraId="0496AA5A"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Для кожного працівника підприємства розрахунок виконується у такій послідовності:</w:t>
      </w:r>
    </w:p>
    <w:p w14:paraId="23120282" w14:textId="77777777" w:rsidR="001F0E6A" w:rsidRPr="001C2FD1" w:rsidRDefault="001F0E6A" w:rsidP="001C2FD1">
      <w:pPr>
        <w:numPr>
          <w:ilvl w:val="0"/>
          <w:numId w:val="70"/>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Визначається сума нарахованого доходу (Брутто-зарплата).</w:t>
      </w:r>
    </w:p>
    <w:p w14:paraId="04F6F778" w14:textId="77777777" w:rsidR="001F0E6A" w:rsidRPr="001C2FD1" w:rsidRDefault="001F0E6A" w:rsidP="001C2FD1">
      <w:pPr>
        <w:numPr>
          <w:ilvl w:val="0"/>
          <w:numId w:val="70"/>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 xml:space="preserve">Нараховується </w:t>
      </w:r>
      <w:r w:rsidRPr="001C2FD1">
        <w:rPr>
          <w:b/>
          <w:bCs/>
          <w:color w:val="auto"/>
          <w:kern w:val="0"/>
          <w:szCs w:val="28"/>
          <w:lang w:val="uk-UA"/>
          <w14:ligatures w14:val="none"/>
        </w:rPr>
        <w:t>ЄСВ (22% або 8,41%)</w:t>
      </w:r>
      <w:r w:rsidRPr="001C2FD1">
        <w:rPr>
          <w:color w:val="auto"/>
          <w:kern w:val="0"/>
          <w:szCs w:val="28"/>
          <w:lang w:val="uk-UA"/>
          <w14:ligatures w14:val="none"/>
        </w:rPr>
        <w:t xml:space="preserve"> — кошти підприємства.</w:t>
      </w:r>
    </w:p>
    <w:p w14:paraId="11805997" w14:textId="77777777" w:rsidR="001F0E6A" w:rsidRPr="001C2FD1" w:rsidRDefault="001F0E6A" w:rsidP="001C2FD1">
      <w:pPr>
        <w:numPr>
          <w:ilvl w:val="0"/>
          <w:numId w:val="70"/>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 xml:space="preserve">Утримується </w:t>
      </w:r>
      <w:r w:rsidRPr="001C2FD1">
        <w:rPr>
          <w:b/>
          <w:bCs/>
          <w:color w:val="auto"/>
          <w:kern w:val="0"/>
          <w:szCs w:val="28"/>
          <w:lang w:val="uk-UA"/>
          <w14:ligatures w14:val="none"/>
        </w:rPr>
        <w:t>ПДФО (18%)</w:t>
      </w:r>
      <w:r w:rsidRPr="001C2FD1">
        <w:rPr>
          <w:color w:val="auto"/>
          <w:kern w:val="0"/>
          <w:szCs w:val="28"/>
          <w:lang w:val="uk-UA"/>
          <w14:ligatures w14:val="none"/>
        </w:rPr>
        <w:t xml:space="preserve"> із нарахованого доходу.</w:t>
      </w:r>
    </w:p>
    <w:p w14:paraId="03F9A2AB" w14:textId="77777777" w:rsidR="001F0E6A" w:rsidRPr="001C2FD1" w:rsidRDefault="001F0E6A" w:rsidP="001C2FD1">
      <w:pPr>
        <w:numPr>
          <w:ilvl w:val="0"/>
          <w:numId w:val="70"/>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 xml:space="preserve">Утримується </w:t>
      </w:r>
      <w:r w:rsidRPr="001C2FD1">
        <w:rPr>
          <w:b/>
          <w:bCs/>
          <w:color w:val="auto"/>
          <w:kern w:val="0"/>
          <w:szCs w:val="28"/>
          <w:lang w:val="uk-UA"/>
          <w14:ligatures w14:val="none"/>
        </w:rPr>
        <w:t>Військовий збір (5%)</w:t>
      </w:r>
      <w:r w:rsidRPr="001C2FD1">
        <w:rPr>
          <w:color w:val="auto"/>
          <w:kern w:val="0"/>
          <w:szCs w:val="28"/>
          <w:lang w:val="uk-UA"/>
          <w14:ligatures w14:val="none"/>
        </w:rPr>
        <w:t xml:space="preserve"> із нарахованого доходу.</w:t>
      </w:r>
    </w:p>
    <w:p w14:paraId="1AE21F10" w14:textId="77777777" w:rsidR="001F0E6A" w:rsidRPr="001C2FD1" w:rsidRDefault="001F0E6A" w:rsidP="001C2FD1">
      <w:pPr>
        <w:numPr>
          <w:ilvl w:val="0"/>
          <w:numId w:val="70"/>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Розраховується сума до виплати «на руки» (Нетто-зарплата):</w:t>
      </w:r>
      <w:r w:rsidRPr="001C2FD1">
        <w:rPr>
          <w:color w:val="auto"/>
          <w:kern w:val="0"/>
          <w:szCs w:val="28"/>
          <w:lang w:val="uk-UA"/>
          <w14:ligatures w14:val="none"/>
        </w:rPr>
        <w:br/>
      </w:r>
    </w:p>
    <w:p w14:paraId="6FCE7157" w14:textId="77777777" w:rsidR="001F0E6A" w:rsidRPr="001C2FD1" w:rsidRDefault="001F0E6A" w:rsidP="001C2FD1">
      <w:pPr>
        <w:spacing w:before="100" w:beforeAutospacing="1" w:after="0" w:line="240" w:lineRule="auto"/>
        <w:ind w:left="720" w:firstLine="0"/>
        <w:jc w:val="center"/>
        <w:rPr>
          <w:color w:val="auto"/>
          <w:kern w:val="0"/>
          <w:szCs w:val="28"/>
          <w:lang w:val="uk-UA"/>
          <w14:ligatures w14:val="none"/>
        </w:rPr>
      </w:pPr>
      <w:r w:rsidRPr="001C2FD1">
        <w:rPr>
          <w:noProof/>
          <w:color w:val="auto"/>
          <w:kern w:val="0"/>
          <w:szCs w:val="28"/>
          <w:lang w:val="uk-UA"/>
          <w14:ligatures w14:val="none"/>
        </w:rPr>
        <w:drawing>
          <wp:inline distT="0" distB="0" distL="0" distR="0" wp14:anchorId="5E5C39EC" wp14:editId="1326F9EA">
            <wp:extent cx="12700" cy="12700"/>
            <wp:effectExtent l="0" t="0" r="0" b="0"/>
            <wp:docPr id="14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roofErr w:type="spellStart"/>
      <w:r w:rsidRPr="001C2FD1">
        <w:rPr>
          <w:color w:val="auto"/>
          <w:kern w:val="0"/>
          <w:szCs w:val="28"/>
          <w:lang w:val="uk-UA"/>
          <w14:ligatures w14:val="none"/>
        </w:rPr>
        <w:t>ЗПна</w:t>
      </w:r>
      <w:proofErr w:type="spellEnd"/>
      <w:r w:rsidRPr="001C2FD1">
        <w:rPr>
          <w:color w:val="auto"/>
          <w:kern w:val="0"/>
          <w:szCs w:val="28"/>
          <w:lang w:val="uk-UA"/>
          <w14:ligatures w14:val="none"/>
        </w:rPr>
        <w:t xml:space="preserve"> руки=Нараховано−ПДФО−ВЗ</w:t>
      </w:r>
    </w:p>
    <w:p w14:paraId="5DDF1036"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Строки сплати:</w:t>
      </w:r>
    </w:p>
    <w:p w14:paraId="517DE053"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 xml:space="preserve">Підприємство сплачує всі три платежі (ЄСВ, ПДФО та ВЗ) </w:t>
      </w:r>
      <w:r w:rsidRPr="001C2FD1">
        <w:rPr>
          <w:b/>
          <w:bCs/>
          <w:color w:val="auto"/>
          <w:kern w:val="0"/>
          <w:szCs w:val="28"/>
          <w:lang w:val="uk-UA"/>
          <w14:ligatures w14:val="none"/>
        </w:rPr>
        <w:t>одночасно з отриманням коштів на виплату заробітної плати</w:t>
      </w:r>
      <w:r w:rsidRPr="001C2FD1">
        <w:rPr>
          <w:color w:val="auto"/>
          <w:kern w:val="0"/>
          <w:szCs w:val="28"/>
          <w:lang w:val="uk-UA"/>
          <w14:ligatures w14:val="none"/>
        </w:rPr>
        <w:t xml:space="preserve"> (як для авансу, так і для другої половини місяця). Якщо зарплата нарахована, але не виплачена вчасно, граничний строк сплати — не пізніше </w:t>
      </w:r>
      <w:r w:rsidRPr="001C2FD1">
        <w:rPr>
          <w:b/>
          <w:bCs/>
          <w:color w:val="auto"/>
          <w:kern w:val="0"/>
          <w:szCs w:val="28"/>
          <w:lang w:val="uk-UA"/>
          <w14:ligatures w14:val="none"/>
        </w:rPr>
        <w:t>20 числа наступного місяця</w:t>
      </w:r>
      <w:r w:rsidRPr="001C2FD1">
        <w:rPr>
          <w:color w:val="auto"/>
          <w:kern w:val="0"/>
          <w:szCs w:val="28"/>
          <w:lang w:val="uk-UA"/>
          <w14:ligatures w14:val="none"/>
        </w:rPr>
        <w:t>.</w:t>
      </w:r>
    </w:p>
    <w:p w14:paraId="6513C1E4"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Звітність та відповідальність:</w:t>
      </w:r>
    </w:p>
    <w:p w14:paraId="42023DB1"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 xml:space="preserve">Підприємства щоквартально подають </w:t>
      </w:r>
      <w:r w:rsidRPr="001C2FD1">
        <w:rPr>
          <w:i/>
          <w:iCs/>
          <w:color w:val="auto"/>
          <w:kern w:val="0"/>
          <w:szCs w:val="28"/>
          <w:lang w:val="uk-UA"/>
          <w14:ligatures w14:val="none"/>
        </w:rPr>
        <w:t>Об'єднаний податковий розрахунок</w:t>
      </w:r>
      <w:r w:rsidRPr="001C2FD1">
        <w:rPr>
          <w:color w:val="auto"/>
          <w:kern w:val="0"/>
          <w:szCs w:val="28"/>
          <w:lang w:val="uk-UA"/>
          <w14:ligatures w14:val="none"/>
        </w:rPr>
        <w:t>. За несвоєчасну або неповну сплату на підприємство та його керівництво накладаються фінансові санкції: штраф у розмірі 20% від несплачених сум ЄСВ, пеня за кожен день прострочення та адміністративні штрафи.</w:t>
      </w:r>
    </w:p>
    <w:p w14:paraId="6B057E6C" w14:textId="77777777" w:rsidR="001F0E6A" w:rsidRPr="001C2FD1" w:rsidRDefault="001F0E6A" w:rsidP="001C2FD1">
      <w:pPr>
        <w:spacing w:after="0" w:line="240" w:lineRule="auto"/>
        <w:ind w:left="0" w:firstLine="0"/>
        <w:jc w:val="left"/>
        <w:rPr>
          <w:color w:val="auto"/>
          <w:kern w:val="0"/>
          <w:szCs w:val="28"/>
          <w:lang w:val="uk-UA"/>
          <w14:ligatures w14:val="none"/>
        </w:rPr>
      </w:pPr>
    </w:p>
    <w:p w14:paraId="4CCFEE3E"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6. Планування витрат на персонал у системі управління та формування собівартості продукції</w:t>
      </w:r>
    </w:p>
    <w:p w14:paraId="5FF3A7D9"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 xml:space="preserve">При складанні планових бюджетів підприємства (кошторисів витрат) фінансово-економічна служба повинна чітко розносити ці суми за статтями витрат </w:t>
      </w:r>
      <w:r w:rsidRPr="001C2FD1">
        <w:rPr>
          <w:color w:val="auto"/>
          <w:kern w:val="0"/>
          <w:szCs w:val="28"/>
          <w:lang w:val="uk-UA"/>
          <w14:ligatures w14:val="none"/>
        </w:rPr>
        <w:lastRenderedPageBreak/>
        <w:t>відповідно до Національних стандартів бухгалтерського обліку (НП(С)БО 16 «Витрати»).</w:t>
      </w:r>
    </w:p>
    <w:p w14:paraId="217B1C2E"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Класифікація витрат та включення до собівартості:</w:t>
      </w:r>
    </w:p>
    <w:p w14:paraId="0AF4DD37"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Сама нарахована заробітна плата та нарахований на неї ЄСВ (22%) відносяться на одні й ті самі статті калькуляції:</w:t>
      </w:r>
    </w:p>
    <w:p w14:paraId="6ED74BE9" w14:textId="77777777" w:rsidR="001F0E6A" w:rsidRPr="001C2FD1" w:rsidRDefault="001F0E6A" w:rsidP="001C2FD1">
      <w:pPr>
        <w:numPr>
          <w:ilvl w:val="0"/>
          <w:numId w:val="71"/>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Прямі виробничі витрати:</w:t>
      </w:r>
      <w:r w:rsidRPr="001C2FD1">
        <w:rPr>
          <w:color w:val="auto"/>
          <w:kern w:val="0"/>
          <w:szCs w:val="28"/>
          <w:lang w:val="uk-UA"/>
          <w14:ligatures w14:val="none"/>
        </w:rPr>
        <w:t xml:space="preserve"> Заробітна плата та ЄСВ виробничих робітників. Вони безпосередньо формують виробничу собівартість конкретного виду продукції.</w:t>
      </w:r>
    </w:p>
    <w:p w14:paraId="54882E0B" w14:textId="77777777" w:rsidR="001F0E6A" w:rsidRPr="001C2FD1" w:rsidRDefault="001F0E6A" w:rsidP="001C2FD1">
      <w:pPr>
        <w:numPr>
          <w:ilvl w:val="0"/>
          <w:numId w:val="71"/>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Загальновиробничі витрати:</w:t>
      </w:r>
      <w:r w:rsidRPr="001C2FD1">
        <w:rPr>
          <w:color w:val="auto"/>
          <w:kern w:val="0"/>
          <w:szCs w:val="28"/>
          <w:lang w:val="uk-UA"/>
          <w14:ligatures w14:val="none"/>
        </w:rPr>
        <w:t xml:space="preserve"> Зарплата та ЄСВ начальників </w:t>
      </w:r>
      <w:proofErr w:type="spellStart"/>
      <w:r w:rsidRPr="001C2FD1">
        <w:rPr>
          <w:color w:val="auto"/>
          <w:kern w:val="0"/>
          <w:szCs w:val="28"/>
          <w:lang w:val="uk-UA"/>
          <w14:ligatures w14:val="none"/>
        </w:rPr>
        <w:t>цехів</w:t>
      </w:r>
      <w:proofErr w:type="spellEnd"/>
      <w:r w:rsidRPr="001C2FD1">
        <w:rPr>
          <w:color w:val="auto"/>
          <w:kern w:val="0"/>
          <w:szCs w:val="28"/>
          <w:lang w:val="uk-UA"/>
          <w14:ligatures w14:val="none"/>
        </w:rPr>
        <w:t>, майстрів, обслуговуючого персоналу.</w:t>
      </w:r>
    </w:p>
    <w:p w14:paraId="075B3457" w14:textId="77777777" w:rsidR="001F0E6A" w:rsidRPr="001C2FD1" w:rsidRDefault="001F0E6A" w:rsidP="001C2FD1">
      <w:pPr>
        <w:numPr>
          <w:ilvl w:val="0"/>
          <w:numId w:val="71"/>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Адміністративні витрати:</w:t>
      </w:r>
      <w:r w:rsidRPr="001C2FD1">
        <w:rPr>
          <w:color w:val="auto"/>
          <w:kern w:val="0"/>
          <w:szCs w:val="28"/>
          <w:lang w:val="uk-UA"/>
          <w14:ligatures w14:val="none"/>
        </w:rPr>
        <w:t xml:space="preserve"> Зарплата та ЄСВ директора, бухгалтерії, планового відділу. Відносяться на витрати періоду.</w:t>
      </w:r>
    </w:p>
    <w:p w14:paraId="50F3A700" w14:textId="77777777" w:rsidR="001F0E6A" w:rsidRPr="001C2FD1" w:rsidRDefault="001F0E6A" w:rsidP="001C2FD1">
      <w:pPr>
        <w:numPr>
          <w:ilvl w:val="0"/>
          <w:numId w:val="71"/>
        </w:numPr>
        <w:spacing w:before="100" w:beforeAutospacing="1" w:after="0" w:line="240" w:lineRule="auto"/>
        <w:jc w:val="left"/>
        <w:rPr>
          <w:color w:val="auto"/>
          <w:kern w:val="0"/>
          <w:szCs w:val="28"/>
          <w:lang w:val="uk-UA"/>
          <w14:ligatures w14:val="none"/>
        </w:rPr>
      </w:pPr>
      <w:r w:rsidRPr="001C2FD1">
        <w:rPr>
          <w:b/>
          <w:bCs/>
          <w:color w:val="auto"/>
          <w:kern w:val="0"/>
          <w:szCs w:val="28"/>
          <w:lang w:val="uk-UA"/>
          <w14:ligatures w14:val="none"/>
        </w:rPr>
        <w:t>Витрати на збут:</w:t>
      </w:r>
      <w:r w:rsidRPr="001C2FD1">
        <w:rPr>
          <w:color w:val="auto"/>
          <w:kern w:val="0"/>
          <w:szCs w:val="28"/>
          <w:lang w:val="uk-UA"/>
          <w14:ligatures w14:val="none"/>
        </w:rPr>
        <w:t xml:space="preserve"> Зарплата та ЄСВ маркетологів, менеджерів з продажу, логістів.</w:t>
      </w:r>
    </w:p>
    <w:p w14:paraId="2E5A8A16" w14:textId="77777777" w:rsidR="001F0E6A" w:rsidRPr="001C2FD1" w:rsidRDefault="001F0E6A" w:rsidP="001C2FD1">
      <w:pPr>
        <w:spacing w:before="100" w:beforeAutospacing="1" w:after="0" w:line="240" w:lineRule="auto"/>
        <w:ind w:left="720" w:firstLine="0"/>
        <w:jc w:val="left"/>
        <w:rPr>
          <w:color w:val="auto"/>
          <w:kern w:val="0"/>
          <w:szCs w:val="28"/>
          <w:lang w:val="uk-UA"/>
          <w14:ligatures w14:val="none"/>
        </w:rPr>
      </w:pPr>
    </w:p>
    <w:p w14:paraId="627034B9"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Важливо для планування:</w:t>
      </w:r>
      <w:r w:rsidRPr="001C2FD1">
        <w:rPr>
          <w:color w:val="auto"/>
          <w:kern w:val="0"/>
          <w:szCs w:val="28"/>
          <w:lang w:val="uk-UA"/>
          <w14:ligatures w14:val="none"/>
        </w:rPr>
        <w:t xml:space="preserve"> Утримані ПДФО (18%) та Військовий збір (5%) окремо в собівартість чи витрати підприємства </w:t>
      </w:r>
      <w:r w:rsidRPr="001C2FD1">
        <w:rPr>
          <w:b/>
          <w:bCs/>
          <w:color w:val="auto"/>
          <w:kern w:val="0"/>
          <w:szCs w:val="28"/>
          <w:lang w:val="uk-UA"/>
          <w14:ligatures w14:val="none"/>
        </w:rPr>
        <w:t>не включаються</w:t>
      </w:r>
      <w:r w:rsidRPr="001C2FD1">
        <w:rPr>
          <w:color w:val="auto"/>
          <w:kern w:val="0"/>
          <w:szCs w:val="28"/>
          <w:lang w:val="uk-UA"/>
          <w14:ligatures w14:val="none"/>
        </w:rPr>
        <w:t>, оскільки вони вже є частиною нарахованої заробітної плати працівників.</w:t>
      </w:r>
    </w:p>
    <w:p w14:paraId="05A38908"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Порівняльна матриця обов'язкових платежів із заробітної плати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0"/>
        <w:gridCol w:w="2638"/>
        <w:gridCol w:w="3001"/>
        <w:gridCol w:w="2206"/>
      </w:tblGrid>
      <w:tr w:rsidR="001F0E6A" w:rsidRPr="001C2FD1" w14:paraId="656B1E8C" w14:textId="77777777" w:rsidTr="00391CC8">
        <w:trPr>
          <w:tblCellSpacing w:w="15" w:type="dxa"/>
        </w:trPr>
        <w:tc>
          <w:tcPr>
            <w:tcW w:w="0" w:type="auto"/>
            <w:vAlign w:val="center"/>
            <w:hideMark/>
          </w:tcPr>
          <w:p w14:paraId="6DCCB9FE" w14:textId="77777777" w:rsidR="001F0E6A" w:rsidRPr="001C2FD1" w:rsidRDefault="001F0E6A" w:rsidP="001C2FD1">
            <w:pPr>
              <w:spacing w:after="0" w:line="240" w:lineRule="auto"/>
              <w:ind w:left="0" w:firstLine="0"/>
              <w:jc w:val="center"/>
              <w:rPr>
                <w:b/>
                <w:bCs/>
                <w:color w:val="auto"/>
                <w:kern w:val="0"/>
                <w:szCs w:val="28"/>
                <w:lang w:val="uk-UA"/>
                <w14:ligatures w14:val="none"/>
              </w:rPr>
            </w:pPr>
            <w:r w:rsidRPr="001C2FD1">
              <w:rPr>
                <w:b/>
                <w:bCs/>
                <w:color w:val="auto"/>
                <w:kern w:val="0"/>
                <w:szCs w:val="28"/>
                <w:lang w:val="uk-UA"/>
                <w14:ligatures w14:val="none"/>
              </w:rPr>
              <w:t>Параметр порівняння</w:t>
            </w:r>
          </w:p>
        </w:tc>
        <w:tc>
          <w:tcPr>
            <w:tcW w:w="0" w:type="auto"/>
            <w:vAlign w:val="center"/>
            <w:hideMark/>
          </w:tcPr>
          <w:p w14:paraId="6208270E" w14:textId="77777777" w:rsidR="001F0E6A" w:rsidRPr="001C2FD1" w:rsidRDefault="001F0E6A" w:rsidP="001C2FD1">
            <w:pPr>
              <w:spacing w:after="0" w:line="240" w:lineRule="auto"/>
              <w:ind w:left="0" w:firstLine="0"/>
              <w:jc w:val="center"/>
              <w:rPr>
                <w:b/>
                <w:bCs/>
                <w:color w:val="auto"/>
                <w:kern w:val="0"/>
                <w:szCs w:val="28"/>
                <w:lang w:val="uk-UA"/>
                <w14:ligatures w14:val="none"/>
              </w:rPr>
            </w:pPr>
            <w:r w:rsidRPr="001C2FD1">
              <w:rPr>
                <w:b/>
                <w:bCs/>
                <w:color w:val="auto"/>
                <w:kern w:val="0"/>
                <w:szCs w:val="28"/>
                <w:lang w:val="uk-UA"/>
                <w14:ligatures w14:val="none"/>
              </w:rPr>
              <w:t>Єдиний соціальний внесок (ЄСВ)</w:t>
            </w:r>
          </w:p>
        </w:tc>
        <w:tc>
          <w:tcPr>
            <w:tcW w:w="0" w:type="auto"/>
            <w:vAlign w:val="center"/>
            <w:hideMark/>
          </w:tcPr>
          <w:p w14:paraId="6DCF1F92" w14:textId="77777777" w:rsidR="001F0E6A" w:rsidRPr="001C2FD1" w:rsidRDefault="001F0E6A" w:rsidP="001C2FD1">
            <w:pPr>
              <w:spacing w:after="0" w:line="240" w:lineRule="auto"/>
              <w:ind w:left="0" w:firstLine="0"/>
              <w:jc w:val="center"/>
              <w:rPr>
                <w:b/>
                <w:bCs/>
                <w:color w:val="auto"/>
                <w:kern w:val="0"/>
                <w:szCs w:val="28"/>
                <w:lang w:val="uk-UA"/>
                <w14:ligatures w14:val="none"/>
              </w:rPr>
            </w:pPr>
            <w:r w:rsidRPr="001C2FD1">
              <w:rPr>
                <w:b/>
                <w:bCs/>
                <w:color w:val="auto"/>
                <w:kern w:val="0"/>
                <w:szCs w:val="28"/>
                <w:lang w:val="uk-UA"/>
                <w14:ligatures w14:val="none"/>
              </w:rPr>
              <w:t>Податок на доходи (ПДФО)</w:t>
            </w:r>
          </w:p>
        </w:tc>
        <w:tc>
          <w:tcPr>
            <w:tcW w:w="0" w:type="auto"/>
            <w:vAlign w:val="center"/>
            <w:hideMark/>
          </w:tcPr>
          <w:p w14:paraId="3DFB1BED" w14:textId="77777777" w:rsidR="001F0E6A" w:rsidRPr="001C2FD1" w:rsidRDefault="001F0E6A" w:rsidP="001C2FD1">
            <w:pPr>
              <w:spacing w:after="0" w:line="240" w:lineRule="auto"/>
              <w:ind w:left="0" w:firstLine="0"/>
              <w:jc w:val="center"/>
              <w:rPr>
                <w:b/>
                <w:bCs/>
                <w:color w:val="auto"/>
                <w:kern w:val="0"/>
                <w:szCs w:val="28"/>
                <w:lang w:val="uk-UA"/>
                <w14:ligatures w14:val="none"/>
              </w:rPr>
            </w:pPr>
            <w:r w:rsidRPr="001C2FD1">
              <w:rPr>
                <w:b/>
                <w:bCs/>
                <w:color w:val="auto"/>
                <w:kern w:val="0"/>
                <w:szCs w:val="28"/>
                <w:lang w:val="uk-UA"/>
                <w14:ligatures w14:val="none"/>
              </w:rPr>
              <w:t>Військовий збір (ВЗ)</w:t>
            </w:r>
          </w:p>
        </w:tc>
      </w:tr>
      <w:tr w:rsidR="001F0E6A" w:rsidRPr="001C2FD1" w14:paraId="2502A128" w14:textId="77777777" w:rsidTr="00391CC8">
        <w:trPr>
          <w:tblCellSpacing w:w="15" w:type="dxa"/>
        </w:trPr>
        <w:tc>
          <w:tcPr>
            <w:tcW w:w="0" w:type="auto"/>
            <w:vAlign w:val="center"/>
            <w:hideMark/>
          </w:tcPr>
          <w:p w14:paraId="597FDDB0"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Економічна сутність</w:t>
            </w:r>
          </w:p>
        </w:tc>
        <w:tc>
          <w:tcPr>
            <w:tcW w:w="0" w:type="auto"/>
            <w:vAlign w:val="center"/>
            <w:hideMark/>
          </w:tcPr>
          <w:p w14:paraId="19689A4F"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Соціальне нарахування</w:t>
            </w:r>
          </w:p>
        </w:tc>
        <w:tc>
          <w:tcPr>
            <w:tcW w:w="0" w:type="auto"/>
            <w:vAlign w:val="center"/>
            <w:hideMark/>
          </w:tcPr>
          <w:p w14:paraId="5CF4755B"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Загальнодержавний податок</w:t>
            </w:r>
          </w:p>
        </w:tc>
        <w:tc>
          <w:tcPr>
            <w:tcW w:w="0" w:type="auto"/>
            <w:vAlign w:val="center"/>
            <w:hideMark/>
          </w:tcPr>
          <w:p w14:paraId="294707CA"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Цільовий державний збір</w:t>
            </w:r>
          </w:p>
        </w:tc>
      </w:tr>
      <w:tr w:rsidR="001F0E6A" w:rsidRPr="001C2FD1" w14:paraId="093DC819" w14:textId="77777777" w:rsidTr="00391CC8">
        <w:trPr>
          <w:tblCellSpacing w:w="15" w:type="dxa"/>
        </w:trPr>
        <w:tc>
          <w:tcPr>
            <w:tcW w:w="0" w:type="auto"/>
            <w:vAlign w:val="center"/>
            <w:hideMark/>
          </w:tcPr>
          <w:p w14:paraId="70ED4E06"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Хто фактично платить</w:t>
            </w:r>
          </w:p>
        </w:tc>
        <w:tc>
          <w:tcPr>
            <w:tcW w:w="0" w:type="auto"/>
            <w:vAlign w:val="center"/>
            <w:hideMark/>
          </w:tcPr>
          <w:p w14:paraId="5AD73BDB"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Підприємство</w:t>
            </w:r>
            <w:r w:rsidRPr="001C2FD1">
              <w:rPr>
                <w:color w:val="auto"/>
                <w:kern w:val="0"/>
                <w:szCs w:val="28"/>
                <w:lang w:val="uk-UA"/>
                <w14:ligatures w14:val="none"/>
              </w:rPr>
              <w:t xml:space="preserve"> (власні кошти)</w:t>
            </w:r>
          </w:p>
        </w:tc>
        <w:tc>
          <w:tcPr>
            <w:tcW w:w="0" w:type="auto"/>
            <w:vAlign w:val="center"/>
            <w:hideMark/>
          </w:tcPr>
          <w:p w14:paraId="0E202E2F"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Працівник</w:t>
            </w:r>
            <w:r w:rsidRPr="001C2FD1">
              <w:rPr>
                <w:color w:val="auto"/>
                <w:kern w:val="0"/>
                <w:szCs w:val="28"/>
                <w:lang w:val="uk-UA"/>
                <w14:ligatures w14:val="none"/>
              </w:rPr>
              <w:t xml:space="preserve"> (із його доходу)</w:t>
            </w:r>
          </w:p>
        </w:tc>
        <w:tc>
          <w:tcPr>
            <w:tcW w:w="0" w:type="auto"/>
            <w:vAlign w:val="center"/>
            <w:hideMark/>
          </w:tcPr>
          <w:p w14:paraId="03986A97"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Працівник</w:t>
            </w:r>
            <w:r w:rsidRPr="001C2FD1">
              <w:rPr>
                <w:color w:val="auto"/>
                <w:kern w:val="0"/>
                <w:szCs w:val="28"/>
                <w:lang w:val="uk-UA"/>
                <w14:ligatures w14:val="none"/>
              </w:rPr>
              <w:t xml:space="preserve"> (із його доходу)</w:t>
            </w:r>
          </w:p>
        </w:tc>
      </w:tr>
      <w:tr w:rsidR="001F0E6A" w:rsidRPr="001C2FD1" w14:paraId="5BE7E536" w14:textId="77777777" w:rsidTr="00391CC8">
        <w:trPr>
          <w:tblCellSpacing w:w="15" w:type="dxa"/>
        </w:trPr>
        <w:tc>
          <w:tcPr>
            <w:tcW w:w="0" w:type="auto"/>
            <w:vAlign w:val="center"/>
            <w:hideMark/>
          </w:tcPr>
          <w:p w14:paraId="22322520"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Базова ставка</w:t>
            </w:r>
          </w:p>
        </w:tc>
        <w:tc>
          <w:tcPr>
            <w:tcW w:w="0" w:type="auto"/>
            <w:vAlign w:val="center"/>
            <w:hideMark/>
          </w:tcPr>
          <w:p w14:paraId="78C6FF62"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22%</w:t>
            </w:r>
          </w:p>
        </w:tc>
        <w:tc>
          <w:tcPr>
            <w:tcW w:w="0" w:type="auto"/>
            <w:vAlign w:val="center"/>
            <w:hideMark/>
          </w:tcPr>
          <w:p w14:paraId="05404CBD"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18%</w:t>
            </w:r>
          </w:p>
        </w:tc>
        <w:tc>
          <w:tcPr>
            <w:tcW w:w="0" w:type="auto"/>
            <w:vAlign w:val="center"/>
            <w:hideMark/>
          </w:tcPr>
          <w:p w14:paraId="0ECCA523"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5%</w:t>
            </w:r>
          </w:p>
        </w:tc>
      </w:tr>
      <w:tr w:rsidR="001F0E6A" w:rsidRPr="001C2FD1" w14:paraId="3CF853D8" w14:textId="77777777" w:rsidTr="00391CC8">
        <w:trPr>
          <w:tblCellSpacing w:w="15" w:type="dxa"/>
        </w:trPr>
        <w:tc>
          <w:tcPr>
            <w:tcW w:w="0" w:type="auto"/>
            <w:vAlign w:val="center"/>
            <w:hideMark/>
          </w:tcPr>
          <w:p w14:paraId="6A513CFB"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Пільги</w:t>
            </w:r>
          </w:p>
        </w:tc>
        <w:tc>
          <w:tcPr>
            <w:tcW w:w="0" w:type="auto"/>
            <w:vAlign w:val="center"/>
            <w:hideMark/>
          </w:tcPr>
          <w:p w14:paraId="499D4665"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8,41% для осіб з інвалідністю</w:t>
            </w:r>
          </w:p>
        </w:tc>
        <w:tc>
          <w:tcPr>
            <w:tcW w:w="0" w:type="auto"/>
            <w:vAlign w:val="center"/>
            <w:hideMark/>
          </w:tcPr>
          <w:p w14:paraId="31A26908"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Податкова соціальна пільга (ПСП)</w:t>
            </w:r>
          </w:p>
        </w:tc>
        <w:tc>
          <w:tcPr>
            <w:tcW w:w="0" w:type="auto"/>
            <w:vAlign w:val="center"/>
            <w:hideMark/>
          </w:tcPr>
          <w:p w14:paraId="3EA437AA"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Немає пільг для цивільних</w:t>
            </w:r>
          </w:p>
        </w:tc>
      </w:tr>
      <w:tr w:rsidR="001F0E6A" w:rsidRPr="001C2FD1" w14:paraId="39E9601A" w14:textId="77777777" w:rsidTr="00391CC8">
        <w:trPr>
          <w:tblCellSpacing w:w="15" w:type="dxa"/>
        </w:trPr>
        <w:tc>
          <w:tcPr>
            <w:tcW w:w="0" w:type="auto"/>
            <w:vAlign w:val="center"/>
            <w:hideMark/>
          </w:tcPr>
          <w:p w14:paraId="1DB54C34"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b/>
                <w:bCs/>
                <w:color w:val="auto"/>
                <w:kern w:val="0"/>
                <w:szCs w:val="28"/>
                <w:lang w:val="uk-UA"/>
                <w14:ligatures w14:val="none"/>
              </w:rPr>
              <w:t>Вплив на собівартість</w:t>
            </w:r>
          </w:p>
        </w:tc>
        <w:tc>
          <w:tcPr>
            <w:tcW w:w="0" w:type="auto"/>
            <w:vAlign w:val="center"/>
            <w:hideMark/>
          </w:tcPr>
          <w:p w14:paraId="4F392C59"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Збільшує витрати підприємства</w:t>
            </w:r>
          </w:p>
        </w:tc>
        <w:tc>
          <w:tcPr>
            <w:tcW w:w="0" w:type="auto"/>
            <w:vAlign w:val="center"/>
            <w:hideMark/>
          </w:tcPr>
          <w:p w14:paraId="5F673AC8"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Вже враховано в складі ФОП</w:t>
            </w:r>
          </w:p>
        </w:tc>
        <w:tc>
          <w:tcPr>
            <w:tcW w:w="0" w:type="auto"/>
            <w:vAlign w:val="center"/>
            <w:hideMark/>
          </w:tcPr>
          <w:p w14:paraId="1646EC71" w14:textId="77777777" w:rsidR="001F0E6A" w:rsidRPr="001C2FD1" w:rsidRDefault="001F0E6A" w:rsidP="001C2FD1">
            <w:pPr>
              <w:spacing w:after="0" w:line="240" w:lineRule="auto"/>
              <w:ind w:left="0" w:firstLine="0"/>
              <w:jc w:val="left"/>
              <w:rPr>
                <w:color w:val="auto"/>
                <w:kern w:val="0"/>
                <w:szCs w:val="28"/>
                <w:lang w:val="uk-UA"/>
                <w14:ligatures w14:val="none"/>
              </w:rPr>
            </w:pPr>
            <w:r w:rsidRPr="001C2FD1">
              <w:rPr>
                <w:color w:val="auto"/>
                <w:kern w:val="0"/>
                <w:szCs w:val="28"/>
                <w:lang w:val="uk-UA"/>
                <w14:ligatures w14:val="none"/>
              </w:rPr>
              <w:t>Вже враховано в складі ФОП</w:t>
            </w:r>
          </w:p>
        </w:tc>
      </w:tr>
    </w:tbl>
    <w:p w14:paraId="49189000" w14:textId="77777777" w:rsidR="001F0E6A" w:rsidRPr="001C2FD1" w:rsidRDefault="001F0E6A" w:rsidP="001C2FD1">
      <w:pPr>
        <w:spacing w:after="0" w:line="240" w:lineRule="auto"/>
        <w:ind w:left="0" w:firstLine="0"/>
        <w:jc w:val="left"/>
        <w:rPr>
          <w:color w:val="auto"/>
          <w:kern w:val="0"/>
          <w:szCs w:val="28"/>
          <w:lang w:val="uk-UA"/>
          <w14:ligatures w14:val="none"/>
        </w:rPr>
      </w:pPr>
    </w:p>
    <w:p w14:paraId="4E591F93" w14:textId="77777777" w:rsidR="001F0E6A" w:rsidRPr="001C2FD1" w:rsidRDefault="001F0E6A" w:rsidP="001C2FD1">
      <w:pPr>
        <w:spacing w:after="0" w:line="240" w:lineRule="auto"/>
        <w:ind w:left="0" w:firstLine="0"/>
        <w:jc w:val="center"/>
        <w:rPr>
          <w:color w:val="auto"/>
          <w:kern w:val="0"/>
          <w:szCs w:val="28"/>
          <w:lang w:val="uk-UA"/>
          <w14:ligatures w14:val="none"/>
        </w:rPr>
      </w:pPr>
      <w:r w:rsidRPr="001C2FD1">
        <w:rPr>
          <w:color w:val="auto"/>
          <w:kern w:val="0"/>
          <w:szCs w:val="28"/>
          <w:lang w:val="uk-UA"/>
          <w14:ligatures w14:val="none"/>
        </w:rPr>
        <w:t>Питання для самоконтролю:</w:t>
      </w:r>
    </w:p>
    <w:p w14:paraId="4C1D207F" w14:textId="77777777" w:rsidR="001F0E6A" w:rsidRPr="001C2FD1" w:rsidRDefault="001F0E6A" w:rsidP="001C2FD1">
      <w:pPr>
        <w:numPr>
          <w:ilvl w:val="0"/>
          <w:numId w:val="72"/>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У чому полягає принципова різниця між нарахуванням ЄСВ та утриманням Військового збору з погляду витрат підприємства?</w:t>
      </w:r>
    </w:p>
    <w:p w14:paraId="147476AA" w14:textId="77777777" w:rsidR="001F0E6A" w:rsidRPr="001C2FD1" w:rsidRDefault="001F0E6A" w:rsidP="001C2FD1">
      <w:pPr>
        <w:numPr>
          <w:ilvl w:val="0"/>
          <w:numId w:val="72"/>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Які ставки ЄСВ та Військового збору застосовуються до заробітної плати найманих працівників?</w:t>
      </w:r>
    </w:p>
    <w:p w14:paraId="52F91905" w14:textId="77777777" w:rsidR="001F0E6A" w:rsidRPr="001C2FD1" w:rsidRDefault="001F0E6A" w:rsidP="001C2FD1">
      <w:pPr>
        <w:numPr>
          <w:ilvl w:val="0"/>
          <w:numId w:val="72"/>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Яке цільове призначення Військового збору і куди спрямовуються кошти від його сплати?</w:t>
      </w:r>
    </w:p>
    <w:p w14:paraId="3941B6AC" w14:textId="77777777" w:rsidR="001F0E6A" w:rsidRPr="001C2FD1" w:rsidRDefault="001F0E6A" w:rsidP="001C2FD1">
      <w:pPr>
        <w:numPr>
          <w:ilvl w:val="0"/>
          <w:numId w:val="72"/>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Як впливає наявність працівників з інвалідністю на формування планового фонду соціальних відрахувань підприємства?</w:t>
      </w:r>
    </w:p>
    <w:p w14:paraId="2909C6DE" w14:textId="77777777" w:rsidR="001F0E6A" w:rsidRPr="001C2FD1" w:rsidRDefault="001F0E6A" w:rsidP="001C2FD1">
      <w:pPr>
        <w:numPr>
          <w:ilvl w:val="0"/>
          <w:numId w:val="72"/>
        </w:numPr>
        <w:spacing w:before="100" w:beforeAutospacing="1" w:after="0" w:line="240" w:lineRule="auto"/>
        <w:jc w:val="left"/>
        <w:rPr>
          <w:color w:val="auto"/>
          <w:kern w:val="0"/>
          <w:szCs w:val="28"/>
          <w:lang w:val="uk-UA"/>
          <w14:ligatures w14:val="none"/>
        </w:rPr>
      </w:pPr>
      <w:r w:rsidRPr="001C2FD1">
        <w:rPr>
          <w:color w:val="auto"/>
          <w:kern w:val="0"/>
          <w:szCs w:val="28"/>
          <w:lang w:val="uk-UA"/>
          <w14:ligatures w14:val="none"/>
        </w:rPr>
        <w:t>Опишіть послідовність (алгоритм) розрахунку чистих виплат працівнику після нарахування брутто-зарплати.</w:t>
      </w:r>
    </w:p>
    <w:p w14:paraId="771EF914" w14:textId="77777777" w:rsidR="001F0E6A" w:rsidRPr="001C2FD1" w:rsidRDefault="001F0E6A" w:rsidP="001C2FD1">
      <w:pPr>
        <w:spacing w:after="0" w:line="240" w:lineRule="auto"/>
        <w:ind w:left="0" w:firstLine="0"/>
        <w:jc w:val="left"/>
        <w:rPr>
          <w:color w:val="auto"/>
          <w:kern w:val="0"/>
          <w:szCs w:val="28"/>
          <w:lang w:val="uk-UA"/>
          <w14:ligatures w14:val="none"/>
        </w:rPr>
      </w:pPr>
    </w:p>
    <w:p w14:paraId="7A466A93" w14:textId="77777777" w:rsidR="001F0E6A" w:rsidRPr="001C2FD1" w:rsidRDefault="001F0E6A" w:rsidP="001C2FD1">
      <w:pPr>
        <w:spacing w:after="0" w:line="240" w:lineRule="auto"/>
        <w:ind w:left="0" w:firstLine="709"/>
        <w:rPr>
          <w:rFonts w:eastAsia="Calibri"/>
          <w:color w:val="auto"/>
          <w:szCs w:val="28"/>
          <w:lang w:val="uk-UA" w:eastAsia="en-US"/>
        </w:rPr>
      </w:pPr>
    </w:p>
    <w:p w14:paraId="7A738269" w14:textId="77777777" w:rsidR="001F0E6A" w:rsidRPr="001C2FD1" w:rsidRDefault="001F0E6A" w:rsidP="001C2FD1">
      <w:pPr>
        <w:spacing w:after="0" w:line="240" w:lineRule="auto"/>
        <w:ind w:left="0" w:firstLine="709"/>
        <w:rPr>
          <w:rFonts w:eastAsia="Calibri"/>
          <w:color w:val="auto"/>
          <w:szCs w:val="28"/>
          <w:lang w:val="uk-UA" w:eastAsia="en-US"/>
        </w:rPr>
      </w:pPr>
    </w:p>
    <w:p w14:paraId="7E36D212" w14:textId="77777777" w:rsidR="001F0E6A" w:rsidRPr="001C2FD1" w:rsidRDefault="001F0E6A" w:rsidP="001C2FD1">
      <w:pPr>
        <w:spacing w:after="0" w:line="240" w:lineRule="auto"/>
        <w:ind w:left="0" w:firstLine="709"/>
        <w:rPr>
          <w:rFonts w:eastAsia="Calibri"/>
          <w:color w:val="auto"/>
          <w:szCs w:val="22"/>
          <w:lang w:val="uk-UA" w:eastAsia="en-US"/>
        </w:rPr>
      </w:pPr>
    </w:p>
    <w:p w14:paraId="0FDE6F8E"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p>
    <w:p w14:paraId="636A4944" w14:textId="77777777" w:rsidR="001F0E6A" w:rsidRPr="001C2FD1" w:rsidRDefault="001F0E6A" w:rsidP="001C2FD1">
      <w:pPr>
        <w:widowControl w:val="0"/>
        <w:spacing w:after="0" w:line="240" w:lineRule="auto"/>
        <w:ind w:left="0" w:firstLine="709"/>
        <w:rPr>
          <w:rFonts w:eastAsia="Calibri"/>
          <w:snapToGrid w:val="0"/>
          <w:color w:val="auto"/>
          <w:kern w:val="0"/>
          <w:szCs w:val="28"/>
          <w:lang w:val="uk-UA" w:eastAsia="en-US"/>
          <w14:ligatures w14:val="none"/>
        </w:rPr>
      </w:pPr>
    </w:p>
    <w:p w14:paraId="7F89A420" w14:textId="77777777" w:rsidR="001F0E6A" w:rsidRPr="001C2FD1" w:rsidRDefault="001F0E6A" w:rsidP="001C2FD1">
      <w:pPr>
        <w:spacing w:after="0" w:line="240" w:lineRule="auto"/>
        <w:ind w:left="0" w:firstLine="709"/>
        <w:rPr>
          <w:rFonts w:ascii="Calibri" w:eastAsia="Calibri" w:hAnsi="Calibri"/>
          <w:color w:val="auto"/>
          <w:kern w:val="0"/>
          <w:sz w:val="22"/>
          <w:szCs w:val="22"/>
          <w:lang w:val="uk-UA" w:eastAsia="en-US"/>
          <w14:ligatures w14:val="none"/>
        </w:rPr>
      </w:pPr>
    </w:p>
    <w:p w14:paraId="5E7CCA53"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
    <w:p w14:paraId="746AAB9D"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
    <w:p w14:paraId="3B46A198" w14:textId="77777777" w:rsidR="001F0E6A" w:rsidRPr="001C2FD1" w:rsidRDefault="001F0E6A" w:rsidP="001C2FD1">
      <w:pPr>
        <w:spacing w:before="100" w:beforeAutospacing="1" w:after="0" w:line="240" w:lineRule="auto"/>
        <w:ind w:left="0" w:firstLine="0"/>
        <w:jc w:val="left"/>
        <w:rPr>
          <w:kern w:val="0"/>
          <w:szCs w:val="28"/>
          <w:lang w:val="uk-UA" w:eastAsia="uk-UA"/>
          <w14:ligatures w14:val="none"/>
        </w:rPr>
      </w:pPr>
    </w:p>
    <w:p w14:paraId="1FB20BED"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p>
    <w:p w14:paraId="0C80566C" w14:textId="77777777" w:rsidR="001F0E6A" w:rsidRPr="001C2FD1" w:rsidRDefault="001F0E6A" w:rsidP="001C2FD1">
      <w:pPr>
        <w:tabs>
          <w:tab w:val="left" w:pos="1500"/>
        </w:tabs>
        <w:spacing w:after="0" w:line="240" w:lineRule="auto"/>
        <w:ind w:left="0" w:firstLine="0"/>
        <w:jc w:val="left"/>
        <w:rPr>
          <w:color w:val="auto"/>
          <w:kern w:val="0"/>
          <w:szCs w:val="28"/>
          <w:lang w:val="uk-UA" w:eastAsia="uk-UA"/>
          <w14:ligatures w14:val="none"/>
        </w:rPr>
      </w:pPr>
    </w:p>
    <w:p w14:paraId="3280201D" w14:textId="77777777" w:rsidR="001F0E6A" w:rsidRPr="001C2FD1" w:rsidRDefault="001F0E6A" w:rsidP="001C2FD1">
      <w:pPr>
        <w:widowControl w:val="0"/>
        <w:autoSpaceDE w:val="0"/>
        <w:autoSpaceDN w:val="0"/>
        <w:adjustRightInd w:val="0"/>
        <w:spacing w:after="0" w:line="240" w:lineRule="auto"/>
        <w:ind w:left="0" w:firstLine="0"/>
        <w:rPr>
          <w:b/>
          <w:bCs/>
          <w:color w:val="auto"/>
          <w:kern w:val="0"/>
          <w:szCs w:val="28"/>
          <w:lang w:val="uk-UA" w:eastAsia="uk-UA"/>
          <w14:ligatures w14:val="none"/>
        </w:rPr>
      </w:pPr>
    </w:p>
    <w:p w14:paraId="1C098E51" w14:textId="77777777" w:rsidR="001F0E6A" w:rsidRPr="001C2FD1" w:rsidRDefault="001F0E6A" w:rsidP="001C2FD1">
      <w:pPr>
        <w:spacing w:before="100" w:beforeAutospacing="1" w:after="0" w:line="240" w:lineRule="auto"/>
        <w:ind w:left="0" w:firstLine="0"/>
        <w:jc w:val="left"/>
        <w:rPr>
          <w:szCs w:val="28"/>
          <w:lang w:val="uk-UA" w:eastAsia="en-US"/>
        </w:rPr>
      </w:pPr>
    </w:p>
    <w:p w14:paraId="35A567CF" w14:textId="77777777" w:rsidR="001F0E6A" w:rsidRPr="001C2FD1" w:rsidRDefault="001F0E6A" w:rsidP="001C2FD1">
      <w:pPr>
        <w:spacing w:before="100" w:beforeAutospacing="1" w:after="0" w:line="240" w:lineRule="auto"/>
        <w:ind w:left="0" w:firstLine="0"/>
        <w:jc w:val="left"/>
        <w:rPr>
          <w:szCs w:val="28"/>
          <w:lang w:val="uk-UA" w:eastAsia="en-US"/>
        </w:rPr>
      </w:pPr>
    </w:p>
    <w:p w14:paraId="258C3463" w14:textId="77777777" w:rsidR="001F0E6A" w:rsidRPr="001C2FD1" w:rsidRDefault="001F0E6A" w:rsidP="001C2FD1">
      <w:pPr>
        <w:spacing w:after="0" w:line="240" w:lineRule="auto"/>
        <w:ind w:left="0" w:firstLine="709"/>
        <w:jc w:val="left"/>
        <w:rPr>
          <w:rFonts w:eastAsia="Calibri"/>
          <w:b/>
          <w:bCs/>
          <w:color w:val="auto"/>
          <w:sz w:val="36"/>
          <w:szCs w:val="36"/>
          <w:lang w:val="uk-UA" w:eastAsia="en-US"/>
        </w:rPr>
      </w:pPr>
    </w:p>
    <w:p w14:paraId="1CAB2063" w14:textId="77777777" w:rsidR="001F0E6A" w:rsidRPr="001C2FD1" w:rsidRDefault="001F0E6A" w:rsidP="001C2FD1">
      <w:pPr>
        <w:spacing w:before="100" w:beforeAutospacing="1" w:after="0" w:line="240" w:lineRule="auto"/>
        <w:ind w:left="0" w:firstLine="0"/>
        <w:jc w:val="left"/>
        <w:rPr>
          <w:rFonts w:ascii="Arial" w:hAnsi="Arial" w:cs="Arial"/>
          <w:sz w:val="24"/>
          <w:lang w:val="uk-UA" w:eastAsia="en-US"/>
        </w:rPr>
      </w:pPr>
    </w:p>
    <w:p w14:paraId="6C0642B0" w14:textId="77777777" w:rsidR="001F0E6A" w:rsidRPr="001C2FD1" w:rsidRDefault="001F0E6A" w:rsidP="001C2FD1">
      <w:pPr>
        <w:spacing w:after="0" w:line="240" w:lineRule="auto"/>
        <w:ind w:left="0" w:firstLine="709"/>
        <w:jc w:val="left"/>
        <w:rPr>
          <w:rFonts w:eastAsia="Calibri"/>
          <w:color w:val="auto"/>
          <w:sz w:val="36"/>
          <w:szCs w:val="36"/>
          <w:lang w:val="uk-UA" w:eastAsia="en-US"/>
        </w:rPr>
      </w:pPr>
    </w:p>
    <w:p w14:paraId="12A0AFE6" w14:textId="77777777" w:rsidR="001F0E6A" w:rsidRPr="001C2FD1" w:rsidRDefault="001F0E6A" w:rsidP="001C2FD1">
      <w:pPr>
        <w:spacing w:after="0" w:line="240" w:lineRule="auto"/>
        <w:ind w:left="0" w:firstLine="709"/>
        <w:rPr>
          <w:rFonts w:eastAsia="Calibri"/>
          <w:bCs/>
          <w:color w:val="auto"/>
          <w:kern w:val="0"/>
          <w:szCs w:val="28"/>
          <w:lang w:val="uk-UA" w:eastAsia="en-US"/>
          <w14:ligatures w14:val="none"/>
        </w:rPr>
      </w:pPr>
    </w:p>
    <w:p w14:paraId="132F6CC9" w14:textId="77777777" w:rsidR="007139D4" w:rsidRPr="001C2FD1" w:rsidRDefault="007139D4" w:rsidP="001C2FD1">
      <w:pPr>
        <w:spacing w:after="0" w:line="240" w:lineRule="auto"/>
        <w:rPr>
          <w:lang w:val="uk-UA"/>
        </w:rPr>
      </w:pPr>
    </w:p>
    <w:p w14:paraId="7EE58C5F" w14:textId="77777777" w:rsidR="007139D4" w:rsidRPr="001C2FD1" w:rsidRDefault="007139D4" w:rsidP="001C2FD1">
      <w:pPr>
        <w:spacing w:after="0" w:line="240" w:lineRule="auto"/>
        <w:rPr>
          <w:lang w:val="uk-UA"/>
        </w:rPr>
      </w:pPr>
    </w:p>
    <w:p w14:paraId="0AFC93B8" w14:textId="77777777" w:rsidR="007139D4" w:rsidRPr="001C2FD1" w:rsidRDefault="007139D4" w:rsidP="001C2FD1">
      <w:pPr>
        <w:spacing w:after="0" w:line="240" w:lineRule="auto"/>
        <w:rPr>
          <w:lang w:val="uk-UA"/>
        </w:rPr>
      </w:pPr>
    </w:p>
    <w:p w14:paraId="3703AAD6" w14:textId="77777777" w:rsidR="007139D4" w:rsidRPr="001C2FD1" w:rsidRDefault="007139D4" w:rsidP="001C2FD1">
      <w:pPr>
        <w:spacing w:after="0" w:line="240" w:lineRule="auto"/>
        <w:rPr>
          <w:lang w:val="uk-UA"/>
        </w:rPr>
      </w:pPr>
    </w:p>
    <w:p w14:paraId="2ED2B999" w14:textId="77777777" w:rsidR="00455278" w:rsidRPr="001C2FD1" w:rsidRDefault="00455278" w:rsidP="001C2FD1">
      <w:pPr>
        <w:pStyle w:val="a4"/>
        <w:spacing w:before="61"/>
        <w:jc w:val="both"/>
      </w:pPr>
    </w:p>
    <w:p w14:paraId="14C016E6" w14:textId="715B16F9" w:rsidR="00FF1196" w:rsidRPr="001C2FD1" w:rsidRDefault="00FF1196" w:rsidP="001C2FD1">
      <w:pPr>
        <w:spacing w:after="0" w:line="240" w:lineRule="auto"/>
        <w:ind w:left="1424" w:firstLine="0"/>
        <w:rPr>
          <w:lang w:val="uk-UA"/>
        </w:rPr>
      </w:pPr>
    </w:p>
    <w:sectPr w:rsidR="00FF1196" w:rsidRPr="001C2FD1" w:rsidSect="00963761">
      <w:footerReference w:type="even" r:id="rId63"/>
      <w:footerReference w:type="default" r:id="rId64"/>
      <w:footerReference w:type="first" r:id="rId65"/>
      <w:pgSz w:w="11900" w:h="16820"/>
      <w:pgMar w:top="567" w:right="567" w:bottom="567" w:left="1418" w:header="720" w:footer="6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BEF69" w14:textId="77777777" w:rsidR="00DF674E" w:rsidRDefault="00DF674E">
      <w:pPr>
        <w:spacing w:after="0" w:line="240" w:lineRule="auto"/>
      </w:pPr>
      <w:r>
        <w:separator/>
      </w:r>
    </w:p>
  </w:endnote>
  <w:endnote w:type="continuationSeparator" w:id="0">
    <w:p w14:paraId="79D5ACFE" w14:textId="77777777" w:rsidR="00DF674E" w:rsidRDefault="00DF6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96A0" w14:textId="77777777" w:rsidR="00FF1196" w:rsidRDefault="00000000">
    <w:pPr>
      <w:spacing w:after="0" w:line="259" w:lineRule="auto"/>
      <w:ind w:left="0" w:firstLine="0"/>
      <w:jc w:val="center"/>
    </w:pPr>
    <w:r>
      <w:fldChar w:fldCharType="begin"/>
    </w:r>
    <w:r>
      <w:instrText xml:space="preserve"> PAGE   \* MERGEFORMAT </w:instrText>
    </w:r>
    <w:r>
      <w:fldChar w:fldCharType="separate"/>
    </w:r>
    <w:r>
      <w:rPr>
        <w:sz w:val="24"/>
      </w:rPr>
      <w:t>1</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829B" w14:textId="434A3A89" w:rsidR="00FF1196" w:rsidRDefault="00FF1196">
    <w:pPr>
      <w:spacing w:after="0" w:line="259" w:lineRule="auto"/>
      <w:ind w:left="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CAEF" w14:textId="77777777" w:rsidR="00FF1196" w:rsidRDefault="00000000">
    <w:pPr>
      <w:spacing w:after="0" w:line="259" w:lineRule="auto"/>
      <w:ind w:left="0" w:firstLine="0"/>
      <w:jc w:val="center"/>
    </w:pP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14153" w14:textId="77777777" w:rsidR="00DF674E" w:rsidRDefault="00DF674E">
      <w:pPr>
        <w:spacing w:after="0" w:line="240" w:lineRule="auto"/>
      </w:pPr>
      <w:r>
        <w:separator/>
      </w:r>
    </w:p>
  </w:footnote>
  <w:footnote w:type="continuationSeparator" w:id="0">
    <w:p w14:paraId="38731AFF" w14:textId="77777777" w:rsidR="00DF674E" w:rsidRDefault="00DF6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269F"/>
    <w:multiLevelType w:val="multilevel"/>
    <w:tmpl w:val="C568998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1832587"/>
    <w:multiLevelType w:val="hybridMultilevel"/>
    <w:tmpl w:val="06400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887782"/>
    <w:multiLevelType w:val="multilevel"/>
    <w:tmpl w:val="F90C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31343A"/>
    <w:multiLevelType w:val="multilevel"/>
    <w:tmpl w:val="90D4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C97175"/>
    <w:multiLevelType w:val="multilevel"/>
    <w:tmpl w:val="CF5A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6836E5"/>
    <w:multiLevelType w:val="multilevel"/>
    <w:tmpl w:val="5BB20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F003A5"/>
    <w:multiLevelType w:val="multilevel"/>
    <w:tmpl w:val="E8B2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E6663D"/>
    <w:multiLevelType w:val="multilevel"/>
    <w:tmpl w:val="EE0E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282FAF"/>
    <w:multiLevelType w:val="multilevel"/>
    <w:tmpl w:val="215E8A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1E0CD9"/>
    <w:multiLevelType w:val="multilevel"/>
    <w:tmpl w:val="33B4D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1736B9"/>
    <w:multiLevelType w:val="multilevel"/>
    <w:tmpl w:val="34A65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F79DA"/>
    <w:multiLevelType w:val="multilevel"/>
    <w:tmpl w:val="0AC6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0A42D7"/>
    <w:multiLevelType w:val="hybridMultilevel"/>
    <w:tmpl w:val="016CE520"/>
    <w:lvl w:ilvl="0" w:tplc="1A0A3CEE">
      <w:start w:val="1"/>
      <w:numFmt w:val="decimal"/>
      <w:lvlText w:val="%1."/>
      <w:lvlJc w:val="left"/>
      <w:pPr>
        <w:ind w:left="1440" w:hanging="360"/>
      </w:pPr>
      <w:rPr>
        <w:rFonts w:asciiTheme="minorHAnsi" w:hAnsiTheme="minorHAnsi" w:cstheme="minorBidi" w:hint="default"/>
        <w:sz w:val="22"/>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169B771E"/>
    <w:multiLevelType w:val="multilevel"/>
    <w:tmpl w:val="1A18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2A2C83"/>
    <w:multiLevelType w:val="multilevel"/>
    <w:tmpl w:val="AA7C0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3965A7"/>
    <w:multiLevelType w:val="multilevel"/>
    <w:tmpl w:val="0A34E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B337AF"/>
    <w:multiLevelType w:val="multilevel"/>
    <w:tmpl w:val="FD1C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9352FFC"/>
    <w:multiLevelType w:val="multilevel"/>
    <w:tmpl w:val="2060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8A331D"/>
    <w:multiLevelType w:val="multilevel"/>
    <w:tmpl w:val="5952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D2137D3"/>
    <w:multiLevelType w:val="multilevel"/>
    <w:tmpl w:val="C066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DF4601"/>
    <w:multiLevelType w:val="multilevel"/>
    <w:tmpl w:val="D0C22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10333FD"/>
    <w:multiLevelType w:val="multilevel"/>
    <w:tmpl w:val="7F82F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D366CB"/>
    <w:multiLevelType w:val="singleLevel"/>
    <w:tmpl w:val="8938CA5C"/>
    <w:lvl w:ilvl="0">
      <w:start w:val="2"/>
      <w:numFmt w:val="bullet"/>
      <w:lvlText w:val="-"/>
      <w:lvlJc w:val="left"/>
      <w:pPr>
        <w:tabs>
          <w:tab w:val="num" w:pos="360"/>
        </w:tabs>
        <w:ind w:left="360" w:hanging="360"/>
      </w:pPr>
    </w:lvl>
  </w:abstractNum>
  <w:abstractNum w:abstractNumId="23" w15:restartNumberingAfterBreak="0">
    <w:nsid w:val="25EA2C5F"/>
    <w:multiLevelType w:val="hybridMultilevel"/>
    <w:tmpl w:val="52BC7F7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6F42542"/>
    <w:multiLevelType w:val="hybridMultilevel"/>
    <w:tmpl w:val="1C7C089E"/>
    <w:lvl w:ilvl="0" w:tplc="E04A2566">
      <w:start w:val="1"/>
      <w:numFmt w:val="decimal"/>
      <w:pStyle w:val="1"/>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440B7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12129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C4456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78221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704E5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D8F63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4011D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34BA7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29F66CC5"/>
    <w:multiLevelType w:val="multilevel"/>
    <w:tmpl w:val="0E4E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A50B0F"/>
    <w:multiLevelType w:val="multilevel"/>
    <w:tmpl w:val="FE3C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C5329C9"/>
    <w:multiLevelType w:val="multilevel"/>
    <w:tmpl w:val="87401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D77588F"/>
    <w:multiLevelType w:val="multilevel"/>
    <w:tmpl w:val="67665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256886"/>
    <w:multiLevelType w:val="multilevel"/>
    <w:tmpl w:val="395A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1205341"/>
    <w:multiLevelType w:val="multilevel"/>
    <w:tmpl w:val="36CEC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541450E"/>
    <w:multiLevelType w:val="multilevel"/>
    <w:tmpl w:val="DC92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8BD765A"/>
    <w:multiLevelType w:val="multilevel"/>
    <w:tmpl w:val="7B76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1F2836"/>
    <w:multiLevelType w:val="multilevel"/>
    <w:tmpl w:val="9F923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C245FBC"/>
    <w:multiLevelType w:val="multilevel"/>
    <w:tmpl w:val="D61EB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CA122DA"/>
    <w:multiLevelType w:val="multilevel"/>
    <w:tmpl w:val="77F45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CB52B95"/>
    <w:multiLevelType w:val="multilevel"/>
    <w:tmpl w:val="7642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D0F25EC"/>
    <w:multiLevelType w:val="multilevel"/>
    <w:tmpl w:val="2AB6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226E87"/>
    <w:multiLevelType w:val="multilevel"/>
    <w:tmpl w:val="1624B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59D581B"/>
    <w:multiLevelType w:val="multilevel"/>
    <w:tmpl w:val="764E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66A0700"/>
    <w:multiLevelType w:val="hybridMultilevel"/>
    <w:tmpl w:val="30D0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7E5597E"/>
    <w:multiLevelType w:val="multilevel"/>
    <w:tmpl w:val="114C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1223C6"/>
    <w:multiLevelType w:val="multilevel"/>
    <w:tmpl w:val="436E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9200643"/>
    <w:multiLevelType w:val="multilevel"/>
    <w:tmpl w:val="CB9E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B496977"/>
    <w:multiLevelType w:val="multilevel"/>
    <w:tmpl w:val="821AB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C9F2D05"/>
    <w:multiLevelType w:val="multilevel"/>
    <w:tmpl w:val="995E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E1245C3"/>
    <w:multiLevelType w:val="multilevel"/>
    <w:tmpl w:val="333AC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1364CFC"/>
    <w:multiLevelType w:val="multilevel"/>
    <w:tmpl w:val="56C40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3110B23"/>
    <w:multiLevelType w:val="multilevel"/>
    <w:tmpl w:val="B89CA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402180C"/>
    <w:multiLevelType w:val="multilevel"/>
    <w:tmpl w:val="5C6E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65957D6"/>
    <w:multiLevelType w:val="multilevel"/>
    <w:tmpl w:val="0C68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71B6464"/>
    <w:multiLevelType w:val="multilevel"/>
    <w:tmpl w:val="16866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97E705D"/>
    <w:multiLevelType w:val="multilevel"/>
    <w:tmpl w:val="C24A2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9F02185"/>
    <w:multiLevelType w:val="multilevel"/>
    <w:tmpl w:val="4588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A6B0CCC"/>
    <w:multiLevelType w:val="multilevel"/>
    <w:tmpl w:val="5BD0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CE20242"/>
    <w:multiLevelType w:val="multilevel"/>
    <w:tmpl w:val="73D0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F965025"/>
    <w:multiLevelType w:val="multilevel"/>
    <w:tmpl w:val="A89C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904CCE"/>
    <w:multiLevelType w:val="multilevel"/>
    <w:tmpl w:val="6562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6871371"/>
    <w:multiLevelType w:val="multilevel"/>
    <w:tmpl w:val="121E7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8E9704F"/>
    <w:multiLevelType w:val="multilevel"/>
    <w:tmpl w:val="905C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B00724"/>
    <w:multiLevelType w:val="multilevel"/>
    <w:tmpl w:val="403A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0710B0"/>
    <w:multiLevelType w:val="multilevel"/>
    <w:tmpl w:val="E2E8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C89105A"/>
    <w:multiLevelType w:val="multilevel"/>
    <w:tmpl w:val="E73A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CAD7863"/>
    <w:multiLevelType w:val="multilevel"/>
    <w:tmpl w:val="7D0C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605B78"/>
    <w:multiLevelType w:val="multilevel"/>
    <w:tmpl w:val="9A74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EAC065B"/>
    <w:multiLevelType w:val="multilevel"/>
    <w:tmpl w:val="1968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F3336EB"/>
    <w:multiLevelType w:val="multilevel"/>
    <w:tmpl w:val="38466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2D92ED1"/>
    <w:multiLevelType w:val="hybridMultilevel"/>
    <w:tmpl w:val="E80CB0F4"/>
    <w:lvl w:ilvl="0" w:tplc="FA508D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 w15:restartNumberingAfterBreak="0">
    <w:nsid w:val="769E6A5F"/>
    <w:multiLevelType w:val="multilevel"/>
    <w:tmpl w:val="1AB0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7FC40E8"/>
    <w:multiLevelType w:val="multilevel"/>
    <w:tmpl w:val="B16C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A1A790D"/>
    <w:multiLevelType w:val="multilevel"/>
    <w:tmpl w:val="969EA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BA53B28"/>
    <w:multiLevelType w:val="multilevel"/>
    <w:tmpl w:val="3D30B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2339136">
    <w:abstractNumId w:val="24"/>
  </w:num>
  <w:num w:numId="2" w16cid:durableId="341129515">
    <w:abstractNumId w:val="43"/>
  </w:num>
  <w:num w:numId="3" w16cid:durableId="418676680">
    <w:abstractNumId w:val="37"/>
  </w:num>
  <w:num w:numId="4" w16cid:durableId="1581672554">
    <w:abstractNumId w:val="71"/>
  </w:num>
  <w:num w:numId="5" w16cid:durableId="619460464">
    <w:abstractNumId w:val="2"/>
  </w:num>
  <w:num w:numId="6" w16cid:durableId="1168866651">
    <w:abstractNumId w:val="54"/>
  </w:num>
  <w:num w:numId="7" w16cid:durableId="268970814">
    <w:abstractNumId w:val="44"/>
  </w:num>
  <w:num w:numId="8" w16cid:durableId="1479956826">
    <w:abstractNumId w:val="6"/>
  </w:num>
  <w:num w:numId="9" w16cid:durableId="1996645274">
    <w:abstractNumId w:val="5"/>
  </w:num>
  <w:num w:numId="10" w16cid:durableId="475032673">
    <w:abstractNumId w:val="28"/>
  </w:num>
  <w:num w:numId="11" w16cid:durableId="778571665">
    <w:abstractNumId w:val="35"/>
  </w:num>
  <w:num w:numId="12" w16cid:durableId="1717001434">
    <w:abstractNumId w:val="36"/>
  </w:num>
  <w:num w:numId="13" w16cid:durableId="1649894736">
    <w:abstractNumId w:val="25"/>
  </w:num>
  <w:num w:numId="14" w16cid:durableId="1603605868">
    <w:abstractNumId w:val="60"/>
  </w:num>
  <w:num w:numId="15" w16cid:durableId="1345129234">
    <w:abstractNumId w:val="1"/>
  </w:num>
  <w:num w:numId="16" w16cid:durableId="1632783799">
    <w:abstractNumId w:val="67"/>
  </w:num>
  <w:num w:numId="17" w16cid:durableId="1703820298">
    <w:abstractNumId w:val="12"/>
  </w:num>
  <w:num w:numId="18" w16cid:durableId="976110415">
    <w:abstractNumId w:val="23"/>
  </w:num>
  <w:num w:numId="19" w16cid:durableId="779951540">
    <w:abstractNumId w:val="40"/>
  </w:num>
  <w:num w:numId="20" w16cid:durableId="2112162339">
    <w:abstractNumId w:val="66"/>
  </w:num>
  <w:num w:numId="21" w16cid:durableId="1065182212">
    <w:abstractNumId w:val="33"/>
  </w:num>
  <w:num w:numId="22" w16cid:durableId="156071424">
    <w:abstractNumId w:val="8"/>
  </w:num>
  <w:num w:numId="23" w16cid:durableId="529804039">
    <w:abstractNumId w:val="14"/>
  </w:num>
  <w:num w:numId="24" w16cid:durableId="1877766324">
    <w:abstractNumId w:val="59"/>
  </w:num>
  <w:num w:numId="25" w16cid:durableId="1928733897">
    <w:abstractNumId w:val="61"/>
  </w:num>
  <w:num w:numId="26" w16cid:durableId="574627406">
    <w:abstractNumId w:val="62"/>
  </w:num>
  <w:num w:numId="27" w16cid:durableId="1240868541">
    <w:abstractNumId w:val="10"/>
  </w:num>
  <w:num w:numId="28" w16cid:durableId="1886216919">
    <w:abstractNumId w:val="0"/>
  </w:num>
  <w:num w:numId="29" w16cid:durableId="1926955934">
    <w:abstractNumId w:val="15"/>
  </w:num>
  <w:num w:numId="30" w16cid:durableId="223027293">
    <w:abstractNumId w:val="52"/>
  </w:num>
  <w:num w:numId="31" w16cid:durableId="443379531">
    <w:abstractNumId w:val="29"/>
  </w:num>
  <w:num w:numId="32" w16cid:durableId="1800606771">
    <w:abstractNumId w:val="3"/>
  </w:num>
  <w:num w:numId="33" w16cid:durableId="13501892">
    <w:abstractNumId w:val="39"/>
  </w:num>
  <w:num w:numId="34" w16cid:durableId="2143110013">
    <w:abstractNumId w:val="31"/>
  </w:num>
  <w:num w:numId="35" w16cid:durableId="2105495678">
    <w:abstractNumId w:val="57"/>
  </w:num>
  <w:num w:numId="36" w16cid:durableId="282007368">
    <w:abstractNumId w:val="18"/>
  </w:num>
  <w:num w:numId="37" w16cid:durableId="851069253">
    <w:abstractNumId w:val="68"/>
  </w:num>
  <w:num w:numId="38" w16cid:durableId="1991982003">
    <w:abstractNumId w:val="64"/>
  </w:num>
  <w:num w:numId="39" w16cid:durableId="168566748">
    <w:abstractNumId w:val="26"/>
  </w:num>
  <w:num w:numId="40" w16cid:durableId="1497844777">
    <w:abstractNumId w:val="20"/>
  </w:num>
  <w:num w:numId="41" w16cid:durableId="1919361689">
    <w:abstractNumId w:val="58"/>
  </w:num>
  <w:num w:numId="42" w16cid:durableId="1382024732">
    <w:abstractNumId w:val="7"/>
  </w:num>
  <w:num w:numId="43" w16cid:durableId="293607152">
    <w:abstractNumId w:val="16"/>
  </w:num>
  <w:num w:numId="44" w16cid:durableId="1294171590">
    <w:abstractNumId w:val="11"/>
  </w:num>
  <w:num w:numId="45" w16cid:durableId="1562711885">
    <w:abstractNumId w:val="53"/>
  </w:num>
  <w:num w:numId="46" w16cid:durableId="1058238902">
    <w:abstractNumId w:val="65"/>
  </w:num>
  <w:num w:numId="47" w16cid:durableId="2057704500">
    <w:abstractNumId w:val="50"/>
  </w:num>
  <w:num w:numId="48" w16cid:durableId="1020742041">
    <w:abstractNumId w:val="45"/>
  </w:num>
  <w:num w:numId="49" w16cid:durableId="1528366822">
    <w:abstractNumId w:val="55"/>
  </w:num>
  <w:num w:numId="50" w16cid:durableId="1667049060">
    <w:abstractNumId w:val="22"/>
  </w:num>
  <w:num w:numId="51" w16cid:durableId="467406475">
    <w:abstractNumId w:val="41"/>
  </w:num>
  <w:num w:numId="52" w16cid:durableId="1003900876">
    <w:abstractNumId w:val="69"/>
  </w:num>
  <w:num w:numId="53" w16cid:durableId="812990865">
    <w:abstractNumId w:val="63"/>
  </w:num>
  <w:num w:numId="54" w16cid:durableId="28337183">
    <w:abstractNumId w:val="17"/>
  </w:num>
  <w:num w:numId="55" w16cid:durableId="1294096690">
    <w:abstractNumId w:val="47"/>
  </w:num>
  <w:num w:numId="56" w16cid:durableId="70856003">
    <w:abstractNumId w:val="13"/>
  </w:num>
  <w:num w:numId="57" w16cid:durableId="1372876645">
    <w:abstractNumId w:val="27"/>
  </w:num>
  <w:num w:numId="58" w16cid:durableId="582951738">
    <w:abstractNumId w:val="51"/>
  </w:num>
  <w:num w:numId="59" w16cid:durableId="1139612829">
    <w:abstractNumId w:val="9"/>
  </w:num>
  <w:num w:numId="60" w16cid:durableId="2019502689">
    <w:abstractNumId w:val="56"/>
  </w:num>
  <w:num w:numId="61" w16cid:durableId="982123519">
    <w:abstractNumId w:val="30"/>
  </w:num>
  <w:num w:numId="62" w16cid:durableId="231282727">
    <w:abstractNumId w:val="70"/>
  </w:num>
  <w:num w:numId="63" w16cid:durableId="53165735">
    <w:abstractNumId w:val="46"/>
  </w:num>
  <w:num w:numId="64" w16cid:durableId="1470517949">
    <w:abstractNumId w:val="48"/>
  </w:num>
  <w:num w:numId="65" w16cid:durableId="818226987">
    <w:abstractNumId w:val="49"/>
  </w:num>
  <w:num w:numId="66" w16cid:durableId="416439426">
    <w:abstractNumId w:val="42"/>
  </w:num>
  <w:num w:numId="67" w16cid:durableId="1317152721">
    <w:abstractNumId w:val="38"/>
  </w:num>
  <w:num w:numId="68" w16cid:durableId="9183503">
    <w:abstractNumId w:val="32"/>
  </w:num>
  <w:num w:numId="69" w16cid:durableId="988555233">
    <w:abstractNumId w:val="4"/>
  </w:num>
  <w:num w:numId="70" w16cid:durableId="991787597">
    <w:abstractNumId w:val="21"/>
  </w:num>
  <w:num w:numId="71" w16cid:durableId="1502312359">
    <w:abstractNumId w:val="19"/>
  </w:num>
  <w:num w:numId="72" w16cid:durableId="990405789">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196"/>
    <w:rsid w:val="000B6279"/>
    <w:rsid w:val="00166A45"/>
    <w:rsid w:val="001C2FD1"/>
    <w:rsid w:val="001F0E6A"/>
    <w:rsid w:val="001F5712"/>
    <w:rsid w:val="00264F2F"/>
    <w:rsid w:val="002B7E35"/>
    <w:rsid w:val="002F54CD"/>
    <w:rsid w:val="00374F0E"/>
    <w:rsid w:val="003D34CF"/>
    <w:rsid w:val="00455278"/>
    <w:rsid w:val="004E1618"/>
    <w:rsid w:val="005D3EA4"/>
    <w:rsid w:val="006572F9"/>
    <w:rsid w:val="006A46D0"/>
    <w:rsid w:val="007139D4"/>
    <w:rsid w:val="00742167"/>
    <w:rsid w:val="00864D75"/>
    <w:rsid w:val="00870484"/>
    <w:rsid w:val="008E576A"/>
    <w:rsid w:val="0090629C"/>
    <w:rsid w:val="00963761"/>
    <w:rsid w:val="00994870"/>
    <w:rsid w:val="00A741E0"/>
    <w:rsid w:val="00B76927"/>
    <w:rsid w:val="00BB56B7"/>
    <w:rsid w:val="00BB7CFB"/>
    <w:rsid w:val="00C74440"/>
    <w:rsid w:val="00CB0A36"/>
    <w:rsid w:val="00CE021F"/>
    <w:rsid w:val="00D32A01"/>
    <w:rsid w:val="00D34DFD"/>
    <w:rsid w:val="00D83C8B"/>
    <w:rsid w:val="00DB717C"/>
    <w:rsid w:val="00DC7A4A"/>
    <w:rsid w:val="00DF674E"/>
    <w:rsid w:val="00E4030D"/>
    <w:rsid w:val="00E730AC"/>
    <w:rsid w:val="00F8520C"/>
    <w:rsid w:val="00F92649"/>
    <w:rsid w:val="00FF1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5EDD0"/>
  <w15:docId w15:val="{A3D11993-F516-4C1C-A8CF-196EE8CB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47" w:lineRule="auto"/>
      <w:ind w:left="209" w:firstLine="716"/>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numPr>
        <w:numId w:val="1"/>
      </w:numPr>
      <w:spacing w:after="302" w:line="248" w:lineRule="auto"/>
      <w:ind w:left="10" w:hanging="10"/>
      <w:jc w:val="both"/>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302" w:line="248" w:lineRule="auto"/>
      <w:ind w:left="10" w:hanging="10"/>
      <w:jc w:val="both"/>
      <w:outlineLvl w:val="1"/>
    </w:pPr>
    <w:rPr>
      <w:rFonts w:ascii="Times New Roman" w:eastAsia="Times New Roman" w:hAnsi="Times New Roman" w:cs="Times New Roman"/>
      <w:b/>
      <w:color w:val="000000"/>
      <w:sz w:val="28"/>
    </w:rPr>
  </w:style>
  <w:style w:type="paragraph" w:styleId="3">
    <w:name w:val="heading 3"/>
    <w:basedOn w:val="a"/>
    <w:next w:val="a"/>
    <w:link w:val="30"/>
    <w:uiPriority w:val="9"/>
    <w:semiHidden/>
    <w:unhideWhenUsed/>
    <w:qFormat/>
    <w:rsid w:val="002F54CD"/>
    <w:pPr>
      <w:keepNext/>
      <w:keepLines/>
      <w:widowControl w:val="0"/>
      <w:autoSpaceDE w:val="0"/>
      <w:autoSpaceDN w:val="0"/>
      <w:spacing w:before="160" w:after="80" w:line="240" w:lineRule="auto"/>
      <w:ind w:left="0" w:firstLine="0"/>
      <w:jc w:val="left"/>
      <w:outlineLvl w:val="2"/>
    </w:pPr>
    <w:rPr>
      <w:rFonts w:asciiTheme="minorHAnsi" w:eastAsiaTheme="majorEastAsia" w:hAnsiTheme="minorHAnsi" w:cstheme="majorBidi"/>
      <w:color w:val="2F5496" w:themeColor="accent1" w:themeShade="BF"/>
      <w:kern w:val="0"/>
      <w:sz w:val="22"/>
      <w:szCs w:val="28"/>
      <w:lang w:val="uk-UA" w:eastAsia="en-US"/>
      <w14:ligatures w14:val="none"/>
    </w:rPr>
  </w:style>
  <w:style w:type="paragraph" w:styleId="4">
    <w:name w:val="heading 4"/>
    <w:basedOn w:val="a"/>
    <w:next w:val="a"/>
    <w:link w:val="40"/>
    <w:uiPriority w:val="9"/>
    <w:semiHidden/>
    <w:unhideWhenUsed/>
    <w:qFormat/>
    <w:rsid w:val="002F54CD"/>
    <w:pPr>
      <w:keepNext/>
      <w:keepLines/>
      <w:widowControl w:val="0"/>
      <w:autoSpaceDE w:val="0"/>
      <w:autoSpaceDN w:val="0"/>
      <w:spacing w:before="80" w:after="40" w:line="240" w:lineRule="auto"/>
      <w:ind w:left="0" w:firstLine="0"/>
      <w:jc w:val="left"/>
      <w:outlineLvl w:val="3"/>
    </w:pPr>
    <w:rPr>
      <w:rFonts w:asciiTheme="minorHAnsi" w:eastAsiaTheme="majorEastAsia" w:hAnsiTheme="minorHAnsi" w:cstheme="majorBidi"/>
      <w:i/>
      <w:iCs/>
      <w:color w:val="2F5496" w:themeColor="accent1" w:themeShade="BF"/>
      <w:kern w:val="0"/>
      <w:sz w:val="22"/>
      <w:szCs w:val="22"/>
      <w:lang w:val="uk-UA" w:eastAsia="en-US"/>
      <w14:ligatures w14:val="none"/>
    </w:rPr>
  </w:style>
  <w:style w:type="paragraph" w:styleId="5">
    <w:name w:val="heading 5"/>
    <w:basedOn w:val="a"/>
    <w:next w:val="a"/>
    <w:link w:val="50"/>
    <w:uiPriority w:val="9"/>
    <w:semiHidden/>
    <w:unhideWhenUsed/>
    <w:qFormat/>
    <w:rsid w:val="002F54CD"/>
    <w:pPr>
      <w:keepNext/>
      <w:keepLines/>
      <w:widowControl w:val="0"/>
      <w:autoSpaceDE w:val="0"/>
      <w:autoSpaceDN w:val="0"/>
      <w:spacing w:before="80" w:after="40" w:line="240" w:lineRule="auto"/>
      <w:ind w:left="0" w:firstLine="0"/>
      <w:jc w:val="left"/>
      <w:outlineLvl w:val="4"/>
    </w:pPr>
    <w:rPr>
      <w:rFonts w:asciiTheme="minorHAnsi" w:eastAsiaTheme="majorEastAsia" w:hAnsiTheme="minorHAnsi" w:cstheme="majorBidi"/>
      <w:color w:val="2F5496" w:themeColor="accent1" w:themeShade="BF"/>
      <w:kern w:val="0"/>
      <w:sz w:val="22"/>
      <w:szCs w:val="22"/>
      <w:lang w:val="uk-UA" w:eastAsia="en-US"/>
      <w14:ligatures w14:val="none"/>
    </w:rPr>
  </w:style>
  <w:style w:type="paragraph" w:styleId="6">
    <w:name w:val="heading 6"/>
    <w:basedOn w:val="a"/>
    <w:next w:val="a"/>
    <w:link w:val="60"/>
    <w:uiPriority w:val="9"/>
    <w:semiHidden/>
    <w:unhideWhenUsed/>
    <w:qFormat/>
    <w:rsid w:val="002F54CD"/>
    <w:pPr>
      <w:keepNext/>
      <w:keepLines/>
      <w:widowControl w:val="0"/>
      <w:autoSpaceDE w:val="0"/>
      <w:autoSpaceDN w:val="0"/>
      <w:spacing w:before="40" w:after="0" w:line="240" w:lineRule="auto"/>
      <w:ind w:left="0" w:firstLine="0"/>
      <w:jc w:val="left"/>
      <w:outlineLvl w:val="5"/>
    </w:pPr>
    <w:rPr>
      <w:rFonts w:asciiTheme="minorHAnsi" w:eastAsiaTheme="majorEastAsia" w:hAnsiTheme="minorHAnsi" w:cstheme="majorBidi"/>
      <w:i/>
      <w:iCs/>
      <w:color w:val="595959" w:themeColor="text1" w:themeTint="A6"/>
      <w:kern w:val="0"/>
      <w:sz w:val="22"/>
      <w:szCs w:val="22"/>
      <w:lang w:val="uk-UA" w:eastAsia="en-US"/>
      <w14:ligatures w14:val="none"/>
    </w:rPr>
  </w:style>
  <w:style w:type="paragraph" w:styleId="7">
    <w:name w:val="heading 7"/>
    <w:basedOn w:val="a"/>
    <w:next w:val="a"/>
    <w:link w:val="70"/>
    <w:uiPriority w:val="9"/>
    <w:semiHidden/>
    <w:unhideWhenUsed/>
    <w:qFormat/>
    <w:rsid w:val="002F54CD"/>
    <w:pPr>
      <w:keepNext/>
      <w:keepLines/>
      <w:widowControl w:val="0"/>
      <w:autoSpaceDE w:val="0"/>
      <w:autoSpaceDN w:val="0"/>
      <w:spacing w:before="40" w:after="0" w:line="240" w:lineRule="auto"/>
      <w:ind w:left="0" w:firstLine="0"/>
      <w:jc w:val="left"/>
      <w:outlineLvl w:val="6"/>
    </w:pPr>
    <w:rPr>
      <w:rFonts w:asciiTheme="minorHAnsi" w:eastAsiaTheme="majorEastAsia" w:hAnsiTheme="minorHAnsi" w:cstheme="majorBidi"/>
      <w:color w:val="595959" w:themeColor="text1" w:themeTint="A6"/>
      <w:kern w:val="0"/>
      <w:sz w:val="22"/>
      <w:szCs w:val="22"/>
      <w:lang w:val="uk-UA" w:eastAsia="en-US"/>
      <w14:ligatures w14:val="none"/>
    </w:rPr>
  </w:style>
  <w:style w:type="paragraph" w:styleId="8">
    <w:name w:val="heading 8"/>
    <w:basedOn w:val="a"/>
    <w:next w:val="a"/>
    <w:link w:val="80"/>
    <w:uiPriority w:val="9"/>
    <w:semiHidden/>
    <w:unhideWhenUsed/>
    <w:qFormat/>
    <w:rsid w:val="002F54CD"/>
    <w:pPr>
      <w:keepNext/>
      <w:keepLines/>
      <w:widowControl w:val="0"/>
      <w:autoSpaceDE w:val="0"/>
      <w:autoSpaceDN w:val="0"/>
      <w:spacing w:after="0" w:line="240" w:lineRule="auto"/>
      <w:ind w:left="0" w:firstLine="0"/>
      <w:jc w:val="left"/>
      <w:outlineLvl w:val="7"/>
    </w:pPr>
    <w:rPr>
      <w:rFonts w:asciiTheme="minorHAnsi" w:eastAsiaTheme="majorEastAsia" w:hAnsiTheme="minorHAnsi" w:cstheme="majorBidi"/>
      <w:i/>
      <w:iCs/>
      <w:color w:val="272727" w:themeColor="text1" w:themeTint="D8"/>
      <w:kern w:val="0"/>
      <w:sz w:val="22"/>
      <w:szCs w:val="22"/>
      <w:lang w:val="uk-UA" w:eastAsia="en-US"/>
      <w14:ligatures w14:val="none"/>
    </w:rPr>
  </w:style>
  <w:style w:type="paragraph" w:styleId="9">
    <w:name w:val="heading 9"/>
    <w:basedOn w:val="a"/>
    <w:next w:val="a"/>
    <w:link w:val="90"/>
    <w:uiPriority w:val="9"/>
    <w:semiHidden/>
    <w:unhideWhenUsed/>
    <w:qFormat/>
    <w:rsid w:val="002F54CD"/>
    <w:pPr>
      <w:keepNext/>
      <w:keepLines/>
      <w:widowControl w:val="0"/>
      <w:autoSpaceDE w:val="0"/>
      <w:autoSpaceDN w:val="0"/>
      <w:spacing w:after="0" w:line="240" w:lineRule="auto"/>
      <w:ind w:left="0" w:firstLine="0"/>
      <w:jc w:val="left"/>
      <w:outlineLvl w:val="8"/>
    </w:pPr>
    <w:rPr>
      <w:rFonts w:asciiTheme="minorHAnsi" w:eastAsiaTheme="majorEastAsia" w:hAnsiTheme="minorHAnsi" w:cstheme="majorBidi"/>
      <w:color w:val="272727" w:themeColor="text1" w:themeTint="D8"/>
      <w:kern w:val="0"/>
      <w:sz w:val="22"/>
      <w:szCs w:val="22"/>
      <w:lang w:val="uk-UA" w:eastAsia="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Pr>
      <w:rFonts w:ascii="Times New Roman" w:eastAsia="Times New Roman" w:hAnsi="Times New Roman" w:cs="Times New Roman"/>
      <w:b/>
      <w:color w:val="000000"/>
      <w:sz w:val="28"/>
    </w:rPr>
  </w:style>
  <w:style w:type="character" w:customStyle="1" w:styleId="10">
    <w:name w:val="Заголовок 1 Знак"/>
    <w:link w:val="1"/>
    <w:uiPriority w:val="9"/>
    <w:rPr>
      <w:rFonts w:ascii="Times New Roman" w:eastAsia="Times New Roman" w:hAnsi="Times New Roman" w:cs="Times New Roman"/>
      <w:b/>
      <w:color w:val="000000"/>
      <w:sz w:val="28"/>
    </w:rPr>
  </w:style>
  <w:style w:type="paragraph" w:styleId="11">
    <w:name w:val="toc 1"/>
    <w:hidden/>
    <w:pPr>
      <w:spacing w:after="329" w:line="247" w:lineRule="auto"/>
      <w:ind w:left="15" w:right="23"/>
      <w:jc w:val="both"/>
    </w:pPr>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rmal (Web)"/>
    <w:basedOn w:val="a"/>
    <w:uiPriority w:val="99"/>
    <w:unhideWhenUsed/>
    <w:rsid w:val="006A46D0"/>
    <w:pPr>
      <w:spacing w:before="100" w:beforeAutospacing="1" w:after="100" w:afterAutospacing="1" w:line="240" w:lineRule="auto"/>
      <w:ind w:left="0" w:firstLine="0"/>
      <w:jc w:val="left"/>
    </w:pPr>
    <w:rPr>
      <w:color w:val="auto"/>
      <w:kern w:val="0"/>
      <w:sz w:val="24"/>
      <w:lang w:val="uk-UA" w:eastAsia="uk-UA"/>
      <w14:ligatures w14:val="none"/>
    </w:rPr>
  </w:style>
  <w:style w:type="paragraph" w:styleId="a4">
    <w:name w:val="Body Text"/>
    <w:basedOn w:val="a"/>
    <w:link w:val="a5"/>
    <w:uiPriority w:val="1"/>
    <w:unhideWhenUsed/>
    <w:qFormat/>
    <w:rsid w:val="00455278"/>
    <w:pPr>
      <w:widowControl w:val="0"/>
      <w:autoSpaceDE w:val="0"/>
      <w:autoSpaceDN w:val="0"/>
      <w:spacing w:after="0" w:line="240" w:lineRule="auto"/>
      <w:ind w:left="0" w:firstLine="0"/>
      <w:jc w:val="left"/>
    </w:pPr>
    <w:rPr>
      <w:color w:val="auto"/>
      <w:kern w:val="0"/>
      <w:szCs w:val="28"/>
      <w:lang w:val="uk-UA" w:eastAsia="en-US"/>
      <w14:ligatures w14:val="none"/>
    </w:rPr>
  </w:style>
  <w:style w:type="character" w:customStyle="1" w:styleId="a5">
    <w:name w:val="Основной текст Знак"/>
    <w:basedOn w:val="a0"/>
    <w:link w:val="a4"/>
    <w:uiPriority w:val="1"/>
    <w:rsid w:val="00455278"/>
    <w:rPr>
      <w:rFonts w:ascii="Times New Roman" w:eastAsia="Times New Roman" w:hAnsi="Times New Roman" w:cs="Times New Roman"/>
      <w:kern w:val="0"/>
      <w:sz w:val="28"/>
      <w:szCs w:val="28"/>
      <w:lang w:val="uk-UA" w:eastAsia="en-US"/>
      <w14:ligatures w14:val="none"/>
    </w:rPr>
  </w:style>
  <w:style w:type="character" w:customStyle="1" w:styleId="30">
    <w:name w:val="Заголовок 3 Знак"/>
    <w:basedOn w:val="a0"/>
    <w:link w:val="3"/>
    <w:uiPriority w:val="9"/>
    <w:semiHidden/>
    <w:rsid w:val="002F54CD"/>
    <w:rPr>
      <w:rFonts w:eastAsiaTheme="majorEastAsia" w:cstheme="majorBidi"/>
      <w:color w:val="2F5496" w:themeColor="accent1" w:themeShade="BF"/>
      <w:kern w:val="0"/>
      <w:sz w:val="22"/>
      <w:szCs w:val="28"/>
      <w:lang w:val="uk-UA" w:eastAsia="en-US"/>
      <w14:ligatures w14:val="none"/>
    </w:rPr>
  </w:style>
  <w:style w:type="character" w:customStyle="1" w:styleId="40">
    <w:name w:val="Заголовок 4 Знак"/>
    <w:basedOn w:val="a0"/>
    <w:link w:val="4"/>
    <w:uiPriority w:val="9"/>
    <w:semiHidden/>
    <w:rsid w:val="002F54CD"/>
    <w:rPr>
      <w:rFonts w:eastAsiaTheme="majorEastAsia" w:cstheme="majorBidi"/>
      <w:i/>
      <w:iCs/>
      <w:color w:val="2F5496" w:themeColor="accent1" w:themeShade="BF"/>
      <w:kern w:val="0"/>
      <w:sz w:val="22"/>
      <w:szCs w:val="22"/>
      <w:lang w:val="uk-UA" w:eastAsia="en-US"/>
      <w14:ligatures w14:val="none"/>
    </w:rPr>
  </w:style>
  <w:style w:type="character" w:customStyle="1" w:styleId="50">
    <w:name w:val="Заголовок 5 Знак"/>
    <w:basedOn w:val="a0"/>
    <w:link w:val="5"/>
    <w:uiPriority w:val="9"/>
    <w:semiHidden/>
    <w:rsid w:val="002F54CD"/>
    <w:rPr>
      <w:rFonts w:eastAsiaTheme="majorEastAsia" w:cstheme="majorBidi"/>
      <w:color w:val="2F5496" w:themeColor="accent1" w:themeShade="BF"/>
      <w:kern w:val="0"/>
      <w:sz w:val="22"/>
      <w:szCs w:val="22"/>
      <w:lang w:val="uk-UA" w:eastAsia="en-US"/>
      <w14:ligatures w14:val="none"/>
    </w:rPr>
  </w:style>
  <w:style w:type="character" w:customStyle="1" w:styleId="60">
    <w:name w:val="Заголовок 6 Знак"/>
    <w:basedOn w:val="a0"/>
    <w:link w:val="6"/>
    <w:uiPriority w:val="9"/>
    <w:semiHidden/>
    <w:rsid w:val="002F54CD"/>
    <w:rPr>
      <w:rFonts w:eastAsiaTheme="majorEastAsia" w:cstheme="majorBidi"/>
      <w:i/>
      <w:iCs/>
      <w:color w:val="595959" w:themeColor="text1" w:themeTint="A6"/>
      <w:kern w:val="0"/>
      <w:sz w:val="22"/>
      <w:szCs w:val="22"/>
      <w:lang w:val="uk-UA" w:eastAsia="en-US"/>
      <w14:ligatures w14:val="none"/>
    </w:rPr>
  </w:style>
  <w:style w:type="character" w:customStyle="1" w:styleId="70">
    <w:name w:val="Заголовок 7 Знак"/>
    <w:basedOn w:val="a0"/>
    <w:link w:val="7"/>
    <w:uiPriority w:val="9"/>
    <w:semiHidden/>
    <w:rsid w:val="002F54CD"/>
    <w:rPr>
      <w:rFonts w:eastAsiaTheme="majorEastAsia" w:cstheme="majorBidi"/>
      <w:color w:val="595959" w:themeColor="text1" w:themeTint="A6"/>
      <w:kern w:val="0"/>
      <w:sz w:val="22"/>
      <w:szCs w:val="22"/>
      <w:lang w:val="uk-UA" w:eastAsia="en-US"/>
      <w14:ligatures w14:val="none"/>
    </w:rPr>
  </w:style>
  <w:style w:type="character" w:customStyle="1" w:styleId="80">
    <w:name w:val="Заголовок 8 Знак"/>
    <w:basedOn w:val="a0"/>
    <w:link w:val="8"/>
    <w:uiPriority w:val="9"/>
    <w:semiHidden/>
    <w:rsid w:val="002F54CD"/>
    <w:rPr>
      <w:rFonts w:eastAsiaTheme="majorEastAsia" w:cstheme="majorBidi"/>
      <w:i/>
      <w:iCs/>
      <w:color w:val="272727" w:themeColor="text1" w:themeTint="D8"/>
      <w:kern w:val="0"/>
      <w:sz w:val="22"/>
      <w:szCs w:val="22"/>
      <w:lang w:val="uk-UA" w:eastAsia="en-US"/>
      <w14:ligatures w14:val="none"/>
    </w:rPr>
  </w:style>
  <w:style w:type="character" w:customStyle="1" w:styleId="90">
    <w:name w:val="Заголовок 9 Знак"/>
    <w:basedOn w:val="a0"/>
    <w:link w:val="9"/>
    <w:uiPriority w:val="9"/>
    <w:semiHidden/>
    <w:rsid w:val="002F54CD"/>
    <w:rPr>
      <w:rFonts w:eastAsiaTheme="majorEastAsia" w:cstheme="majorBidi"/>
      <w:color w:val="272727" w:themeColor="text1" w:themeTint="D8"/>
      <w:kern w:val="0"/>
      <w:sz w:val="22"/>
      <w:szCs w:val="22"/>
      <w:lang w:val="uk-UA" w:eastAsia="en-US"/>
      <w14:ligatures w14:val="none"/>
    </w:rPr>
  </w:style>
  <w:style w:type="paragraph" w:styleId="a6">
    <w:name w:val="Title"/>
    <w:basedOn w:val="a"/>
    <w:next w:val="a"/>
    <w:link w:val="a7"/>
    <w:uiPriority w:val="10"/>
    <w:qFormat/>
    <w:rsid w:val="002F54CD"/>
    <w:pPr>
      <w:widowControl w:val="0"/>
      <w:autoSpaceDE w:val="0"/>
      <w:autoSpaceDN w:val="0"/>
      <w:spacing w:after="80" w:line="240" w:lineRule="auto"/>
      <w:ind w:left="0" w:firstLine="0"/>
      <w:contextualSpacing/>
      <w:jc w:val="left"/>
    </w:pPr>
    <w:rPr>
      <w:rFonts w:asciiTheme="majorHAnsi" w:eastAsiaTheme="majorEastAsia" w:hAnsiTheme="majorHAnsi" w:cstheme="majorBidi"/>
      <w:color w:val="auto"/>
      <w:spacing w:val="-10"/>
      <w:kern w:val="28"/>
      <w:sz w:val="56"/>
      <w:szCs w:val="56"/>
      <w:lang w:val="uk-UA" w:eastAsia="en-US"/>
      <w14:ligatures w14:val="none"/>
    </w:rPr>
  </w:style>
  <w:style w:type="character" w:customStyle="1" w:styleId="a7">
    <w:name w:val="Заголовок Знак"/>
    <w:basedOn w:val="a0"/>
    <w:link w:val="a6"/>
    <w:uiPriority w:val="10"/>
    <w:rsid w:val="002F54CD"/>
    <w:rPr>
      <w:rFonts w:asciiTheme="majorHAnsi" w:eastAsiaTheme="majorEastAsia" w:hAnsiTheme="majorHAnsi" w:cstheme="majorBidi"/>
      <w:spacing w:val="-10"/>
      <w:kern w:val="28"/>
      <w:sz w:val="56"/>
      <w:szCs w:val="56"/>
      <w:lang w:val="uk-UA" w:eastAsia="en-US"/>
      <w14:ligatures w14:val="none"/>
    </w:rPr>
  </w:style>
  <w:style w:type="paragraph" w:styleId="a8">
    <w:name w:val="Subtitle"/>
    <w:basedOn w:val="a"/>
    <w:next w:val="a"/>
    <w:link w:val="a9"/>
    <w:uiPriority w:val="11"/>
    <w:qFormat/>
    <w:rsid w:val="002F54CD"/>
    <w:pPr>
      <w:widowControl w:val="0"/>
      <w:numPr>
        <w:ilvl w:val="1"/>
      </w:numPr>
      <w:autoSpaceDE w:val="0"/>
      <w:autoSpaceDN w:val="0"/>
      <w:spacing w:after="0" w:line="240" w:lineRule="auto"/>
      <w:ind w:left="209" w:firstLine="716"/>
      <w:jc w:val="left"/>
    </w:pPr>
    <w:rPr>
      <w:rFonts w:asciiTheme="minorHAnsi" w:eastAsiaTheme="majorEastAsia" w:hAnsiTheme="minorHAnsi" w:cstheme="majorBidi"/>
      <w:color w:val="595959" w:themeColor="text1" w:themeTint="A6"/>
      <w:spacing w:val="15"/>
      <w:kern w:val="0"/>
      <w:sz w:val="22"/>
      <w:szCs w:val="28"/>
      <w:lang w:val="uk-UA" w:eastAsia="en-US"/>
      <w14:ligatures w14:val="none"/>
    </w:rPr>
  </w:style>
  <w:style w:type="character" w:customStyle="1" w:styleId="a9">
    <w:name w:val="Подзаголовок Знак"/>
    <w:basedOn w:val="a0"/>
    <w:link w:val="a8"/>
    <w:uiPriority w:val="11"/>
    <w:rsid w:val="002F54CD"/>
    <w:rPr>
      <w:rFonts w:eastAsiaTheme="majorEastAsia" w:cstheme="majorBidi"/>
      <w:color w:val="595959" w:themeColor="text1" w:themeTint="A6"/>
      <w:spacing w:val="15"/>
      <w:kern w:val="0"/>
      <w:sz w:val="22"/>
      <w:szCs w:val="28"/>
      <w:lang w:val="uk-UA" w:eastAsia="en-US"/>
      <w14:ligatures w14:val="none"/>
    </w:rPr>
  </w:style>
  <w:style w:type="paragraph" w:styleId="21">
    <w:name w:val="Quote"/>
    <w:basedOn w:val="a"/>
    <w:next w:val="a"/>
    <w:link w:val="22"/>
    <w:uiPriority w:val="29"/>
    <w:qFormat/>
    <w:rsid w:val="002F54CD"/>
    <w:pPr>
      <w:widowControl w:val="0"/>
      <w:autoSpaceDE w:val="0"/>
      <w:autoSpaceDN w:val="0"/>
      <w:spacing w:before="160" w:after="0" w:line="240" w:lineRule="auto"/>
      <w:ind w:left="0" w:firstLine="0"/>
      <w:jc w:val="center"/>
    </w:pPr>
    <w:rPr>
      <w:i/>
      <w:iCs/>
      <w:color w:val="404040" w:themeColor="text1" w:themeTint="BF"/>
      <w:kern w:val="0"/>
      <w:sz w:val="22"/>
      <w:szCs w:val="22"/>
      <w:lang w:val="uk-UA" w:eastAsia="en-US"/>
      <w14:ligatures w14:val="none"/>
    </w:rPr>
  </w:style>
  <w:style w:type="character" w:customStyle="1" w:styleId="22">
    <w:name w:val="Цитата 2 Знак"/>
    <w:basedOn w:val="a0"/>
    <w:link w:val="21"/>
    <w:uiPriority w:val="29"/>
    <w:rsid w:val="002F54CD"/>
    <w:rPr>
      <w:rFonts w:ascii="Times New Roman" w:eastAsia="Times New Roman" w:hAnsi="Times New Roman" w:cs="Times New Roman"/>
      <w:i/>
      <w:iCs/>
      <w:color w:val="404040" w:themeColor="text1" w:themeTint="BF"/>
      <w:kern w:val="0"/>
      <w:sz w:val="22"/>
      <w:szCs w:val="22"/>
      <w:lang w:val="uk-UA" w:eastAsia="en-US"/>
      <w14:ligatures w14:val="none"/>
    </w:rPr>
  </w:style>
  <w:style w:type="paragraph" w:styleId="aa">
    <w:name w:val="List Paragraph"/>
    <w:basedOn w:val="a"/>
    <w:uiPriority w:val="34"/>
    <w:qFormat/>
    <w:rsid w:val="002F54CD"/>
    <w:pPr>
      <w:widowControl w:val="0"/>
      <w:autoSpaceDE w:val="0"/>
      <w:autoSpaceDN w:val="0"/>
      <w:spacing w:after="0" w:line="240" w:lineRule="auto"/>
      <w:ind w:left="720" w:firstLine="0"/>
      <w:contextualSpacing/>
      <w:jc w:val="left"/>
    </w:pPr>
    <w:rPr>
      <w:color w:val="auto"/>
      <w:kern w:val="0"/>
      <w:sz w:val="22"/>
      <w:szCs w:val="22"/>
      <w:lang w:val="uk-UA" w:eastAsia="en-US"/>
      <w14:ligatures w14:val="none"/>
    </w:rPr>
  </w:style>
  <w:style w:type="character" w:styleId="ab">
    <w:name w:val="Intense Emphasis"/>
    <w:basedOn w:val="a0"/>
    <w:uiPriority w:val="21"/>
    <w:qFormat/>
    <w:rsid w:val="002F54CD"/>
    <w:rPr>
      <w:i/>
      <w:iCs/>
      <w:color w:val="2F5496" w:themeColor="accent1" w:themeShade="BF"/>
    </w:rPr>
  </w:style>
  <w:style w:type="paragraph" w:styleId="ac">
    <w:name w:val="Intense Quote"/>
    <w:basedOn w:val="a"/>
    <w:next w:val="a"/>
    <w:link w:val="ad"/>
    <w:uiPriority w:val="30"/>
    <w:qFormat/>
    <w:rsid w:val="002F54CD"/>
    <w:pPr>
      <w:widowControl w:val="0"/>
      <w:pBdr>
        <w:top w:val="single" w:sz="4" w:space="10" w:color="2F5496" w:themeColor="accent1" w:themeShade="BF"/>
        <w:bottom w:val="single" w:sz="4" w:space="10" w:color="2F5496" w:themeColor="accent1" w:themeShade="BF"/>
      </w:pBdr>
      <w:autoSpaceDE w:val="0"/>
      <w:autoSpaceDN w:val="0"/>
      <w:spacing w:before="360" w:after="360" w:line="240" w:lineRule="auto"/>
      <w:ind w:left="864" w:right="864" w:firstLine="0"/>
      <w:jc w:val="center"/>
    </w:pPr>
    <w:rPr>
      <w:i/>
      <w:iCs/>
      <w:color w:val="2F5496" w:themeColor="accent1" w:themeShade="BF"/>
      <w:kern w:val="0"/>
      <w:sz w:val="22"/>
      <w:szCs w:val="22"/>
      <w:lang w:val="uk-UA" w:eastAsia="en-US"/>
      <w14:ligatures w14:val="none"/>
    </w:rPr>
  </w:style>
  <w:style w:type="character" w:customStyle="1" w:styleId="ad">
    <w:name w:val="Выделенная цитата Знак"/>
    <w:basedOn w:val="a0"/>
    <w:link w:val="ac"/>
    <w:uiPriority w:val="30"/>
    <w:rsid w:val="002F54CD"/>
    <w:rPr>
      <w:rFonts w:ascii="Times New Roman" w:eastAsia="Times New Roman" w:hAnsi="Times New Roman" w:cs="Times New Roman"/>
      <w:i/>
      <w:iCs/>
      <w:color w:val="2F5496" w:themeColor="accent1" w:themeShade="BF"/>
      <w:kern w:val="0"/>
      <w:sz w:val="22"/>
      <w:szCs w:val="22"/>
      <w:lang w:val="uk-UA" w:eastAsia="en-US"/>
      <w14:ligatures w14:val="none"/>
    </w:rPr>
  </w:style>
  <w:style w:type="character" w:styleId="ae">
    <w:name w:val="Intense Reference"/>
    <w:basedOn w:val="a0"/>
    <w:uiPriority w:val="32"/>
    <w:qFormat/>
    <w:rsid w:val="002F54CD"/>
    <w:rPr>
      <w:b/>
      <w:bCs/>
      <w:smallCaps/>
      <w:color w:val="2F5496" w:themeColor="accent1" w:themeShade="BF"/>
      <w:spacing w:val="5"/>
    </w:rPr>
  </w:style>
  <w:style w:type="paragraph" w:customStyle="1" w:styleId="msonormal0">
    <w:name w:val="msonormal"/>
    <w:basedOn w:val="a"/>
    <w:rsid w:val="002F54CD"/>
    <w:pPr>
      <w:spacing w:before="100" w:beforeAutospacing="1" w:after="100" w:afterAutospacing="1" w:line="240" w:lineRule="auto"/>
      <w:ind w:left="0" w:firstLine="0"/>
      <w:jc w:val="left"/>
    </w:pPr>
    <w:rPr>
      <w:color w:val="auto"/>
      <w:kern w:val="0"/>
      <w:sz w:val="24"/>
      <w14:ligatures w14:val="none"/>
    </w:rPr>
  </w:style>
  <w:style w:type="paragraph" w:customStyle="1" w:styleId="TableParagraph">
    <w:name w:val="Table Paragraph"/>
    <w:basedOn w:val="a"/>
    <w:uiPriority w:val="1"/>
    <w:qFormat/>
    <w:rsid w:val="002F54CD"/>
    <w:pPr>
      <w:widowControl w:val="0"/>
      <w:autoSpaceDE w:val="0"/>
      <w:autoSpaceDN w:val="0"/>
      <w:spacing w:after="0" w:line="240" w:lineRule="auto"/>
      <w:ind w:left="0" w:firstLine="0"/>
      <w:jc w:val="left"/>
    </w:pPr>
    <w:rPr>
      <w:color w:val="auto"/>
      <w:kern w:val="0"/>
      <w:sz w:val="22"/>
      <w:szCs w:val="22"/>
      <w:lang w:val="uk-UA" w:eastAsia="en-US"/>
      <w14:ligatures w14:val="none"/>
    </w:rPr>
  </w:style>
  <w:style w:type="numbering" w:customStyle="1" w:styleId="NoList1">
    <w:name w:val="No List1"/>
    <w:next w:val="a2"/>
    <w:uiPriority w:val="99"/>
    <w:semiHidden/>
    <w:unhideWhenUsed/>
    <w:rsid w:val="002F54CD"/>
  </w:style>
  <w:style w:type="table" w:customStyle="1" w:styleId="TableGrid1">
    <w:name w:val="Table Grid1"/>
    <w:basedOn w:val="a1"/>
    <w:next w:val="af"/>
    <w:uiPriority w:val="59"/>
    <w:rsid w:val="00264F2F"/>
    <w:pPr>
      <w:spacing w:after="0" w:line="240" w:lineRule="auto"/>
    </w:pPr>
    <w:rPr>
      <w:rFonts w:eastAsia="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
    <w:name w:val="Table Grid"/>
    <w:basedOn w:val="a1"/>
    <w:uiPriority w:val="39"/>
    <w:rsid w:val="00264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
    <w:link w:val="24"/>
    <w:uiPriority w:val="99"/>
    <w:semiHidden/>
    <w:unhideWhenUsed/>
    <w:rsid w:val="001F0E6A"/>
    <w:pPr>
      <w:spacing w:after="120" w:line="480" w:lineRule="auto"/>
    </w:pPr>
  </w:style>
  <w:style w:type="character" w:customStyle="1" w:styleId="24">
    <w:name w:val="Основной текст 2 Знак"/>
    <w:basedOn w:val="a0"/>
    <w:link w:val="23"/>
    <w:uiPriority w:val="99"/>
    <w:semiHidden/>
    <w:rsid w:val="001F0E6A"/>
    <w:rPr>
      <w:rFonts w:ascii="Times New Roman" w:eastAsia="Times New Roman" w:hAnsi="Times New Roman" w:cs="Times New Roman"/>
      <w:color w:val="000000"/>
      <w:sz w:val="28"/>
    </w:rPr>
  </w:style>
  <w:style w:type="paragraph" w:styleId="af0">
    <w:name w:val="header"/>
    <w:basedOn w:val="a"/>
    <w:link w:val="af1"/>
    <w:uiPriority w:val="99"/>
    <w:unhideWhenUsed/>
    <w:rsid w:val="001C2FD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1C2FD1"/>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tu.gov.ua/" TargetMode="External"/><Relationship Id="rId21" Type="http://schemas.openxmlformats.org/officeDocument/2006/relationships/image" Target="media/image5.png"/><Relationship Id="rId34" Type="http://schemas.openxmlformats.org/officeDocument/2006/relationships/image" Target="media/image13.png"/><Relationship Id="rId42" Type="http://schemas.openxmlformats.org/officeDocument/2006/relationships/image" Target="media/image21.gif"/><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gif"/><Relationship Id="rId63" Type="http://schemas.openxmlformats.org/officeDocument/2006/relationships/footer" Target="footer1.xml"/><Relationship Id="rId7" Type="http://schemas.openxmlformats.org/officeDocument/2006/relationships/hyperlink" Target="https://zakon.rada.gov.ua/laws/show/996-14" TargetMode="External"/><Relationship Id="rId2" Type="http://schemas.openxmlformats.org/officeDocument/2006/relationships/styles" Target="styles.xml"/><Relationship Id="rId16" Type="http://schemas.openxmlformats.org/officeDocument/2006/relationships/hyperlink" Target="https://uba.top/road-freight-companies-in-ukraine/" TargetMode="External"/><Relationship Id="rId29" Type="http://schemas.openxmlformats.org/officeDocument/2006/relationships/image" Target="media/image8.jpeg"/><Relationship Id="rId11" Type="http://schemas.openxmlformats.org/officeDocument/2006/relationships/hyperlink" Target="https://zakon.rada.gov.ua/laws/show/2755-17" TargetMode="External"/><Relationship Id="rId24" Type="http://schemas.openxmlformats.org/officeDocument/2006/relationships/hyperlink" Target="https://teo.guru/product/logistic" TargetMode="External"/><Relationship Id="rId32" Type="http://schemas.openxmlformats.org/officeDocument/2006/relationships/image" Target="media/image11.gif"/><Relationship Id="rId37" Type="http://schemas.openxmlformats.org/officeDocument/2006/relationships/image" Target="media/image16.gif"/><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image" Target="media/image37.gif"/><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40.gif"/><Relationship Id="rId19" Type="http://schemas.openxmlformats.org/officeDocument/2006/relationships/hyperlink" Target="https://kh.ukrstat.gov.ua/vidpravlennia-perevezennia-vantazhiv-za-vydamy-transportu" TargetMode="Externa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yperlink" Target="https://tax.gov.ua/" TargetMode="External"/><Relationship Id="rId30" Type="http://schemas.openxmlformats.org/officeDocument/2006/relationships/image" Target="media/image9.png"/><Relationship Id="rId35" Type="http://schemas.openxmlformats.org/officeDocument/2006/relationships/image" Target="media/image14.gif"/><Relationship Id="rId43" Type="http://schemas.openxmlformats.org/officeDocument/2006/relationships/image" Target="media/image22.gif"/><Relationship Id="rId48" Type="http://schemas.openxmlformats.org/officeDocument/2006/relationships/image" Target="media/image27.png"/><Relationship Id="rId56" Type="http://schemas.openxmlformats.org/officeDocument/2006/relationships/image" Target="media/image35.gif"/><Relationship Id="rId64" Type="http://schemas.openxmlformats.org/officeDocument/2006/relationships/footer" Target="footer2.xml"/><Relationship Id="rId8" Type="http://schemas.openxmlformats.org/officeDocument/2006/relationships/hyperlink" Target="https://zakon.rada.gov.ua/rada/show/n0001201-18" TargetMode="Externa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yperlink" Target="https://youtu.be/tKlr4ZqHmM0?si=Rv5rJMILXuYhxE78" TargetMode="External"/><Relationship Id="rId17" Type="http://schemas.openxmlformats.org/officeDocument/2006/relationships/hyperlink" Target="https://delo.ua/transport/logisticnii-rinok-ukrayini-navesni-2026-novi-marsruti-vikliki-ta-mozlivosti-464652/" TargetMode="External"/><Relationship Id="rId25" Type="http://schemas.openxmlformats.org/officeDocument/2006/relationships/hyperlink" Target="https://pricesua.com/skilky-koshtuie-vidkryty-fop-v-ukraini-2026/" TargetMode="External"/><Relationship Id="rId33" Type="http://schemas.openxmlformats.org/officeDocument/2006/relationships/image" Target="media/image12.gif"/><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38.gif"/><Relationship Id="rId67" Type="http://schemas.openxmlformats.org/officeDocument/2006/relationships/theme" Target="theme/theme1.xml"/><Relationship Id="rId20" Type="http://schemas.openxmlformats.org/officeDocument/2006/relationships/image" Target="media/image4.jpeg"/><Relationship Id="rId41" Type="http://schemas.openxmlformats.org/officeDocument/2006/relationships/image" Target="media/image20.png"/><Relationship Id="rId54" Type="http://schemas.openxmlformats.org/officeDocument/2006/relationships/image" Target="media/image33.gif"/><Relationship Id="rId62" Type="http://schemas.openxmlformats.org/officeDocument/2006/relationships/image" Target="media/image41.gi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yperlink" Target="https://dei.gov.ua/" TargetMode="External"/><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6.gif"/><Relationship Id="rId10" Type="http://schemas.openxmlformats.org/officeDocument/2006/relationships/hyperlink" Target="https://www.profiwins.com.ua/ru/legislation/laws/5502.html" TargetMode="Externa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gif"/><Relationship Id="rId65"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buhgalter911.com/uk/spravochniki/kved/" TargetMode="External"/><Relationship Id="rId13" Type="http://schemas.openxmlformats.org/officeDocument/2006/relationships/image" Target="media/image1.png"/><Relationship Id="rId18" Type="http://schemas.openxmlformats.org/officeDocument/2006/relationships/hyperlink" Target="https://05453.com.ua/reforma-taksi-v-ukrayini-2026-novi-pravila-podatki-ta-licenziyi-dlya-vodiyiv/" TargetMode="External"/><Relationship Id="rId39"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71</Pages>
  <Words>22305</Words>
  <Characters>127143</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Юрій Галайда</cp:lastModifiedBy>
  <cp:revision>23</cp:revision>
  <dcterms:created xsi:type="dcterms:W3CDTF">2026-10-04T11:10:00Z</dcterms:created>
  <dcterms:modified xsi:type="dcterms:W3CDTF">2026-10-22T12:03:00Z</dcterms:modified>
</cp:coreProperties>
</file>