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B92" w:rsidRPr="00A30C44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30C44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рішення Вченої ради НУ «Запорізька політехніка» з питання:</w:t>
      </w:r>
    </w:p>
    <w:p w:rsidR="00A30C44" w:rsidRPr="00A30C44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змін до освітньо-професійних програм підготовки фахових молодших бакалаврів у Відокремленому структурному підрозділі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Токмацький механічний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фаховий коледж Національного університету «Запорізька політехніка»</w:t>
      </w:r>
      <w:r w:rsidR="00022705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та затвердження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2705" w:rsidRPr="00A30C44">
        <w:rPr>
          <w:rFonts w:ascii="Times New Roman" w:hAnsi="Times New Roman" w:cs="Times New Roman"/>
          <w:sz w:val="28"/>
          <w:szCs w:val="28"/>
          <w:lang w:val="uk-UA"/>
        </w:rPr>
        <w:t>освітньо-професійних програм підготовки фахових молодших бакалаврів 2026 року вступу</w:t>
      </w:r>
    </w:p>
    <w:p w:rsidR="00D364F5" w:rsidRPr="00A30C44" w:rsidRDefault="00022705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364F5" w:rsidRPr="00A30C44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364F5" w:rsidRPr="00A30C44">
        <w:rPr>
          <w:rFonts w:ascii="Times New Roman" w:hAnsi="Times New Roman" w:cs="Times New Roman"/>
          <w:sz w:val="28"/>
          <w:szCs w:val="28"/>
          <w:lang w:val="uk-UA"/>
        </w:rPr>
        <w:t>ХВАЛИЛИ на підставі відкритого голосування більшістю голосів:</w:t>
      </w:r>
    </w:p>
    <w:p w:rsidR="00062B92" w:rsidRPr="00A30C44" w:rsidRDefault="00062B92" w:rsidP="00062B92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наступні освітньо-професійні програми Відокремленого структурного підрозділу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«Токмацький механічний фаховий коледж Національного університету «Запорізька політехніка»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освітньо-професійного ступеня фаховий молодший бакалавр:</w:t>
      </w:r>
    </w:p>
    <w:p w:rsidR="00062B92" w:rsidRPr="00A30C44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1.1 Рік вступу 2023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«Виробництво, сервісне обслуговування та експлуатація двигунів внутрішнього згоряння» спеціальності 133 Галузеве машинобудування галузі знань 13 Механічна інженерія;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«Комп’ютерні технології в машинобудуванні» спеціальності 133 Галузеве машинобудування галузі знань 13 Механічна інженерія;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«Обробка металів тиском» спеціальності 136 Металургія галузі знань 13 Механічна інженерія;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«Бухгалтерський облік» спеціальності 071 Облік і оподаткування галузі знань 07 Управління та адміністрування.</w:t>
      </w:r>
    </w:p>
    <w:p w:rsidR="00062B92" w:rsidRPr="00A30C44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1.2 Рік вступу 2024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«Виробництво, сервісне обслуговування та експлуатація двигунів внутрішнього згоряння» спеціальності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133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Галузеве м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ашинобудування галузі знань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Механічна і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нженерія;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«Комп’ютерні технології в машинобудуванні» спеціальності 133 Галузеве машинобудування галузі знань 13 Механічна інженерія;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«Обробка металів тиском» спеціальності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136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Металургія галузі знань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Механічна і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нженерія;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«Бухгалтерський облік» спеціальності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071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Облік і оподаткування галузі знань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07 Управління та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адміністрування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2B92" w:rsidRPr="00A30C44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1.3 Рік вступу 2025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«Виробництво, сервісне обслуговування та експлуатація двигунів внутрішнього згоряння» спеціалізації G11.02 Двигуни та енергетичні установки спеціальності G11 Машинобудування галузі знань G Інженерія, виробництво та будівництво;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«Комп’ютерні технології в машинобудуванні» спеціалізації G11.01 Верстати та інструменти спеціальності G11 Машинобудування галузі знань G Інженерія, виробництво та будівництво;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«Обробка металів тиском» спеціальності G10 Металургія галузі знань G Інженерія, виробництво та будівництво;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«Технології та устаткування зварювання» спеціальності G9 Прикладна механіка галузі знань G Інженерія, виробництво та будівництво; 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«Бухгалтерський облік» спеціальності </w:t>
      </w:r>
      <w:r w:rsidRPr="00A30C44">
        <w:rPr>
          <w:rFonts w:ascii="Times New Roman" w:hAnsi="Times New Roman" w:cs="Times New Roman"/>
          <w:sz w:val="28"/>
          <w:szCs w:val="28"/>
          <w:lang w:val="en-US"/>
        </w:rPr>
        <w:t>D1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Облік і оподаткування галузі знань </w:t>
      </w:r>
      <w:r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Бізнес, адміністрування та право;</w:t>
      </w:r>
    </w:p>
    <w:p w:rsidR="00A30C44" w:rsidRPr="00A30C44" w:rsidRDefault="00A30C44" w:rsidP="00A30C44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- «Менеджмент організацій та адміністрування» спеціальності </w:t>
      </w:r>
      <w:r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3 Менеджмент галузі знань </w:t>
      </w:r>
      <w:r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Бізнес, адміністрування та право.</w:t>
      </w:r>
    </w:p>
    <w:p w:rsidR="00022705" w:rsidRPr="00A30C44" w:rsidRDefault="00022705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ab/>
        <w:t xml:space="preserve">Затвердити наступні освітньо-професійні програми Відокремленого структурного підрозділу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«Токмацький механічний фаховий коледж Національного університету «Запорізька політехніка»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освітньо-професійного ступеня фаховий молодший бакалавр </w:t>
      </w:r>
    </w:p>
    <w:p w:rsidR="00CE74F0" w:rsidRPr="00A30C44" w:rsidRDefault="00CE74F0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Рік вступу 2026 </w:t>
      </w:r>
    </w:p>
    <w:p w:rsidR="00022705" w:rsidRPr="00A30C44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Виробництво, сервісне обслуговування та експлуатація двигунів внутрішнього згоряння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спеціалізації G11.02 Двигуни та енергетичні установки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спеціальності G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Машинобудування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галузі знань G Інженерія, виробництво та будівництво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;</w:t>
      </w:r>
      <w:bookmarkStart w:id="0" w:name="_GoBack"/>
      <w:bookmarkEnd w:id="0"/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2D38" w:rsidRPr="00A30C44" w:rsidRDefault="00022705" w:rsidP="00FD2D38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Комп’ютерні технології в машинобудуванні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спеціалізації G11.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1 Верстати та інструменти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спеціальності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G11 Машинобудування галузі знань G Інженерія, виробництво та будівництво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2D38" w:rsidRPr="00A30C44" w:rsidRDefault="00022705" w:rsidP="00FD2D38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Обробка металів тиском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спеціальності G1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Металургія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галузі знань G Інженерія, виробництво та будівництво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2D38" w:rsidRPr="00A30C44" w:rsidRDefault="00022705" w:rsidP="00FD2D38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Технології та устаткування зварювання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спеціальності G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Прикладна механіка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галузі знань G Інженерія, виробництво та будівництво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705" w:rsidRPr="00A30C44" w:rsidRDefault="00022705" w:rsidP="00FD2D38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FD2D38" w:rsidRPr="00A30C44">
        <w:rPr>
          <w:rFonts w:ascii="Times New Roman" w:hAnsi="Times New Roman" w:cs="Times New Roman"/>
          <w:sz w:val="28"/>
          <w:szCs w:val="28"/>
          <w:lang w:val="uk-UA"/>
        </w:rPr>
        <w:t>Бухгалтерський облік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спеціальності </w:t>
      </w:r>
      <w:r w:rsidR="00A30C44" w:rsidRPr="00A30C44">
        <w:rPr>
          <w:rFonts w:ascii="Times New Roman" w:hAnsi="Times New Roman" w:cs="Times New Roman"/>
          <w:sz w:val="28"/>
          <w:szCs w:val="28"/>
          <w:lang w:val="en-US"/>
        </w:rPr>
        <w:t>D1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Облік і оподаткування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галузі знань </w:t>
      </w:r>
      <w:r w:rsidR="00A30C44"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Бізнес, адміністрування та право;</w:t>
      </w:r>
    </w:p>
    <w:p w:rsidR="00022705" w:rsidRPr="00A30C44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44">
        <w:rPr>
          <w:rFonts w:ascii="Times New Roman" w:hAnsi="Times New Roman" w:cs="Times New Roman"/>
          <w:sz w:val="28"/>
          <w:szCs w:val="28"/>
          <w:lang w:val="uk-UA"/>
        </w:rPr>
        <w:t>- «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Менеджмент організацій та адміністрування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спеціальності </w:t>
      </w:r>
      <w:r w:rsidR="00A30C44"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>Менеджмент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галузі знань </w:t>
      </w:r>
      <w:r w:rsidR="00A30C44" w:rsidRPr="00A30C4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30C44" w:rsidRPr="00A30C44">
        <w:rPr>
          <w:rFonts w:ascii="Times New Roman" w:hAnsi="Times New Roman" w:cs="Times New Roman"/>
          <w:sz w:val="28"/>
          <w:szCs w:val="28"/>
          <w:lang w:val="uk-UA"/>
        </w:rPr>
        <w:t xml:space="preserve"> Бізнес, адміністрування та право</w:t>
      </w:r>
      <w:r w:rsidRPr="00A30C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2705" w:rsidRPr="00A30C44" w:rsidRDefault="00022705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2B92" w:rsidRPr="00A30C44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64F5" w:rsidRPr="00A30C44" w:rsidRDefault="00D364F5" w:rsidP="00D1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1D5A" w:rsidRPr="00A30C44" w:rsidRDefault="00D11D5A" w:rsidP="00D1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11D5A" w:rsidRPr="00A30C44" w:rsidSect="00D11D5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F63" w:rsidRDefault="00277F63" w:rsidP="00D11D5A">
      <w:pPr>
        <w:spacing w:after="0" w:line="240" w:lineRule="auto"/>
      </w:pPr>
      <w:r>
        <w:separator/>
      </w:r>
    </w:p>
  </w:endnote>
  <w:endnote w:type="continuationSeparator" w:id="0">
    <w:p w:rsidR="00277F63" w:rsidRDefault="00277F63" w:rsidP="00D1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F63" w:rsidRDefault="00277F63" w:rsidP="00D11D5A">
      <w:pPr>
        <w:spacing w:after="0" w:line="240" w:lineRule="auto"/>
      </w:pPr>
      <w:r>
        <w:separator/>
      </w:r>
    </w:p>
  </w:footnote>
  <w:footnote w:type="continuationSeparator" w:id="0">
    <w:p w:rsidR="00277F63" w:rsidRDefault="00277F63" w:rsidP="00D11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120522"/>
      <w:docPartObj>
        <w:docPartGallery w:val="Page Numbers (Top of Page)"/>
        <w:docPartUnique/>
      </w:docPartObj>
    </w:sdtPr>
    <w:sdtEndPr/>
    <w:sdtContent>
      <w:p w:rsidR="00D11D5A" w:rsidRDefault="00D11D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C44">
          <w:rPr>
            <w:noProof/>
          </w:rPr>
          <w:t>2</w:t>
        </w:r>
        <w:r>
          <w:fldChar w:fldCharType="end"/>
        </w:r>
      </w:p>
    </w:sdtContent>
  </w:sdt>
  <w:p w:rsidR="00D11D5A" w:rsidRDefault="00D11D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35477"/>
    <w:multiLevelType w:val="hybridMultilevel"/>
    <w:tmpl w:val="97B8DDA2"/>
    <w:lvl w:ilvl="0" w:tplc="9404DC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8270B2"/>
    <w:multiLevelType w:val="hybridMultilevel"/>
    <w:tmpl w:val="11229A02"/>
    <w:lvl w:ilvl="0" w:tplc="AA2624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0F2EF0"/>
    <w:multiLevelType w:val="hybridMultilevel"/>
    <w:tmpl w:val="A1804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243"/>
    <w:rsid w:val="00022705"/>
    <w:rsid w:val="00062B92"/>
    <w:rsid w:val="000F5684"/>
    <w:rsid w:val="001536A4"/>
    <w:rsid w:val="00277F63"/>
    <w:rsid w:val="00343243"/>
    <w:rsid w:val="00503D44"/>
    <w:rsid w:val="005F578C"/>
    <w:rsid w:val="00607CE1"/>
    <w:rsid w:val="006419D4"/>
    <w:rsid w:val="00702E82"/>
    <w:rsid w:val="00724E44"/>
    <w:rsid w:val="00A11814"/>
    <w:rsid w:val="00A30C44"/>
    <w:rsid w:val="00B51C31"/>
    <w:rsid w:val="00C53D13"/>
    <w:rsid w:val="00CE74F0"/>
    <w:rsid w:val="00D11D5A"/>
    <w:rsid w:val="00D364F5"/>
    <w:rsid w:val="00EF020F"/>
    <w:rsid w:val="00F5257D"/>
    <w:rsid w:val="00FD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D5A"/>
  </w:style>
  <w:style w:type="paragraph" w:styleId="a6">
    <w:name w:val="footer"/>
    <w:basedOn w:val="a"/>
    <w:link w:val="a7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D5A"/>
  </w:style>
  <w:style w:type="paragraph" w:styleId="a8">
    <w:name w:val="List Paragraph"/>
    <w:basedOn w:val="a"/>
    <w:uiPriority w:val="34"/>
    <w:qFormat/>
    <w:rsid w:val="00702E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D5A"/>
  </w:style>
  <w:style w:type="paragraph" w:styleId="a6">
    <w:name w:val="footer"/>
    <w:basedOn w:val="a"/>
    <w:link w:val="a7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D5A"/>
  </w:style>
  <w:style w:type="paragraph" w:styleId="a8">
    <w:name w:val="List Paragraph"/>
    <w:basedOn w:val="a"/>
    <w:uiPriority w:val="34"/>
    <w:qFormat/>
    <w:rsid w:val="00702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5</cp:revision>
  <cp:lastPrinted>2026-09-22T10:46:00Z</cp:lastPrinted>
  <dcterms:created xsi:type="dcterms:W3CDTF">2026-09-23T05:12:00Z</dcterms:created>
  <dcterms:modified xsi:type="dcterms:W3CDTF">2026-09-24T18:20:00Z</dcterms:modified>
</cp:coreProperties>
</file>