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0F" w:rsidRPr="000D5056" w:rsidRDefault="002A711F">
      <w:pPr>
        <w:spacing w:after="40" w:line="240" w:lineRule="auto"/>
        <w:jc w:val="center"/>
        <w:rPr>
          <w:lang w:val="ru-RU"/>
        </w:rPr>
      </w:pPr>
      <w:r w:rsidRPr="000D5056">
        <w:rPr>
          <w:b/>
          <w:sz w:val="25"/>
          <w:lang w:val="ru-RU"/>
        </w:rPr>
        <w:t>АНОТАЦІЯ ДО ОСВІТНЬО-ПРОФЕСІЙНОЇ ПРОГРАМИ</w:t>
      </w:r>
      <w:r w:rsidRPr="000D5056">
        <w:rPr>
          <w:b/>
          <w:sz w:val="25"/>
          <w:lang w:val="ru-RU"/>
        </w:rPr>
        <w:br/>
        <w:t>«МАТЕРІАЛОЗНАВСТВО ТА ТЕРМІЧНА ОБРОБКА МЕТАЛІВ»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4844"/>
        <w:gridCol w:w="4844"/>
      </w:tblGrid>
      <w:tr w:rsidR="001B1E0F">
        <w:trPr>
          <w:jc w:val="center"/>
        </w:trPr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b/>
                <w:sz w:val="18"/>
              </w:rPr>
              <w:t>Рівень вищої освіти</w:t>
            </w:r>
          </w:p>
        </w:tc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sz w:val="18"/>
              </w:rPr>
              <w:t>другий (магістерський)</w:t>
            </w:r>
          </w:p>
        </w:tc>
      </w:tr>
      <w:tr w:rsidR="001B1E0F" w:rsidRPr="004A1153">
        <w:trPr>
          <w:jc w:val="center"/>
        </w:trPr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b/>
                <w:sz w:val="18"/>
              </w:rPr>
              <w:t>Галузь знань</w:t>
            </w:r>
          </w:p>
        </w:tc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Pr="000D5056" w:rsidRDefault="002A711F">
            <w:pPr>
              <w:spacing w:line="240" w:lineRule="auto"/>
              <w:rPr>
                <w:lang w:val="ru-RU"/>
              </w:rPr>
            </w:pPr>
            <w:r>
              <w:rPr>
                <w:sz w:val="18"/>
              </w:rPr>
              <w:t>G</w:t>
            </w:r>
            <w:r w:rsidRPr="000D5056">
              <w:rPr>
                <w:sz w:val="18"/>
                <w:lang w:val="ru-RU"/>
              </w:rPr>
              <w:t xml:space="preserve"> Інженерія, виробництво та будівництво</w:t>
            </w:r>
          </w:p>
        </w:tc>
      </w:tr>
      <w:tr w:rsidR="001B1E0F">
        <w:trPr>
          <w:jc w:val="center"/>
        </w:trPr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b/>
                <w:sz w:val="18"/>
              </w:rPr>
              <w:t>Спеціальність</w:t>
            </w:r>
          </w:p>
        </w:tc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sz w:val="18"/>
              </w:rPr>
              <w:t>G8 Матеріалознавство</w:t>
            </w:r>
          </w:p>
        </w:tc>
      </w:tr>
      <w:tr w:rsidR="001B1E0F">
        <w:trPr>
          <w:jc w:val="center"/>
        </w:trPr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b/>
                <w:sz w:val="18"/>
              </w:rPr>
              <w:t>Обсяг програми</w:t>
            </w:r>
          </w:p>
        </w:tc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sz w:val="18"/>
              </w:rPr>
              <w:t>90 кредитів ЄКТС</w:t>
            </w:r>
          </w:p>
        </w:tc>
      </w:tr>
      <w:tr w:rsidR="001B1E0F" w:rsidRPr="004A1153">
        <w:trPr>
          <w:jc w:val="center"/>
        </w:trPr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Default="002A711F">
            <w:pPr>
              <w:spacing w:line="240" w:lineRule="auto"/>
            </w:pPr>
            <w:r>
              <w:rPr>
                <w:b/>
                <w:sz w:val="18"/>
              </w:rPr>
              <w:t>Гарант освітньої програми</w:t>
            </w:r>
          </w:p>
        </w:tc>
        <w:tc>
          <w:tcPr>
            <w:tcW w:w="4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B1E0F" w:rsidRPr="000D5056" w:rsidRDefault="002A711F">
            <w:pPr>
              <w:spacing w:line="240" w:lineRule="auto"/>
              <w:rPr>
                <w:lang w:val="ru-RU"/>
              </w:rPr>
            </w:pPr>
            <w:r w:rsidRPr="000D5056">
              <w:rPr>
                <w:sz w:val="18"/>
                <w:lang w:val="ru-RU"/>
              </w:rPr>
              <w:t>Солідор Наталя Аркадіївна, к.т.н., доцент</w:t>
            </w:r>
          </w:p>
        </w:tc>
      </w:tr>
    </w:tbl>
    <w:p w:rsidR="003D0AC8" w:rsidRDefault="003D0AC8" w:rsidP="003D0AC8">
      <w:pPr>
        <w:spacing w:after="0" w:line="240" w:lineRule="auto"/>
        <w:ind w:firstLine="454"/>
        <w:rPr>
          <w:sz w:val="21"/>
          <w:lang w:val="ru-RU"/>
        </w:rPr>
      </w:pPr>
    </w:p>
    <w:p w:rsidR="001B1E0F" w:rsidRPr="00472138" w:rsidRDefault="002A711F" w:rsidP="003D0AC8">
      <w:pPr>
        <w:spacing w:after="0" w:line="240" w:lineRule="auto"/>
        <w:ind w:firstLine="454"/>
        <w:rPr>
          <w:lang w:val="uk-UA"/>
        </w:rPr>
      </w:pPr>
      <w:r w:rsidRPr="00472138">
        <w:rPr>
          <w:sz w:val="21"/>
          <w:lang w:val="uk-UA"/>
        </w:rPr>
        <w:t xml:space="preserve">Освітньо-професійна програма «Матеріалознавство та термічна обробка металів» другого (магістерського) рівня вищої освіти готує фахівців, здатних розв’язувати складні дослідницькі, технологічні та інноваційні завдання у сфері створення, оброблення, дослідження й застосування сучасних матеріалів. Програма орієнтована на потреби машинобудування, металургії, авіаційної, енергетичної та інших високотехнологічних галузей, де </w:t>
      </w:r>
      <w:r w:rsidR="00472138" w:rsidRPr="00472138">
        <w:rPr>
          <w:sz w:val="22"/>
          <w:lang w:val="uk-UA"/>
        </w:rPr>
        <w:t>саме матеріал визначає надійність і ресурс виробів</w:t>
      </w:r>
      <w:r w:rsidRPr="00472138">
        <w:rPr>
          <w:sz w:val="21"/>
          <w:lang w:val="uk-UA"/>
        </w:rPr>
        <w:t>.</w:t>
      </w:r>
    </w:p>
    <w:p w:rsidR="001B1E0F" w:rsidRPr="000D5056" w:rsidRDefault="002A711F" w:rsidP="003D0AC8">
      <w:pPr>
        <w:spacing w:after="0" w:line="240" w:lineRule="auto"/>
        <w:ind w:firstLine="454"/>
        <w:rPr>
          <w:lang w:val="ru-RU"/>
        </w:rPr>
      </w:pPr>
      <w:r w:rsidRPr="000D5056">
        <w:rPr>
          <w:sz w:val="21"/>
          <w:lang w:val="ru-RU"/>
        </w:rPr>
        <w:t xml:space="preserve">Під час навчання здобувачі поглиблюють </w:t>
      </w:r>
      <w:r w:rsidR="00472138">
        <w:rPr>
          <w:sz w:val="21"/>
          <w:lang w:val="ru-RU"/>
        </w:rPr>
        <w:t>розуміння</w:t>
      </w:r>
      <w:r w:rsidRPr="000D5056">
        <w:rPr>
          <w:sz w:val="21"/>
          <w:lang w:val="ru-RU"/>
        </w:rPr>
        <w:t xml:space="preserve"> взаємозв’язк</w:t>
      </w:r>
      <w:r w:rsidR="00472138">
        <w:rPr>
          <w:sz w:val="21"/>
          <w:lang w:val="ru-RU"/>
        </w:rPr>
        <w:t>ів</w:t>
      </w:r>
      <w:r w:rsidRPr="000D5056">
        <w:rPr>
          <w:sz w:val="21"/>
          <w:lang w:val="ru-RU"/>
        </w:rPr>
        <w:t xml:space="preserve"> «склад – технологія – структура – властивості» та опановують сучасні підходи до керування структурно-фазовим станом матеріалів. Освітні компоненти охоплюють вибрані розділи фізичного матеріалознавства, термодинаміку і кінетику фазових перетворень, сучасні матеріали в машинобудуванні та технології їх оброблення, моделювання матеріалів і процесів термічної обробки, технології й обладнання термічної обробки металів, інженерію життєвого циклу матеріалів, техніку та методику експерименту.</w:t>
      </w:r>
    </w:p>
    <w:p w:rsidR="001B1E0F" w:rsidRPr="000D5056" w:rsidRDefault="002A711F" w:rsidP="003D0AC8">
      <w:pPr>
        <w:spacing w:after="0" w:line="240" w:lineRule="auto"/>
        <w:ind w:firstLine="454"/>
        <w:rPr>
          <w:lang w:val="ru-RU"/>
        </w:rPr>
      </w:pPr>
      <w:r w:rsidRPr="000D5056">
        <w:rPr>
          <w:sz w:val="21"/>
          <w:lang w:val="ru-RU"/>
        </w:rPr>
        <w:t>Магістранти навчаються планувати матеріалознавчі дослідження, обирати методи аналізу структури й властивостей, статистично опрацьовувати експериментальні дані, будувати фізичні та математичні моделі, обґрунтовувати технологічні режими та оцінювати якість матеріалів і виробів. Підготовка також включає ділову іноземну мову, управління розвитком підприємства та захист інтелектуальної власності, що формує здатність працювати в міждисциплінарних командах і реалізовувати інноваційні проєкти.</w:t>
      </w:r>
    </w:p>
    <w:p w:rsidR="001B1E0F" w:rsidRPr="000D5056" w:rsidRDefault="002A711F" w:rsidP="003D0AC8">
      <w:pPr>
        <w:spacing w:after="0" w:line="240" w:lineRule="auto"/>
        <w:ind w:firstLine="454"/>
        <w:rPr>
          <w:lang w:val="ru-RU"/>
        </w:rPr>
      </w:pPr>
      <w:r w:rsidRPr="000D5056">
        <w:rPr>
          <w:sz w:val="21"/>
          <w:lang w:val="ru-RU"/>
        </w:rPr>
        <w:t>Практична складова програми передбачає виконання курсових проєктів, роботу з реальними інженерними й дослідницькими задачами, переддипломну практику та підготовку кваліфікаційної роботи. Здобувачі можуть формувати індивідуальну освітню траєкторію завдяки вибірковим дисциплінам і долучатися до наукових досліджень кафедри фізичного матеріалознавства.</w:t>
      </w:r>
    </w:p>
    <w:p w:rsidR="003D0AC8" w:rsidRPr="003D0AC8" w:rsidRDefault="002A711F" w:rsidP="003D0AC8">
      <w:pPr>
        <w:spacing w:after="0" w:line="240" w:lineRule="auto"/>
        <w:ind w:firstLine="454"/>
        <w:rPr>
          <w:sz w:val="21"/>
          <w:lang w:val="uk-UA"/>
        </w:rPr>
      </w:pPr>
      <w:r w:rsidRPr="003D0AC8">
        <w:rPr>
          <w:sz w:val="21"/>
          <w:lang w:val="uk-UA"/>
        </w:rPr>
        <w:t xml:space="preserve">Випускники можуть працювати інженерами-матеріалознавцями, інженерами-технологами, дослідниками, фахівцями з термічної обробки, контролю якості, випробувань і керування життєвим циклом матеріалів </w:t>
      </w:r>
      <w:r w:rsidR="003D0AC8">
        <w:rPr>
          <w:sz w:val="21"/>
          <w:lang w:val="uk-UA"/>
        </w:rPr>
        <w:t>на</w:t>
      </w:r>
      <w:r w:rsidRPr="003D0AC8">
        <w:rPr>
          <w:sz w:val="21"/>
          <w:lang w:val="uk-UA"/>
        </w:rPr>
        <w:t xml:space="preserve"> промислових підприємствах, </w:t>
      </w:r>
      <w:r w:rsidR="003D0AC8">
        <w:rPr>
          <w:sz w:val="21"/>
          <w:lang w:val="uk-UA"/>
        </w:rPr>
        <w:t xml:space="preserve">у </w:t>
      </w:r>
      <w:r w:rsidRPr="003D0AC8">
        <w:rPr>
          <w:sz w:val="21"/>
          <w:lang w:val="uk-UA"/>
        </w:rPr>
        <w:t>науково-дослідних установах, лабораторіях та інжинірингових центрах. Освітній ступінь магістра також надає можливість продовжити навчання на третьому (освітньо-науковому) рівні вищої освіти</w:t>
      </w:r>
      <w:r w:rsidR="003D0AC8" w:rsidRPr="003D0AC8">
        <w:rPr>
          <w:sz w:val="21"/>
          <w:lang w:val="uk-UA"/>
        </w:rPr>
        <w:t>.</w:t>
      </w:r>
    </w:p>
    <w:p w:rsidR="003D0AC8" w:rsidRPr="003D0AC8" w:rsidRDefault="003D0AC8" w:rsidP="003D0AC8">
      <w:pPr>
        <w:spacing w:after="0" w:line="240" w:lineRule="auto"/>
        <w:ind w:firstLine="454"/>
        <w:rPr>
          <w:sz w:val="21"/>
          <w:lang w:val="uk-UA"/>
        </w:rPr>
      </w:pPr>
      <w:r w:rsidRPr="003D0AC8">
        <w:rPr>
          <w:sz w:val="21"/>
          <w:lang w:val="uk-UA"/>
        </w:rPr>
        <w:t>Якщо Ви прагнете впливати на розвиток сучасної інженерії – ця програма відкриє для Вас широкі професійні можливості.</w:t>
      </w:r>
    </w:p>
    <w:p w:rsidR="001B1E0F" w:rsidRPr="003D0AC8" w:rsidRDefault="003D0AC8" w:rsidP="003D0AC8">
      <w:pPr>
        <w:spacing w:after="0" w:line="240" w:lineRule="auto"/>
        <w:ind w:firstLine="454"/>
        <w:rPr>
          <w:lang w:val="uk-UA"/>
        </w:rPr>
      </w:pPr>
      <w:r w:rsidRPr="003D0AC8">
        <w:rPr>
          <w:sz w:val="21"/>
          <w:lang w:val="uk-UA"/>
        </w:rPr>
        <w:t xml:space="preserve">Приєднуйтесь до «Матеріалознавства та термічної обробки металів» </w:t>
      </w:r>
      <w:r w:rsidR="00472138">
        <w:rPr>
          <w:sz w:val="21"/>
          <w:lang w:val="uk-UA"/>
        </w:rPr>
        <w:t>і</w:t>
      </w:r>
      <w:r w:rsidRPr="003D0AC8">
        <w:rPr>
          <w:sz w:val="21"/>
          <w:lang w:val="uk-UA"/>
        </w:rPr>
        <w:t xml:space="preserve"> формуйте матеріали майбутнього!</w:t>
      </w:r>
    </w:p>
    <w:p w:rsidR="001B1E0F" w:rsidRDefault="002A711F">
      <w:pPr>
        <w:spacing w:after="40" w:line="252" w:lineRule="auto"/>
        <w:ind w:firstLine="0"/>
        <w:jc w:val="right"/>
        <w:rPr>
          <w:i/>
          <w:color w:val="595959"/>
          <w:sz w:val="17"/>
          <w:lang w:val="ru-RU"/>
        </w:rPr>
      </w:pPr>
      <w:r w:rsidRPr="000D5056">
        <w:rPr>
          <w:i/>
          <w:color w:val="595959"/>
          <w:sz w:val="17"/>
          <w:lang w:val="ru-RU"/>
        </w:rPr>
        <w:t>Обсяг основного тексту: 24</w:t>
      </w:r>
      <w:r w:rsidR="00472138">
        <w:rPr>
          <w:i/>
          <w:color w:val="595959"/>
          <w:sz w:val="17"/>
          <w:lang w:val="ru-RU"/>
        </w:rPr>
        <w:t>9</w:t>
      </w:r>
      <w:r w:rsidRPr="000D5056">
        <w:rPr>
          <w:i/>
          <w:color w:val="595959"/>
          <w:sz w:val="17"/>
          <w:lang w:val="ru-RU"/>
        </w:rPr>
        <w:t>7 знаків із пробілами</w:t>
      </w:r>
    </w:p>
    <w:p w:rsidR="004A1153" w:rsidRDefault="004A1153">
      <w:pPr>
        <w:spacing w:after="40" w:line="252" w:lineRule="auto"/>
        <w:ind w:firstLine="0"/>
        <w:jc w:val="right"/>
        <w:rPr>
          <w:i/>
          <w:color w:val="595959"/>
          <w:sz w:val="17"/>
          <w:lang w:val="ru-RU"/>
        </w:rPr>
      </w:pPr>
    </w:p>
    <w:p w:rsidR="004A1153" w:rsidRDefault="004A1153">
      <w:pPr>
        <w:spacing w:after="40" w:line="252" w:lineRule="auto"/>
        <w:ind w:firstLine="0"/>
        <w:jc w:val="right"/>
        <w:rPr>
          <w:i/>
          <w:color w:val="595959"/>
          <w:sz w:val="17"/>
          <w:lang w:val="ru-RU"/>
        </w:rPr>
      </w:pPr>
      <w:bookmarkStart w:id="0" w:name="_GoBack"/>
      <w:bookmarkEnd w:id="0"/>
    </w:p>
    <w:p w:rsidR="004A1153" w:rsidRDefault="004A1153" w:rsidP="004A1153">
      <w:pPr>
        <w:spacing w:after="0" w:line="240" w:lineRule="auto"/>
        <w:ind w:firstLine="567"/>
        <w:rPr>
          <w:lang w:val="ru-RU"/>
        </w:rPr>
      </w:pPr>
    </w:p>
    <w:sectPr w:rsidR="004A1153" w:rsidSect="00034616">
      <w:headerReference w:type="default" r:id="rId8"/>
      <w:footerReference w:type="default" r:id="rId9"/>
      <w:pgSz w:w="12240" w:h="15840"/>
      <w:pgMar w:top="794" w:right="964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C20" w:rsidRDefault="00921C20">
      <w:pPr>
        <w:spacing w:after="0" w:line="240" w:lineRule="auto"/>
      </w:pPr>
      <w:r>
        <w:separator/>
      </w:r>
    </w:p>
  </w:endnote>
  <w:endnote w:type="continuationSeparator" w:id="0">
    <w:p w:rsidR="00921C20" w:rsidRDefault="0092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E0F" w:rsidRDefault="001B1E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C20" w:rsidRDefault="00921C20">
      <w:pPr>
        <w:spacing w:after="0" w:line="240" w:lineRule="auto"/>
      </w:pPr>
      <w:r>
        <w:separator/>
      </w:r>
    </w:p>
  </w:footnote>
  <w:footnote w:type="continuationSeparator" w:id="0">
    <w:p w:rsidR="00921C20" w:rsidRDefault="0092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E0F" w:rsidRDefault="001B1E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5056"/>
    <w:rsid w:val="0015074B"/>
    <w:rsid w:val="001B1E0F"/>
    <w:rsid w:val="0029639D"/>
    <w:rsid w:val="002A711F"/>
    <w:rsid w:val="00326F90"/>
    <w:rsid w:val="003D0AC8"/>
    <w:rsid w:val="00472138"/>
    <w:rsid w:val="004A1153"/>
    <w:rsid w:val="00921C2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657E5"/>
  <w14:defaultImageDpi w14:val="300"/>
  <w15:docId w15:val="{C720301F-2D0E-46B2-ACEE-1AD721ED9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1E1945-D51A-4E8A-B306-FF062B5F9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Анотація ОПП «Прикладне матеріалознавство», магістр, 2026</vt:lpstr>
      <vt:lpstr/>
    </vt:vector>
  </TitlesOfParts>
  <Manager/>
  <Company/>
  <LinksUpToDate>false</LinksUpToDate>
  <CharactersWithSpaces>2878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Анотація ОПП «Прикладне матеріалознавство», магістр, 2026</dc:title>
  <dc:subject/>
  <dc:creator>Національний університет «Запорізька політехніка»</dc:creator>
  <cp:keywords/>
  <dc:description>generated by python-docx</dc:description>
  <cp:lastModifiedBy>HP</cp:lastModifiedBy>
  <cp:revision>4</cp:revision>
  <dcterms:created xsi:type="dcterms:W3CDTF">2013-12-23T23:15:00Z</dcterms:created>
  <dcterms:modified xsi:type="dcterms:W3CDTF">2026-07-23T15:54:00Z</dcterms:modified>
  <cp:category/>
</cp:coreProperties>
</file>