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7F2E" w14:textId="77777777" w:rsidR="00761EE9" w:rsidRDefault="00190E07">
      <w:pPr>
        <w:spacing w:line="312" w:lineRule="auto"/>
        <w:jc w:val="right"/>
      </w:pPr>
      <w:r>
        <w:t>Додаток 12</w:t>
      </w:r>
    </w:p>
    <w:p w14:paraId="75D9CF7D" w14:textId="77777777" w:rsidR="00761EE9" w:rsidRDefault="00190E07">
      <w:pPr>
        <w:spacing w:after="360" w:line="312" w:lineRule="auto"/>
        <w:jc w:val="right"/>
      </w:pPr>
      <w:r>
        <w:t>до Порядку проведення конкурсного відбору</w:t>
      </w:r>
    </w:p>
    <w:p w14:paraId="3FF9EF10" w14:textId="77777777" w:rsidR="00761EE9" w:rsidRDefault="00190E07">
      <w:pPr>
        <w:spacing w:line="312" w:lineRule="auto"/>
        <w:jc w:val="center"/>
      </w:pPr>
      <w:r>
        <w:rPr>
          <w:b/>
          <w:bCs/>
        </w:rPr>
        <w:t>Інформація про відповідність претендента посаді</w:t>
      </w:r>
    </w:p>
    <w:p w14:paraId="72550E01" w14:textId="77777777" w:rsidR="00761EE9" w:rsidRDefault="00190E07">
      <w:pPr>
        <w:spacing w:after="480" w:line="312" w:lineRule="auto"/>
        <w:jc w:val="center"/>
      </w:pPr>
      <w:r>
        <w:rPr>
          <w:b/>
          <w:bCs/>
        </w:rPr>
        <w:t>у вигляді самооцінки претендента на посаду</w:t>
      </w:r>
    </w:p>
    <w:p w14:paraId="44072A5C" w14:textId="77777777" w:rsidR="00761EE9" w:rsidRDefault="00190E07">
      <w:pPr>
        <w:spacing w:after="200" w:line="312" w:lineRule="auto"/>
        <w:ind w:firstLine="720"/>
        <w:jc w:val="both"/>
      </w:pPr>
      <w:r>
        <w:t>Ткач Дар'я Володимирівна — кандидат технічних наук, доцент, в.о. завідувача кафедри фізичного матеріалознавства — претендує на заміщення вакантної посади завідувача кафедри фізичного матеріалознавства інженерно-фізичного факультету Національного університе</w:t>
      </w:r>
      <w:r>
        <w:t>ту «Запорізька політехніка» (повна зайнятість).</w:t>
      </w:r>
    </w:p>
    <w:p w14:paraId="61F0D7C6" w14:textId="77777777" w:rsidR="00761EE9" w:rsidRDefault="00190E07">
      <w:pPr>
        <w:spacing w:after="200" w:line="312" w:lineRule="auto"/>
        <w:ind w:firstLine="720"/>
        <w:jc w:val="both"/>
      </w:pPr>
      <w:r>
        <w:t>На посадах науково-педагогічних працівників кафедри фізичного матеріалознавства Національного університету «Запорізька політехніка» (раніше — Запорізький національний технічний університет) працює з 17.06.201</w:t>
      </w:r>
      <w:r>
        <w:t>3 р.: спочатку на посаді асистента, з 02.09.2013 р. — старшого викладача (обрана за конкурсом), з 05.05.2014 р. — доцента кафедри (обрана за конкурсом). З 02.09.2025 р. виконує обов'язки завідувача кафедри. Загальний стаж науково-педагогічної роботи станов</w:t>
      </w:r>
      <w:r>
        <w:t>ить 21 рік. Здійснює керівництво діяльністю кафедри, координує навчальну, методичну, наукову та організаційну роботу, забезпечує виконання освітніх програм, бере участь в акредитаційній, кадровій та профорієнтаційній роботі.</w:t>
      </w:r>
    </w:p>
    <w:p w14:paraId="6F92A44A" w14:textId="77777777" w:rsidR="00761EE9" w:rsidRDefault="00190E07">
      <w:pPr>
        <w:spacing w:after="200" w:line="312" w:lineRule="auto"/>
        <w:ind w:firstLine="720"/>
        <w:jc w:val="both"/>
      </w:pPr>
      <w:r>
        <w:t>У 2003 р. з відзнакою закінчила</w:t>
      </w:r>
      <w:r>
        <w:t xml:space="preserve"> Запорізький державний університет за спеціальністю 8.070102 «Фізика твердого тіла», здобувши кваліфікацію магістра фізики (диплом АР № 23450077). У 2025 р. здобула другу вищу освіту другого (магістерського) рівня за спеціальністю 124 «Системний аналіз» у </w:t>
      </w:r>
      <w:r>
        <w:t>Національному університеті «Запорізька політехніка».</w:t>
      </w:r>
    </w:p>
    <w:p w14:paraId="67B59128" w14:textId="77777777" w:rsidR="00761EE9" w:rsidRDefault="00190E07">
      <w:pPr>
        <w:spacing w:after="200" w:line="312" w:lineRule="auto"/>
        <w:ind w:firstLine="720"/>
        <w:jc w:val="both"/>
      </w:pPr>
      <w:r>
        <w:t>У 2013 р. захистила дисертацію на здобуття наукового ступеня кандидата технічних наук за спеціальністю 05.16.01 «Металознавство і термічна обробка металів» на тему «Підвищення експлуатаційних властивосте</w:t>
      </w:r>
      <w:r>
        <w:t xml:space="preserve">й виробів з титану ВТ1-0 формуванням </w:t>
      </w:r>
      <w:proofErr w:type="spellStart"/>
      <w:r>
        <w:t>субмікрокристалічної</w:t>
      </w:r>
      <w:proofErr w:type="spellEnd"/>
      <w:r>
        <w:t xml:space="preserve"> структури гвинтовою екструзією» (диплом ДК № 018164 від 25.06.2013 р.). У 2019 р. отримала вчене звання доцента кафедри фізичного матеріалознавства (атестат АД № 003477 від 16.12.2019 р.).</w:t>
      </w:r>
    </w:p>
    <w:p w14:paraId="3B8EA97C" w14:textId="77777777" w:rsidR="00761EE9" w:rsidRDefault="00190E07">
      <w:pPr>
        <w:spacing w:after="200" w:line="312" w:lineRule="auto"/>
        <w:ind w:firstLine="720"/>
        <w:jc w:val="both"/>
      </w:pPr>
      <w:r>
        <w:lastRenderedPageBreak/>
        <w:t>За період</w:t>
      </w:r>
      <w:r>
        <w:t xml:space="preserve"> 2021–2026 рр. опублікувала 10 наукових праць у виданнях, що індексуються у </w:t>
      </w:r>
      <w:proofErr w:type="spellStart"/>
      <w:r>
        <w:t>наукометричній</w:t>
      </w:r>
      <w:proofErr w:type="spellEnd"/>
      <w:r>
        <w:t xml:space="preserve"> базі </w:t>
      </w:r>
      <w:proofErr w:type="spellStart"/>
      <w:r>
        <w:t>Scopus</w:t>
      </w:r>
      <w:proofErr w:type="spellEnd"/>
      <w:r>
        <w:t xml:space="preserve">, у тому числі 2 статті у журналах </w:t>
      </w:r>
      <w:proofErr w:type="spellStart"/>
      <w:r>
        <w:t>квартиля</w:t>
      </w:r>
      <w:proofErr w:type="spellEnd"/>
      <w:r>
        <w:t xml:space="preserve"> Q1 —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Alloys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</w:t>
      </w:r>
      <w:proofErr w:type="spellStart"/>
      <w:r>
        <w:t>Elsevier</w:t>
      </w:r>
      <w:proofErr w:type="spellEnd"/>
      <w:r>
        <w:t xml:space="preserve">, 2025, 2026 рр.), а також у </w:t>
      </w:r>
      <w:proofErr w:type="spellStart"/>
      <w:r>
        <w:t>Advances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S</w:t>
      </w:r>
      <w:r>
        <w:t>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</w:t>
      </w:r>
      <w:proofErr w:type="spellStart"/>
      <w:r>
        <w:t>Wiley</w:t>
      </w:r>
      <w:proofErr w:type="spellEnd"/>
      <w:r>
        <w:t xml:space="preserve">, 2024, Q2),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,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Metallurgica</w:t>
      </w:r>
      <w:proofErr w:type="spellEnd"/>
      <w:r>
        <w:t xml:space="preserve"> </w:t>
      </w:r>
      <w:proofErr w:type="spellStart"/>
      <w:r>
        <w:t>Slovaca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Metallofizika</w:t>
      </w:r>
      <w:proofErr w:type="spellEnd"/>
      <w:r>
        <w:t xml:space="preserve"> i </w:t>
      </w:r>
      <w:proofErr w:type="spellStart"/>
      <w:r>
        <w:t>Noveishie</w:t>
      </w:r>
      <w:proofErr w:type="spellEnd"/>
      <w:r>
        <w:t xml:space="preserve"> </w:t>
      </w:r>
      <w:proofErr w:type="spellStart"/>
      <w:r>
        <w:t>Tekhnologii</w:t>
      </w:r>
      <w:proofErr w:type="spellEnd"/>
      <w:r>
        <w:t xml:space="preserve"> та у </w:t>
      </w:r>
      <w:proofErr w:type="spellStart"/>
      <w:r>
        <w:t>Springer</w:t>
      </w:r>
      <w:proofErr w:type="spellEnd"/>
      <w:r>
        <w:t xml:space="preserve"> </w:t>
      </w:r>
      <w:proofErr w:type="spellStart"/>
      <w:r>
        <w:t>Lecture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(STUE-2022) і </w:t>
      </w:r>
      <w:proofErr w:type="spellStart"/>
      <w:r>
        <w:t>Advances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</w:t>
      </w:r>
      <w:proofErr w:type="spellStart"/>
      <w:r>
        <w:t>Technolog</w:t>
      </w:r>
      <w:r>
        <w:t>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. Тематика публікацій охоплює </w:t>
      </w:r>
      <w:proofErr w:type="spellStart"/>
      <w:r>
        <w:t>біорезорбовані</w:t>
      </w:r>
      <w:proofErr w:type="spellEnd"/>
      <w:r>
        <w:t xml:space="preserve"> магнієві сплави системи </w:t>
      </w:r>
      <w:proofErr w:type="spellStart"/>
      <w:r>
        <w:t>Mg-Nd-Zr</w:t>
      </w:r>
      <w:proofErr w:type="spellEnd"/>
      <w:r>
        <w:t xml:space="preserve"> медичного призначення, адитивні технології (селективне лазерне сплавлення, фрикційне формування з перемішуванням) для жароміцних нікелевих сплавів </w:t>
      </w:r>
      <w:proofErr w:type="spellStart"/>
      <w:r>
        <w:t>Inconel</w:t>
      </w:r>
      <w:proofErr w:type="spellEnd"/>
      <w:r>
        <w:t xml:space="preserve"> 625 та </w:t>
      </w:r>
      <w:proofErr w:type="spellStart"/>
      <w:r>
        <w:t>Inconel</w:t>
      </w:r>
      <w:proofErr w:type="spellEnd"/>
      <w:r>
        <w:t xml:space="preserve"> 718, інтенсивну пластичну деформацію титанових сплавів, а також ущільнюючі та теплозахисні покриття для деталей газотурбінних двигунів. Додатково за цей самий період підготувала 5 апробаційних публікацій у фахових виданнях України та матеріалах між</w:t>
      </w:r>
      <w:r>
        <w:t xml:space="preserve">народних конференцій. </w:t>
      </w:r>
      <w:proofErr w:type="spellStart"/>
      <w:r>
        <w:t>Наукометричні</w:t>
      </w:r>
      <w:proofErr w:type="spellEnd"/>
      <w:r>
        <w:t xml:space="preserve"> показники: </w:t>
      </w:r>
      <w:proofErr w:type="spellStart"/>
      <w:r>
        <w:t>Scopus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24588185700, h-індекс — 5, цитувань — 102 (</w:t>
      </w:r>
      <w:proofErr w:type="spellStart"/>
      <w:r>
        <w:t>Scopus</w:t>
      </w:r>
      <w:proofErr w:type="spellEnd"/>
      <w:r>
        <w:t>); h-індекс — 7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), цитувань — 181; </w:t>
      </w:r>
      <w:proofErr w:type="spellStart"/>
      <w:r>
        <w:t>ORCID</w:t>
      </w:r>
      <w:proofErr w:type="spellEnd"/>
      <w:r>
        <w:t xml:space="preserve"> 0000-0003-0851-1481.</w:t>
      </w:r>
    </w:p>
    <w:p w14:paraId="6B08E0D9" w14:textId="77777777" w:rsidR="00761EE9" w:rsidRDefault="00190E07">
      <w:pPr>
        <w:spacing w:after="200" w:line="312" w:lineRule="auto"/>
        <w:ind w:firstLine="720"/>
        <w:jc w:val="both"/>
      </w:pPr>
      <w:r>
        <w:t>За звітний період розробила та підтримує 4 електронні навчальні ку</w:t>
      </w:r>
      <w:r>
        <w:t xml:space="preserve">рси з обов'язкових та вибіркових дисциплін на освітньому порталі Національного університету «Запорізька політехніка» (платформа </w:t>
      </w:r>
      <w:proofErr w:type="spellStart"/>
      <w:r>
        <w:t>Moodle</w:t>
      </w:r>
      <w:proofErr w:type="spellEnd"/>
      <w:r>
        <w:t>): «Обробка та аналіз даних в матеріалознавстві», «Сучасні методи адитивних технологій», «Моделювання матеріалів та терміч</w:t>
      </w:r>
      <w:r>
        <w:t xml:space="preserve">ної обробки», «Методи локальної поверхневої обробки та відновлення виробів». Систематично оновлює робочі програми та </w:t>
      </w:r>
      <w:proofErr w:type="spellStart"/>
      <w:r>
        <w:t>силабуси</w:t>
      </w:r>
      <w:proofErr w:type="spellEnd"/>
      <w:r>
        <w:t xml:space="preserve"> дисциплін з урахуванням сучасних галузевих стандартів і запитів підприємств машинобудівної та аерокосмічної галузі.</w:t>
      </w:r>
    </w:p>
    <w:p w14:paraId="4EA6C6C3" w14:textId="77777777" w:rsidR="00761EE9" w:rsidRDefault="00190E07">
      <w:pPr>
        <w:spacing w:after="200" w:line="312" w:lineRule="auto"/>
        <w:ind w:firstLine="720"/>
        <w:jc w:val="both"/>
      </w:pPr>
      <w:r>
        <w:t>Забезпечує вик</w:t>
      </w:r>
      <w:r>
        <w:t>ладання обов'язкових та вибіркових освітніх компонентів за освітньо-професійною програмою «Прикладне матеріалознавство» першого (бакалаврського) рівня вищої освіти та освітньо-професійною програмою «Матеріалознавство і термічна обробка металів» другого (ма</w:t>
      </w:r>
      <w:r>
        <w:t xml:space="preserve">гістерського) рівня вищої освіти за спеціальністю 132 «Матеріалознавство»: «Основи наукових досліджень та математичне моделювання технологічних процесів», «Моделювання матеріалів та </w:t>
      </w:r>
      <w:r>
        <w:lastRenderedPageBreak/>
        <w:t>термічної обробки», «Методи локальної поверхневої обробки та відновлення в</w:t>
      </w:r>
      <w:r>
        <w:t xml:space="preserve">иробів», «Високотемпературна корозія </w:t>
      </w:r>
      <w:proofErr w:type="spellStart"/>
      <w:r>
        <w:t>ГТД</w:t>
      </w:r>
      <w:proofErr w:type="spellEnd"/>
      <w:r>
        <w:t>», «Обробка та аналіз даних в матеріалознавстві».</w:t>
      </w:r>
    </w:p>
    <w:p w14:paraId="6F241043" w14:textId="77777777" w:rsidR="00761EE9" w:rsidRDefault="00190E07">
      <w:pPr>
        <w:spacing w:after="200" w:line="312" w:lineRule="auto"/>
        <w:ind w:firstLine="720"/>
        <w:jc w:val="both"/>
      </w:pPr>
      <w:r>
        <w:t xml:space="preserve">Залучена до науково-дослідної роботи: відповідальний виконавець </w:t>
      </w:r>
      <w:proofErr w:type="spellStart"/>
      <w:r>
        <w:t>НДР</w:t>
      </w:r>
      <w:proofErr w:type="spellEnd"/>
      <w:r>
        <w:t xml:space="preserve"> ДБ02215 «Вдосконалення </w:t>
      </w:r>
      <w:proofErr w:type="spellStart"/>
      <w:r>
        <w:t>низькомодульних</w:t>
      </w:r>
      <w:proofErr w:type="spellEnd"/>
      <w:r>
        <w:t xml:space="preserve"> сплавів для ефективного відновлення опорно-рухового апарату</w:t>
      </w:r>
      <w:r>
        <w:t xml:space="preserve"> постраждалих внаслідок бойових дій» (Національний університет «Запорізька політехніка», 2024–2027 рр.). Виступає експертом Національного агентства із забезпечення якості вищої освіти (</w:t>
      </w:r>
      <w:proofErr w:type="spellStart"/>
      <w:r>
        <w:t>НАЗЯВО</w:t>
      </w:r>
      <w:proofErr w:type="spellEnd"/>
      <w:r>
        <w:t>) з акредитації освітніх програм за спеціальністю 132 «Матеріалоз</w:t>
      </w:r>
      <w:r>
        <w:t>навство»; у 2023–2026 рр. брала участь у 8 акредитаційних експертизах освітніх програм першого (бакалаврського), другого (магістерського) та третього (</w:t>
      </w:r>
      <w:proofErr w:type="spellStart"/>
      <w:r>
        <w:t>освітньо</w:t>
      </w:r>
      <w:proofErr w:type="spellEnd"/>
      <w:r>
        <w:t>-наукового) рівнів вищої освіти.</w:t>
      </w:r>
    </w:p>
    <w:p w14:paraId="5590C9FB" w14:textId="77777777" w:rsidR="00761EE9" w:rsidRDefault="00190E07">
      <w:pPr>
        <w:spacing w:after="200" w:line="312" w:lineRule="auto"/>
        <w:ind w:firstLine="720"/>
        <w:jc w:val="both"/>
      </w:pPr>
      <w:r>
        <w:t>Бере активну участь у міжнародних освітніх та наукових програмах</w:t>
      </w:r>
      <w:r>
        <w:t>: учасник міжнародної освітньої програми «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>» (</w:t>
      </w:r>
      <w:proofErr w:type="spellStart"/>
      <w:r>
        <w:t>Cardiff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Велика Британія, 10.07.2023–31.08.2023); пройшла міжнародне науково-педагогічне стажування </w:t>
      </w:r>
      <w:r>
        <w:t xml:space="preserve">за програмою VI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«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Ambient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2023» (180 годин, 6 кредитів </w:t>
      </w:r>
      <w:proofErr w:type="spellStart"/>
      <w:r>
        <w:t>ЄКТС</w:t>
      </w:r>
      <w:proofErr w:type="spellEnd"/>
      <w:r>
        <w:t xml:space="preserve">; сертифікат </w:t>
      </w:r>
      <w:proofErr w:type="spellStart"/>
      <w:r>
        <w:t>ID</w:t>
      </w:r>
      <w:proofErr w:type="spellEnd"/>
      <w:r>
        <w:t xml:space="preserve"> 302-2023; 01.11.2023–15.12.2023); опанувала курс «Project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Agile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» (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Bavarian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Universi</w:t>
      </w:r>
      <w:r>
        <w:t>ty</w:t>
      </w:r>
      <w:proofErr w:type="spellEnd"/>
      <w:r>
        <w:t xml:space="preserve"> </w:t>
      </w:r>
      <w:proofErr w:type="spellStart"/>
      <w:r>
        <w:t>Amberg-Weiden</w:t>
      </w:r>
      <w:proofErr w:type="spellEnd"/>
      <w:r>
        <w:t xml:space="preserve">, Німеччина; зимовий семестр 2023/2024 </w:t>
      </w:r>
      <w:proofErr w:type="spellStart"/>
      <w:r>
        <w:t>н.р</w:t>
      </w:r>
      <w:proofErr w:type="spellEnd"/>
      <w:r>
        <w:t xml:space="preserve">., 5 кредитів </w:t>
      </w:r>
      <w:proofErr w:type="spellStart"/>
      <w:r>
        <w:t>ЄКТС</w:t>
      </w:r>
      <w:proofErr w:type="spellEnd"/>
      <w:r>
        <w:t xml:space="preserve">, оцінка B; викладання англійською мовою); учасник міжнародного освітнього </w:t>
      </w:r>
      <w:proofErr w:type="spellStart"/>
      <w:r>
        <w:t>проєкту</w:t>
      </w:r>
      <w:proofErr w:type="spellEnd"/>
      <w:r>
        <w:t xml:space="preserve"> «</w:t>
      </w:r>
      <w:proofErr w:type="spellStart"/>
      <w:r>
        <w:t>IT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Teacher's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2024» (організатор — </w:t>
      </w:r>
      <w:proofErr w:type="spellStart"/>
      <w:r>
        <w:t>EPAM</w:t>
      </w:r>
      <w:proofErr w:type="spellEnd"/>
      <w:r>
        <w:t>; 90 годин; сертифікат № EP</w:t>
      </w:r>
      <w:r>
        <w:t>AMTI24268, січень–лютий 2024 р.).</w:t>
      </w:r>
    </w:p>
    <w:p w14:paraId="2EA194E6" w14:textId="77777777" w:rsidR="00761EE9" w:rsidRDefault="00190E07">
      <w:pPr>
        <w:spacing w:after="200" w:line="312" w:lineRule="auto"/>
        <w:ind w:firstLine="720"/>
        <w:jc w:val="both"/>
      </w:pPr>
      <w:r>
        <w:t>Є членом Всеукраїнської громадської організації «Інноваційний університет» та Українського матеріалознавчого товариства. Володіє англійською мовою на рівні B2 (наявний сертифікат). Володіє державною мовою вільно (вища осві</w:t>
      </w:r>
      <w:r>
        <w:t>та здобута в Україні).</w:t>
      </w:r>
    </w:p>
    <w:p w14:paraId="07DA18EB" w14:textId="77777777" w:rsidR="00761EE9" w:rsidRDefault="00190E07">
      <w:pPr>
        <w:spacing w:after="200" w:line="312" w:lineRule="auto"/>
        <w:ind w:firstLine="720"/>
        <w:jc w:val="both"/>
      </w:pPr>
      <w:r>
        <w:t>За результатами самооцінки відповідність вимогам пункту 38 Ліцензійних умов провадження освітньої діяльності для посади завідувача кафедри підтверджена за пунктами 1, 4, 5, 8, 9, 10, 12, 19 (загалом 8 видів професійної діяльності), щ</w:t>
      </w:r>
      <w:r>
        <w:t>о удвічі перевищує мінімальний поріг (4 вимоги).</w:t>
      </w:r>
    </w:p>
    <w:p w14:paraId="54FAAF49" w14:textId="26C3C2CA" w:rsidR="00761EE9" w:rsidRDefault="00190E07">
      <w:pPr>
        <w:spacing w:after="200" w:line="312" w:lineRule="auto"/>
        <w:ind w:firstLine="720"/>
        <w:jc w:val="both"/>
      </w:pPr>
      <w:r>
        <w:lastRenderedPageBreak/>
        <w:t xml:space="preserve">Вважаю, що </w:t>
      </w:r>
      <w:r>
        <w:t>освіта (магістр фізики твердого тіла; кандидат технічних наук за спеціальністю «Металознавство і термічна обробка металів»), вчене звання доцента кафедри фізичного матеріалознавства, понад 12-</w:t>
      </w:r>
      <w:r>
        <w:t xml:space="preserve">річний досвід науково-педагогічної роботи на кафедрі та поточний досвід її керівництва (з вересня 2025 р.), активна наукова робота (10 публікацій у </w:t>
      </w:r>
      <w:proofErr w:type="spellStart"/>
      <w:r>
        <w:t>Scopus</w:t>
      </w:r>
      <w:proofErr w:type="spellEnd"/>
      <w:r>
        <w:t xml:space="preserve"> за 2021–2026 рр., у </w:t>
      </w:r>
      <w:proofErr w:type="spellStart"/>
      <w:r>
        <w:t>т.ч</w:t>
      </w:r>
      <w:proofErr w:type="spellEnd"/>
      <w:r>
        <w:t xml:space="preserve">. Q1/Q2; </w:t>
      </w:r>
      <w:proofErr w:type="spellStart"/>
      <w:r>
        <w:t>госпдоговірна</w:t>
      </w:r>
      <w:proofErr w:type="spellEnd"/>
      <w:r>
        <w:t xml:space="preserve"> </w:t>
      </w:r>
      <w:proofErr w:type="spellStart"/>
      <w:r>
        <w:t>НДР</w:t>
      </w:r>
      <w:proofErr w:type="spellEnd"/>
      <w:r>
        <w:t xml:space="preserve"> з біомедичних сплавів; міжнародні освітні програми </w:t>
      </w:r>
      <w:r>
        <w:t xml:space="preserve">у </w:t>
      </w:r>
      <w:proofErr w:type="spellStart"/>
      <w:r>
        <w:t>Cardiff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Bavarian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Amberg-Weiden</w:t>
      </w:r>
      <w:proofErr w:type="spellEnd"/>
      <w:r>
        <w:t xml:space="preserve">), а також експертна діяльність у </w:t>
      </w:r>
      <w:proofErr w:type="spellStart"/>
      <w:r>
        <w:t>НАЗЯВО</w:t>
      </w:r>
      <w:proofErr w:type="spellEnd"/>
      <w:r>
        <w:t xml:space="preserve"> за профільною спеціальністю 132 «Матеріалознавство» повністю відповідають кваліфікаційним вимогам до посади завідувача кафедри фізичного матер</w:t>
      </w:r>
      <w:r>
        <w:t>іалознавства та умовам оголошеного конкурсу.</w:t>
      </w:r>
    </w:p>
    <w:p w14:paraId="30235B09" w14:textId="77777777" w:rsidR="00761EE9" w:rsidRDefault="00761EE9">
      <w:pPr>
        <w:spacing w:after="360" w:line="312" w:lineRule="auto"/>
        <w:jc w:val="both"/>
      </w:pPr>
    </w:p>
    <w:p w14:paraId="5768481A" w14:textId="77777777" w:rsidR="00761EE9" w:rsidRDefault="00190E07">
      <w:pPr>
        <w:spacing w:line="312" w:lineRule="auto"/>
        <w:jc w:val="both"/>
      </w:pPr>
      <w:r>
        <w:t>В.о. завідувача кафедри</w:t>
      </w:r>
    </w:p>
    <w:p w14:paraId="56A2F37F" w14:textId="77777777" w:rsidR="00761EE9" w:rsidRDefault="00190E07">
      <w:pPr>
        <w:spacing w:after="480" w:line="312" w:lineRule="auto"/>
        <w:jc w:val="both"/>
      </w:pPr>
      <w:r>
        <w:t>фізичного матеріалознавства</w:t>
      </w:r>
      <w:r>
        <w:tab/>
      </w:r>
      <w:r>
        <w:tab/>
      </w:r>
      <w:r>
        <w:tab/>
      </w:r>
      <w:r>
        <w:tab/>
        <w:t>Дар'я ТКАЧ</w:t>
      </w:r>
    </w:p>
    <w:p w14:paraId="4464381C" w14:textId="77777777" w:rsidR="00761EE9" w:rsidRDefault="00190E07">
      <w:pPr>
        <w:spacing w:after="360" w:line="312" w:lineRule="auto"/>
        <w:jc w:val="both"/>
      </w:pPr>
      <w:r>
        <w:rPr>
          <w:b/>
          <w:bCs/>
        </w:rPr>
        <w:t>ЗАСВІДЧУЮ:</w:t>
      </w:r>
    </w:p>
    <w:p w14:paraId="17E16DB3" w14:textId="77777777" w:rsidR="00C82AC0" w:rsidRDefault="00C82AC0" w:rsidP="00C82AC0">
      <w:pPr>
        <w:spacing w:line="312" w:lineRule="auto"/>
        <w:jc w:val="both"/>
      </w:pPr>
      <w:r>
        <w:t>В.о. декана інженерно-фізичного</w:t>
      </w:r>
    </w:p>
    <w:p w14:paraId="72CED913" w14:textId="3E3A3515" w:rsidR="00761EE9" w:rsidRDefault="00C82AC0" w:rsidP="00C82AC0">
      <w:pPr>
        <w:spacing w:line="312" w:lineRule="auto"/>
        <w:jc w:val="both"/>
      </w:pPr>
      <w:r>
        <w:t>факультету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Євген </w:t>
      </w:r>
      <w:proofErr w:type="spellStart"/>
      <w:r>
        <w:t>ПАРАХНЄВИЧ</w:t>
      </w:r>
      <w:proofErr w:type="spellEnd"/>
    </w:p>
    <w:sectPr w:rsidR="00761EE9">
      <w:pgSz w:w="11906" w:h="16838"/>
      <w:pgMar w:top="1134" w:right="1134" w:bottom="1134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A54C6"/>
    <w:multiLevelType w:val="hybridMultilevel"/>
    <w:tmpl w:val="04C0A772"/>
    <w:lvl w:ilvl="0" w:tplc="74E884F2">
      <w:start w:val="1"/>
      <w:numFmt w:val="bullet"/>
      <w:lvlText w:val="●"/>
      <w:lvlJc w:val="left"/>
      <w:pPr>
        <w:ind w:left="720" w:hanging="360"/>
      </w:pPr>
    </w:lvl>
    <w:lvl w:ilvl="1" w:tplc="9D729238">
      <w:start w:val="1"/>
      <w:numFmt w:val="bullet"/>
      <w:lvlText w:val="○"/>
      <w:lvlJc w:val="left"/>
      <w:pPr>
        <w:ind w:left="1440" w:hanging="360"/>
      </w:pPr>
    </w:lvl>
    <w:lvl w:ilvl="2" w:tplc="EDDE2770">
      <w:start w:val="1"/>
      <w:numFmt w:val="bullet"/>
      <w:lvlText w:val="■"/>
      <w:lvlJc w:val="left"/>
      <w:pPr>
        <w:ind w:left="2160" w:hanging="360"/>
      </w:pPr>
    </w:lvl>
    <w:lvl w:ilvl="3" w:tplc="477231D0">
      <w:start w:val="1"/>
      <w:numFmt w:val="bullet"/>
      <w:lvlText w:val="●"/>
      <w:lvlJc w:val="left"/>
      <w:pPr>
        <w:ind w:left="2880" w:hanging="360"/>
      </w:pPr>
    </w:lvl>
    <w:lvl w:ilvl="4" w:tplc="5E44DC88">
      <w:start w:val="1"/>
      <w:numFmt w:val="bullet"/>
      <w:lvlText w:val="○"/>
      <w:lvlJc w:val="left"/>
      <w:pPr>
        <w:ind w:left="3600" w:hanging="360"/>
      </w:pPr>
    </w:lvl>
    <w:lvl w:ilvl="5" w:tplc="FCB2069E">
      <w:start w:val="1"/>
      <w:numFmt w:val="bullet"/>
      <w:lvlText w:val="■"/>
      <w:lvlJc w:val="left"/>
      <w:pPr>
        <w:ind w:left="4320" w:hanging="360"/>
      </w:pPr>
    </w:lvl>
    <w:lvl w:ilvl="6" w:tplc="3C4A6422">
      <w:start w:val="1"/>
      <w:numFmt w:val="bullet"/>
      <w:lvlText w:val="●"/>
      <w:lvlJc w:val="left"/>
      <w:pPr>
        <w:ind w:left="5040" w:hanging="360"/>
      </w:pPr>
    </w:lvl>
    <w:lvl w:ilvl="7" w:tplc="D402C91A">
      <w:start w:val="1"/>
      <w:numFmt w:val="bullet"/>
      <w:lvlText w:val="●"/>
      <w:lvlJc w:val="left"/>
      <w:pPr>
        <w:ind w:left="5760" w:hanging="360"/>
      </w:pPr>
    </w:lvl>
    <w:lvl w:ilvl="8" w:tplc="9448089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TAwNTU1MzMyMTRS0lEKTi0uzszPAykwrAUAth6CZCwAAAA="/>
  </w:docVars>
  <w:rsids>
    <w:rsidRoot w:val="00761EE9"/>
    <w:rsid w:val="00190E07"/>
    <w:rsid w:val="00761EE9"/>
    <w:rsid w:val="00C8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0497D"/>
  <w15:docId w15:val="{9F5E4DDE-BCB5-4471-8DDC-930BCE66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інцевої ви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4612</Words>
  <Characters>2630</Characters>
  <Application>Microsoft Office Word</Application>
  <DocSecurity>0</DocSecurity>
  <Lines>21</Lines>
  <Paragraphs>14</Paragraphs>
  <ScaleCrop>false</ScaleCrop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Daria Tkach</cp:lastModifiedBy>
  <cp:revision>2</cp:revision>
  <dcterms:created xsi:type="dcterms:W3CDTF">2026-05-06T11:23:00Z</dcterms:created>
  <dcterms:modified xsi:type="dcterms:W3CDTF">2026-05-06T11:23:00Z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ec8c556b-d9be-473c-9754-f3b3c2fbd453</vt:lpwstr>
  </property>
</Properties>
</file>