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05" w:rsidRPr="00CB4843" w:rsidRDefault="00143505" w:rsidP="00143505">
      <w:pPr>
        <w:pBdr>
          <w:bottom w:val="single" w:sz="2" w:space="1" w:color="auto" w:shadow="1"/>
        </w:pBdr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B4843">
        <w:rPr>
          <w:rFonts w:ascii="Times New Roman" w:hAnsi="Times New Roman"/>
          <w:b/>
          <w:bCs/>
          <w:color w:val="auto"/>
          <w:sz w:val="28"/>
          <w:szCs w:val="28"/>
        </w:rPr>
        <w:t>Про участь студентів у науковій та інноваційній діяльності</w:t>
      </w:r>
    </w:p>
    <w:p w:rsidR="00143505" w:rsidRPr="00CB4843" w:rsidRDefault="00143505" w:rsidP="00143505">
      <w:pPr>
        <w:pBdr>
          <w:bottom w:val="single" w:sz="2" w:space="1" w:color="auto" w:shadow="1"/>
        </w:pBd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b/>
          <w:bCs/>
          <w:color w:val="auto"/>
          <w:sz w:val="28"/>
          <w:szCs w:val="28"/>
        </w:rPr>
        <w:t>у 2025 р.</w:t>
      </w:r>
    </w:p>
    <w:p w:rsidR="003473C6" w:rsidRPr="00CB4843" w:rsidRDefault="003473C6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Різними формами НДРС охоплено 2806 студентів (34% від загальної кількості студентів).</w:t>
      </w:r>
      <w:r w:rsidR="002251B8" w:rsidRPr="00CB4843">
        <w:rPr>
          <w:rFonts w:ascii="Times New Roman" w:hAnsi="Times New Roman"/>
          <w:color w:val="auto"/>
          <w:sz w:val="28"/>
          <w:szCs w:val="28"/>
        </w:rPr>
        <w:t xml:space="preserve"> Це на 3% більше, ніж минулого року. Кількість залучених студентів зросла і відносно попередніх років.</w:t>
      </w:r>
    </w:p>
    <w:p w:rsidR="00C2241F" w:rsidRPr="00CB4843" w:rsidRDefault="002F78F8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У ІІ етапі обласних, всеукраїнських, міжнародних конкурсів та олімпіад </w:t>
      </w:r>
      <w:r w:rsidR="00C2241F" w:rsidRPr="00CB4843">
        <w:rPr>
          <w:rFonts w:ascii="Times New Roman" w:hAnsi="Times New Roman"/>
          <w:color w:val="auto"/>
          <w:sz w:val="28"/>
          <w:szCs w:val="28"/>
        </w:rPr>
        <w:t xml:space="preserve">маємо </w:t>
      </w:r>
      <w:r w:rsidRPr="00CB4843">
        <w:rPr>
          <w:rFonts w:ascii="Times New Roman" w:hAnsi="Times New Roman"/>
          <w:color w:val="auto"/>
          <w:sz w:val="28"/>
          <w:szCs w:val="28"/>
        </w:rPr>
        <w:t>120 переможців</w:t>
      </w:r>
      <w:r w:rsidR="00C2241F" w:rsidRPr="00CB4843">
        <w:rPr>
          <w:rFonts w:ascii="Times New Roman" w:hAnsi="Times New Roman"/>
          <w:color w:val="auto"/>
          <w:sz w:val="28"/>
          <w:szCs w:val="28"/>
        </w:rPr>
        <w:t>, що на 54 переможця більше, ніж минулого року.</w:t>
      </w:r>
    </w:p>
    <w:p w:rsidR="005807E7" w:rsidRPr="00CB4843" w:rsidRDefault="00112656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До 125-ї річниці </w:t>
      </w:r>
      <w:r w:rsidR="00737866" w:rsidRPr="00CB4843">
        <w:rPr>
          <w:rFonts w:ascii="Times New Roman" w:hAnsi="Times New Roman"/>
          <w:color w:val="auto"/>
          <w:sz w:val="28"/>
          <w:szCs w:val="28"/>
        </w:rPr>
        <w:t>Запорізької політехніки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на базі університету були</w:t>
      </w:r>
      <w:r w:rsidR="00737866" w:rsidRPr="00CB4843">
        <w:rPr>
          <w:rFonts w:ascii="Times New Roman" w:hAnsi="Times New Roman"/>
          <w:color w:val="auto"/>
          <w:sz w:val="28"/>
          <w:szCs w:val="28"/>
        </w:rPr>
        <w:t xml:space="preserve"> проведені </w:t>
      </w:r>
      <w:r w:rsidR="002F78F8" w:rsidRPr="00CB4843">
        <w:rPr>
          <w:rFonts w:ascii="Times New Roman" w:hAnsi="Times New Roman"/>
          <w:color w:val="auto"/>
          <w:sz w:val="28"/>
          <w:szCs w:val="28"/>
        </w:rPr>
        <w:t>всеукраїнські конкурси</w:t>
      </w:r>
      <w:r w:rsidR="005807E7" w:rsidRPr="00CB4843">
        <w:rPr>
          <w:rFonts w:ascii="Times New Roman" w:hAnsi="Times New Roman"/>
          <w:color w:val="auto"/>
          <w:sz w:val="28"/>
          <w:szCs w:val="28"/>
        </w:rPr>
        <w:t>, олімпіади та конференції для здобувачів вищої освіти та молодих учених.</w:t>
      </w:r>
    </w:p>
    <w:p w:rsidR="008B71F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За організаційної підтримки відділу наукової роботи студентів проведені такі в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>сеукраїнські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студентські дистанційні олімпіади:</w:t>
      </w:r>
    </w:p>
    <w:p w:rsidR="008B71F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-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з дисциплін 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>«Теорія держави і права», «Конституційне право України»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на базі кафедри КАТП;</w:t>
      </w:r>
    </w:p>
    <w:p w:rsidR="008B71F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- з дисциплін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 xml:space="preserve"> «Теорія і методика фізичного виховання», «Олі</w:t>
      </w:r>
      <w:r w:rsidRPr="00CB4843">
        <w:rPr>
          <w:rFonts w:ascii="Times New Roman" w:hAnsi="Times New Roman"/>
          <w:color w:val="auto"/>
          <w:sz w:val="28"/>
          <w:szCs w:val="28"/>
        </w:rPr>
        <w:t>мпійський та професійний спорт»  на базі кафедри УФКС;</w:t>
      </w:r>
    </w:p>
    <w:p w:rsidR="008B71F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- зі спеціалізації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 xml:space="preserve"> «Відновлення та підвищення зносостійкості деталей і конструкцій»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на базі кафедри ІТЗ та МК;</w:t>
      </w:r>
    </w:p>
    <w:p w:rsidR="008B71F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- зі спеціалізації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 xml:space="preserve"> «Фізична терапія»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на базі кафедри ФТЕ;</w:t>
      </w:r>
    </w:p>
    <w:p w:rsidR="008B71F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- зі спеціальностей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>, «Металургія»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та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 xml:space="preserve"> «Прикладна механіка»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на базі кафедри ОМТ;</w:t>
      </w:r>
    </w:p>
    <w:p w:rsidR="00696383" w:rsidRPr="00CB4843" w:rsidRDefault="008B71F3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- зі спеціальності</w:t>
      </w:r>
      <w:r w:rsidR="00696383" w:rsidRPr="00CB4843">
        <w:rPr>
          <w:rFonts w:ascii="Times New Roman" w:hAnsi="Times New Roman"/>
          <w:color w:val="auto"/>
          <w:sz w:val="28"/>
          <w:szCs w:val="28"/>
        </w:rPr>
        <w:t xml:space="preserve"> «Електроенергетика, електротехніка та електромеханіка»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на базі кафедри ЕПП.</w:t>
      </w:r>
    </w:p>
    <w:p w:rsidR="005807E7" w:rsidRPr="00CB4843" w:rsidRDefault="00CA25B3" w:rsidP="005807E7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На</w:t>
      </w:r>
      <w:r w:rsidR="000D0B07" w:rsidRPr="00CB4843">
        <w:rPr>
          <w:rFonts w:ascii="Times New Roman" w:hAnsi="Times New Roman"/>
          <w:color w:val="auto"/>
          <w:sz w:val="28"/>
          <w:szCs w:val="28"/>
        </w:rPr>
        <w:t xml:space="preserve"> базі кафедри М та Л вдруге відбувся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807E7" w:rsidRPr="00CB4843">
        <w:rPr>
          <w:rFonts w:ascii="Times New Roman" w:hAnsi="Times New Roman"/>
          <w:color w:val="auto"/>
          <w:sz w:val="28"/>
          <w:szCs w:val="28"/>
        </w:rPr>
        <w:t>Всеукраїнський конкурс студентських наукових робіт зі спеціальності 076 Підприємництво та торгівля (за напрямами досліджень «Організація торгівлі», «Логістика», «Комерційна логістика», «Торговельне підприємництво»)</w:t>
      </w:r>
      <w:r w:rsidR="000D0B07" w:rsidRPr="00CB4843">
        <w:rPr>
          <w:rFonts w:ascii="Times New Roman" w:hAnsi="Times New Roman"/>
          <w:color w:val="auto"/>
          <w:sz w:val="28"/>
          <w:szCs w:val="28"/>
        </w:rPr>
        <w:t>. До участі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було представлено 40 робіт з 22 </w:t>
      </w:r>
      <w:r w:rsidR="0054179E" w:rsidRPr="00CB4843">
        <w:rPr>
          <w:rFonts w:ascii="Times New Roman" w:hAnsi="Times New Roman"/>
          <w:color w:val="auto"/>
          <w:sz w:val="28"/>
          <w:szCs w:val="28"/>
        </w:rPr>
        <w:t>ЗВО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4179E" w:rsidRPr="00CB4843">
        <w:rPr>
          <w:rFonts w:ascii="Times New Roman" w:hAnsi="Times New Roman"/>
          <w:color w:val="auto"/>
          <w:sz w:val="28"/>
          <w:szCs w:val="28"/>
        </w:rPr>
        <w:t>з усієї України, до складу конкурсної комісії ввійшли 18 науковців з провідних закладів вищої освіти.</w:t>
      </w:r>
    </w:p>
    <w:p w:rsidR="00D63C51" w:rsidRPr="00CB4843" w:rsidRDefault="0079079F" w:rsidP="00EF61F2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На базі кафедри</w:t>
      </w:r>
      <w:r w:rsidR="0063693F"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ФТЕ вперше проведений </w:t>
      </w:r>
      <w:r w:rsidR="005807E7" w:rsidRPr="00CB4843">
        <w:rPr>
          <w:rFonts w:ascii="Times New Roman" w:hAnsi="Times New Roman"/>
          <w:color w:val="auto"/>
          <w:sz w:val="28"/>
          <w:szCs w:val="28"/>
        </w:rPr>
        <w:t>Всеукраїнськ</w:t>
      </w:r>
      <w:r w:rsidRPr="00CB4843">
        <w:rPr>
          <w:rFonts w:ascii="Times New Roman" w:hAnsi="Times New Roman"/>
          <w:color w:val="auto"/>
          <w:sz w:val="28"/>
          <w:szCs w:val="28"/>
        </w:rPr>
        <w:t>ий</w:t>
      </w:r>
      <w:r w:rsidR="005807E7" w:rsidRPr="00CB4843">
        <w:rPr>
          <w:rFonts w:ascii="Times New Roman" w:hAnsi="Times New Roman"/>
          <w:color w:val="auto"/>
          <w:sz w:val="28"/>
          <w:szCs w:val="28"/>
        </w:rPr>
        <w:t xml:space="preserve"> конкурс студентських наукових робіт за напрямом досліджень «Фізична терапія»</w:t>
      </w:r>
      <w:r w:rsidRPr="00CB4843">
        <w:rPr>
          <w:rFonts w:ascii="Times New Roman" w:hAnsi="Times New Roman"/>
          <w:color w:val="auto"/>
          <w:sz w:val="28"/>
          <w:szCs w:val="28"/>
        </w:rPr>
        <w:t>, де</w:t>
      </w:r>
      <w:r w:rsidR="00D63C51" w:rsidRPr="00CB4843">
        <w:rPr>
          <w:rFonts w:ascii="Times New Roman" w:hAnsi="Times New Roman"/>
          <w:color w:val="auto"/>
          <w:sz w:val="28"/>
          <w:szCs w:val="28"/>
        </w:rPr>
        <w:t xml:space="preserve"> взяли участь 15 здобувачів вищої освіти із Запоріжжя, Києва, Дніпра, Одеси, Полтави, Сум, Ужгорода, Чернівців</w:t>
      </w:r>
      <w:r w:rsidR="00EF61F2" w:rsidRPr="00CB4843">
        <w:rPr>
          <w:rFonts w:ascii="Times New Roman" w:hAnsi="Times New Roman"/>
          <w:color w:val="auto"/>
          <w:sz w:val="28"/>
          <w:szCs w:val="28"/>
        </w:rPr>
        <w:t>.</w:t>
      </w:r>
    </w:p>
    <w:p w:rsidR="00D91B23" w:rsidRPr="00CB4843" w:rsidRDefault="00D91B23" w:rsidP="00D91B23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До </w:t>
      </w:r>
      <w:r w:rsidR="00781623" w:rsidRPr="00CB4843">
        <w:rPr>
          <w:rFonts w:ascii="Times New Roman" w:hAnsi="Times New Roman"/>
          <w:color w:val="auto"/>
          <w:sz w:val="28"/>
          <w:szCs w:val="28"/>
        </w:rPr>
        <w:t xml:space="preserve">Міжнародного дня перекладача на базі кафедри ІФ та П вдруге відбувся конкурс з </w:t>
      </w:r>
      <w:proofErr w:type="spellStart"/>
      <w:r w:rsidR="00781623" w:rsidRPr="00CB4843">
        <w:rPr>
          <w:rFonts w:ascii="Times New Roman" w:hAnsi="Times New Roman"/>
          <w:color w:val="auto"/>
          <w:sz w:val="28"/>
          <w:szCs w:val="28"/>
        </w:rPr>
        <w:t>перекладознавства</w:t>
      </w:r>
      <w:proofErr w:type="spellEnd"/>
      <w:r w:rsidR="00781623" w:rsidRPr="00CB4843">
        <w:rPr>
          <w:rFonts w:ascii="Times New Roman" w:hAnsi="Times New Roman"/>
          <w:color w:val="auto"/>
          <w:sz w:val="28"/>
          <w:szCs w:val="28"/>
        </w:rPr>
        <w:t xml:space="preserve">, який </w:t>
      </w:r>
      <w:proofErr w:type="spellStart"/>
      <w:r w:rsidR="00781623" w:rsidRPr="00CB4843">
        <w:rPr>
          <w:rFonts w:ascii="Times New Roman" w:hAnsi="Times New Roman"/>
          <w:color w:val="auto"/>
          <w:sz w:val="28"/>
          <w:szCs w:val="28"/>
        </w:rPr>
        <w:t>минулоріч</w:t>
      </w:r>
      <w:proofErr w:type="spellEnd"/>
      <w:r w:rsidR="00781623" w:rsidRPr="00CB4843">
        <w:rPr>
          <w:rFonts w:ascii="Times New Roman" w:hAnsi="Times New Roman"/>
          <w:color w:val="auto"/>
          <w:sz w:val="28"/>
          <w:szCs w:val="28"/>
        </w:rPr>
        <w:t xml:space="preserve"> був проведений на рівні університету, а 2025 року як </w:t>
      </w:r>
      <w:r w:rsidR="00293A6F" w:rsidRPr="00CB4843">
        <w:rPr>
          <w:rFonts w:ascii="Times New Roman" w:hAnsi="Times New Roman"/>
          <w:color w:val="auto"/>
          <w:sz w:val="28"/>
          <w:szCs w:val="28"/>
        </w:rPr>
        <w:t>Всеукраїнськ</w:t>
      </w:r>
      <w:r w:rsidR="00781623" w:rsidRPr="00CB4843">
        <w:rPr>
          <w:rFonts w:ascii="Times New Roman" w:hAnsi="Times New Roman"/>
          <w:color w:val="auto"/>
          <w:sz w:val="28"/>
          <w:szCs w:val="28"/>
        </w:rPr>
        <w:t>ий</w:t>
      </w:r>
      <w:r w:rsidR="00293A6F" w:rsidRPr="00CB4843">
        <w:rPr>
          <w:rFonts w:ascii="Times New Roman" w:hAnsi="Times New Roman"/>
          <w:color w:val="auto"/>
          <w:sz w:val="28"/>
          <w:szCs w:val="28"/>
        </w:rPr>
        <w:t xml:space="preserve"> студентськ</w:t>
      </w:r>
      <w:r w:rsidR="00781623" w:rsidRPr="00CB4843">
        <w:rPr>
          <w:rFonts w:ascii="Times New Roman" w:hAnsi="Times New Roman"/>
          <w:color w:val="auto"/>
          <w:sz w:val="28"/>
          <w:szCs w:val="28"/>
        </w:rPr>
        <w:t>ий</w:t>
      </w:r>
      <w:r w:rsidR="00293A6F" w:rsidRPr="00CB4843">
        <w:rPr>
          <w:rFonts w:ascii="Times New Roman" w:hAnsi="Times New Roman"/>
          <w:color w:val="auto"/>
          <w:sz w:val="28"/>
          <w:szCs w:val="28"/>
        </w:rPr>
        <w:t xml:space="preserve"> та учнівськ</w:t>
      </w:r>
      <w:r w:rsidR="00781623" w:rsidRPr="00CB4843">
        <w:rPr>
          <w:rFonts w:ascii="Times New Roman" w:hAnsi="Times New Roman"/>
          <w:color w:val="auto"/>
          <w:sz w:val="28"/>
          <w:szCs w:val="28"/>
        </w:rPr>
        <w:t>ий конкурс</w:t>
      </w:r>
      <w:r w:rsidR="00293A6F" w:rsidRPr="00CB4843">
        <w:rPr>
          <w:rFonts w:ascii="Times New Roman" w:hAnsi="Times New Roman"/>
          <w:color w:val="auto"/>
          <w:sz w:val="28"/>
          <w:szCs w:val="28"/>
        </w:rPr>
        <w:t xml:space="preserve"> з </w:t>
      </w:r>
      <w:proofErr w:type="spellStart"/>
      <w:r w:rsidR="00293A6F" w:rsidRPr="00CB4843">
        <w:rPr>
          <w:rFonts w:ascii="Times New Roman" w:hAnsi="Times New Roman"/>
          <w:color w:val="auto"/>
          <w:sz w:val="28"/>
          <w:szCs w:val="28"/>
        </w:rPr>
        <w:t>перекладознавства</w:t>
      </w:r>
      <w:proofErr w:type="spellEnd"/>
      <w:r w:rsidR="00293A6F" w:rsidRPr="00CB4843">
        <w:rPr>
          <w:rFonts w:ascii="Times New Roman" w:hAnsi="Times New Roman"/>
          <w:color w:val="auto"/>
          <w:sz w:val="28"/>
          <w:szCs w:val="28"/>
        </w:rPr>
        <w:t xml:space="preserve"> на тему «Локалізація та переклад: інструменти діалогу </w:t>
      </w:r>
      <w:proofErr w:type="spellStart"/>
      <w:r w:rsidR="00293A6F" w:rsidRPr="00CB4843">
        <w:rPr>
          <w:rFonts w:ascii="Times New Roman" w:hAnsi="Times New Roman"/>
          <w:color w:val="auto"/>
          <w:sz w:val="28"/>
          <w:szCs w:val="28"/>
        </w:rPr>
        <w:t>лінгвокультур</w:t>
      </w:r>
      <w:proofErr w:type="spellEnd"/>
      <w:r w:rsidR="00293A6F" w:rsidRPr="00CB4843">
        <w:rPr>
          <w:rFonts w:ascii="Times New Roman" w:hAnsi="Times New Roman"/>
          <w:color w:val="auto"/>
          <w:sz w:val="28"/>
          <w:szCs w:val="28"/>
        </w:rPr>
        <w:t>»</w:t>
      </w:r>
      <w:r w:rsidR="00781623" w:rsidRPr="00CB4843">
        <w:rPr>
          <w:rFonts w:ascii="Times New Roman" w:hAnsi="Times New Roman"/>
          <w:color w:val="auto"/>
          <w:sz w:val="28"/>
          <w:szCs w:val="28"/>
        </w:rPr>
        <w:t>, до якого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долучилися учні запорізьких ліцеїв №23, №93 та «Альта», а також здобувачі вищої освіти та науково-педагогічні працівники українських ЗВО із Запоріжжя, Києва, Львова, Чернігова, Херсону.</w:t>
      </w:r>
    </w:p>
    <w:p w:rsidR="00293A6F" w:rsidRPr="00CB4843" w:rsidRDefault="00FA5863" w:rsidP="00D91B23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Для участі у </w:t>
      </w:r>
      <w:r w:rsidR="00AE77FF" w:rsidRPr="00CB4843">
        <w:rPr>
          <w:rFonts w:ascii="Times New Roman" w:hAnsi="Times New Roman"/>
          <w:color w:val="auto"/>
          <w:sz w:val="28"/>
          <w:szCs w:val="28"/>
        </w:rPr>
        <w:t>Всеукраїнськ</w:t>
      </w:r>
      <w:r w:rsidRPr="00CB4843">
        <w:rPr>
          <w:rFonts w:ascii="Times New Roman" w:hAnsi="Times New Roman"/>
          <w:color w:val="auto"/>
          <w:sz w:val="28"/>
          <w:szCs w:val="28"/>
        </w:rPr>
        <w:t>ому</w:t>
      </w:r>
      <w:r w:rsidR="00AE77FF" w:rsidRPr="00CB4843">
        <w:rPr>
          <w:rFonts w:ascii="Times New Roman" w:hAnsi="Times New Roman"/>
          <w:color w:val="auto"/>
          <w:sz w:val="28"/>
          <w:szCs w:val="28"/>
        </w:rPr>
        <w:t xml:space="preserve"> професійн</w:t>
      </w:r>
      <w:r w:rsidRPr="00CB4843">
        <w:rPr>
          <w:rFonts w:ascii="Times New Roman" w:hAnsi="Times New Roman"/>
          <w:color w:val="auto"/>
          <w:sz w:val="28"/>
          <w:szCs w:val="28"/>
        </w:rPr>
        <w:t>ому</w:t>
      </w:r>
      <w:r w:rsidR="00AE77FF" w:rsidRPr="00CB4843">
        <w:rPr>
          <w:rFonts w:ascii="Times New Roman" w:hAnsi="Times New Roman"/>
          <w:color w:val="auto"/>
          <w:sz w:val="28"/>
          <w:szCs w:val="28"/>
        </w:rPr>
        <w:t xml:space="preserve"> творч</w:t>
      </w:r>
      <w:r w:rsidRPr="00CB4843">
        <w:rPr>
          <w:rFonts w:ascii="Times New Roman" w:hAnsi="Times New Roman"/>
          <w:color w:val="auto"/>
          <w:sz w:val="28"/>
          <w:szCs w:val="28"/>
        </w:rPr>
        <w:t>ому</w:t>
      </w:r>
      <w:r w:rsidR="00AE77FF" w:rsidRPr="00CB4843">
        <w:rPr>
          <w:rFonts w:ascii="Times New Roman" w:hAnsi="Times New Roman"/>
          <w:color w:val="auto"/>
          <w:sz w:val="28"/>
          <w:szCs w:val="28"/>
        </w:rPr>
        <w:t xml:space="preserve"> конкурс</w:t>
      </w:r>
      <w:r w:rsidRPr="00CB4843">
        <w:rPr>
          <w:rFonts w:ascii="Times New Roman" w:hAnsi="Times New Roman"/>
          <w:color w:val="auto"/>
          <w:sz w:val="28"/>
          <w:szCs w:val="28"/>
        </w:rPr>
        <w:t>і</w:t>
      </w:r>
      <w:r w:rsidR="00AE77FF" w:rsidRPr="00CB4843">
        <w:rPr>
          <w:rFonts w:ascii="Times New Roman" w:hAnsi="Times New Roman"/>
          <w:color w:val="auto"/>
          <w:sz w:val="28"/>
          <w:szCs w:val="28"/>
        </w:rPr>
        <w:t xml:space="preserve"> студентських </w:t>
      </w:r>
      <w:proofErr w:type="spellStart"/>
      <w:r w:rsidR="00AE77FF" w:rsidRPr="00CB4843">
        <w:rPr>
          <w:rFonts w:ascii="Times New Roman" w:hAnsi="Times New Roman"/>
          <w:color w:val="auto"/>
          <w:sz w:val="28"/>
          <w:szCs w:val="28"/>
        </w:rPr>
        <w:t>відеоробіт</w:t>
      </w:r>
      <w:proofErr w:type="spellEnd"/>
      <w:r w:rsidR="00AE77FF" w:rsidRPr="00CB4843">
        <w:rPr>
          <w:rFonts w:ascii="Times New Roman" w:hAnsi="Times New Roman"/>
          <w:color w:val="auto"/>
          <w:sz w:val="28"/>
          <w:szCs w:val="28"/>
        </w:rPr>
        <w:t xml:space="preserve"> «Мій університет — моя історія» (англійською мовою)</w:t>
      </w:r>
      <w:r w:rsidR="005A71D5">
        <w:rPr>
          <w:rFonts w:ascii="Times New Roman" w:hAnsi="Times New Roman"/>
          <w:color w:val="auto"/>
          <w:sz w:val="28"/>
          <w:szCs w:val="28"/>
        </w:rPr>
        <w:t xml:space="preserve"> знову на базі кафедри ІФ та П</w:t>
      </w:r>
      <w:r w:rsidRPr="00CB4843">
        <w:t xml:space="preserve"> 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надійшло 25 робіт з різних куточків </w:t>
      </w:r>
      <w:r w:rsidRPr="00CB4843">
        <w:rPr>
          <w:rFonts w:ascii="Times New Roman" w:hAnsi="Times New Roman"/>
          <w:color w:val="auto"/>
          <w:sz w:val="28"/>
          <w:szCs w:val="28"/>
        </w:rPr>
        <w:lastRenderedPageBreak/>
        <w:t>України: Запоріжжя, Дніпро, Ізмаїл, Київ, Кривий Ріг, Полтава, Глухів, Тернопіль, Харків, Херсон</w:t>
      </w:r>
      <w:r w:rsidR="00991117" w:rsidRPr="00CB4843">
        <w:rPr>
          <w:rFonts w:ascii="Times New Roman" w:hAnsi="Times New Roman"/>
          <w:color w:val="auto"/>
          <w:sz w:val="28"/>
          <w:szCs w:val="28"/>
        </w:rPr>
        <w:t>.</w:t>
      </w:r>
    </w:p>
    <w:p w:rsidR="00F150CF" w:rsidRPr="00CB4843" w:rsidRDefault="00F150CF" w:rsidP="00B613A7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У лютому–квітні 2025 року проведений </w:t>
      </w:r>
      <w:r w:rsidR="00477960" w:rsidRPr="00CB4843">
        <w:rPr>
          <w:rFonts w:ascii="Times New Roman" w:hAnsi="Times New Roman"/>
          <w:color w:val="auto"/>
          <w:sz w:val="28"/>
          <w:szCs w:val="28"/>
        </w:rPr>
        <w:t xml:space="preserve">Конкурс </w:t>
      </w:r>
      <w:r w:rsidRPr="00CB4843">
        <w:rPr>
          <w:rFonts w:ascii="Times New Roman" w:hAnsi="Times New Roman"/>
          <w:color w:val="auto"/>
          <w:sz w:val="28"/>
          <w:szCs w:val="28"/>
        </w:rPr>
        <w:t>бізнес-ідей «STARTUP із Запорізькою політехнікою». На конкурс було подано понад 40 бізнес-ідей</w:t>
      </w:r>
      <w:r w:rsidR="00B613A7" w:rsidRPr="00CB4843">
        <w:rPr>
          <w:rFonts w:ascii="Times New Roman" w:hAnsi="Times New Roman"/>
          <w:color w:val="auto"/>
          <w:sz w:val="28"/>
          <w:szCs w:val="28"/>
        </w:rPr>
        <w:t>,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учасники пройшли спеціальне навчання від Запорізької політехніки</w:t>
      </w:r>
      <w:r w:rsidR="00B613A7"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843">
        <w:rPr>
          <w:rFonts w:ascii="Times New Roman" w:hAnsi="Times New Roman"/>
          <w:color w:val="auto"/>
          <w:sz w:val="28"/>
          <w:szCs w:val="28"/>
        </w:rPr>
        <w:t>за підтримки Державної організації «Український національний офіс інтелектуальної власності та інновацій»</w:t>
      </w:r>
      <w:r w:rsidR="00B613A7" w:rsidRPr="00CB4843">
        <w:rPr>
          <w:rFonts w:ascii="Times New Roman" w:hAnsi="Times New Roman"/>
          <w:color w:val="auto"/>
          <w:sz w:val="28"/>
          <w:szCs w:val="28"/>
        </w:rPr>
        <w:t xml:space="preserve"> та отримали сертифікати. Партнери Конкурсу –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Український національний офіс інтелектуальної власності та інновацій, Запорізька обласна федерація роботодавців, Запорізька торгово-промислова палата, ПАТ «Запоріжсталь», АТ «Мотор Січ», АТ «Івченко-Прогрес», АТ «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Креді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Агріколь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 xml:space="preserve"> Банк», Запорізький кластер «Інжиніринг – Автоматизація – Машинобудування», Інжинірингова школа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Noosphere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>, Центр підтримки гро</w:t>
      </w:r>
      <w:r w:rsidR="00B613A7" w:rsidRPr="00CB4843">
        <w:rPr>
          <w:rFonts w:ascii="Times New Roman" w:hAnsi="Times New Roman"/>
          <w:color w:val="auto"/>
          <w:sz w:val="28"/>
          <w:szCs w:val="28"/>
        </w:rPr>
        <w:t>мадських ініціатив «Вільні UA».</w:t>
      </w:r>
    </w:p>
    <w:p w:rsidR="00F150CF" w:rsidRPr="00CB4843" w:rsidRDefault="00F150CF" w:rsidP="00F150CF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Учасники «STARTUP із Запорізькою політехнікою долучилися до Міжнародного студентського конкурсу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стартапів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TourSystemUkrChallenge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>»</w:t>
      </w:r>
      <w:r w:rsidR="00B613A7" w:rsidRPr="00CB4843">
        <w:rPr>
          <w:rFonts w:ascii="Times New Roman" w:hAnsi="Times New Roman"/>
          <w:color w:val="auto"/>
          <w:sz w:val="28"/>
          <w:szCs w:val="28"/>
        </w:rPr>
        <w:t xml:space="preserve"> та </w:t>
      </w:r>
      <w:r w:rsidRPr="00CB4843">
        <w:rPr>
          <w:rFonts w:ascii="Times New Roman" w:hAnsi="Times New Roman"/>
          <w:color w:val="auto"/>
          <w:sz w:val="28"/>
          <w:szCs w:val="28"/>
        </w:rPr>
        <w:t>вибороли І місце.</w:t>
      </w:r>
    </w:p>
    <w:p w:rsidR="00A85F5D" w:rsidRPr="00CB4843" w:rsidRDefault="009D1133" w:rsidP="00A85F5D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Національний університет «Запорізька політехніка» продовжує розвивати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стартап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 xml:space="preserve">-культуру. У 2025 році організатори «STARTUP із Запорізькою політехнікою» взяли участь в офіційному запуску національної мережі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стартап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 xml:space="preserve">-шкіл – інкубаторів – акселераторів в межах експериментального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проєкту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 xml:space="preserve"> Міністерства освіти і науки України у співпраці з Фондом розвитку інновацій. НУ «Запорізька політехніка» був відібраний до мережі Радою МОН з розвитку інновацій як установа з прагненням сприяти розвитку інноваційної екосистеми та формуванню нових підприємницьких ідей. У серпні 2025 року створен</w:t>
      </w:r>
      <w:r w:rsidR="00A85F5D" w:rsidRPr="00CB4843">
        <w:rPr>
          <w:rFonts w:ascii="Times New Roman" w:hAnsi="Times New Roman"/>
          <w:color w:val="auto"/>
          <w:sz w:val="28"/>
          <w:szCs w:val="28"/>
        </w:rPr>
        <w:t>а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B4843">
        <w:rPr>
          <w:rFonts w:ascii="Times New Roman" w:hAnsi="Times New Roman"/>
          <w:color w:val="auto"/>
          <w:sz w:val="28"/>
          <w:szCs w:val="28"/>
        </w:rPr>
        <w:t>Стартап</w:t>
      </w:r>
      <w:proofErr w:type="spellEnd"/>
      <w:r w:rsidRPr="00CB4843">
        <w:rPr>
          <w:rFonts w:ascii="Times New Roman" w:hAnsi="Times New Roman"/>
          <w:color w:val="auto"/>
          <w:sz w:val="28"/>
          <w:szCs w:val="28"/>
        </w:rPr>
        <w:t>-школ</w:t>
      </w:r>
      <w:r w:rsidR="00A85F5D" w:rsidRPr="00CB4843">
        <w:rPr>
          <w:rFonts w:ascii="Times New Roman" w:hAnsi="Times New Roman"/>
          <w:color w:val="auto"/>
          <w:sz w:val="28"/>
          <w:szCs w:val="28"/>
        </w:rPr>
        <w:t>а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НУ «Запорізька політехніка»</w:t>
      </w:r>
      <w:r w:rsidR="00A85F5D" w:rsidRPr="00CB4843">
        <w:rPr>
          <w:rFonts w:ascii="Times New Roman" w:hAnsi="Times New Roman"/>
          <w:color w:val="auto"/>
          <w:sz w:val="28"/>
          <w:szCs w:val="28"/>
        </w:rPr>
        <w:t xml:space="preserve">. Студентство та працівники Запорізької політехніки активно беруть участь у національному </w:t>
      </w:r>
      <w:proofErr w:type="spellStart"/>
      <w:r w:rsidR="00A85F5D" w:rsidRPr="00CB4843">
        <w:rPr>
          <w:rFonts w:ascii="Times New Roman" w:hAnsi="Times New Roman"/>
          <w:color w:val="auto"/>
          <w:sz w:val="28"/>
          <w:szCs w:val="28"/>
        </w:rPr>
        <w:t>стартап</w:t>
      </w:r>
      <w:proofErr w:type="spellEnd"/>
      <w:r w:rsidR="00A85F5D" w:rsidRPr="00CB4843">
        <w:rPr>
          <w:rFonts w:ascii="Times New Roman" w:hAnsi="Times New Roman"/>
          <w:color w:val="auto"/>
          <w:sz w:val="28"/>
          <w:szCs w:val="28"/>
        </w:rPr>
        <w:t>-русі та впевнено розвивають інновації.</w:t>
      </w:r>
    </w:p>
    <w:p w:rsidR="006F6E32" w:rsidRPr="00CB4843" w:rsidRDefault="00A51FE6" w:rsidP="005807E7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На базі Запорізької політехніки 2025 року пройшл</w:t>
      </w:r>
      <w:r w:rsidR="00577397">
        <w:rPr>
          <w:rFonts w:ascii="Times New Roman" w:hAnsi="Times New Roman"/>
          <w:color w:val="auto"/>
          <w:sz w:val="28"/>
          <w:szCs w:val="28"/>
        </w:rPr>
        <w:t>и</w:t>
      </w:r>
      <w:bookmarkStart w:id="0" w:name="_GoBack"/>
      <w:bookmarkEnd w:id="0"/>
      <w:r w:rsidRPr="00CB484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F78F8" w:rsidRPr="00CB4843">
        <w:rPr>
          <w:rFonts w:ascii="Times New Roman" w:hAnsi="Times New Roman"/>
          <w:color w:val="auto"/>
          <w:sz w:val="28"/>
          <w:szCs w:val="28"/>
        </w:rPr>
        <w:t>4 всеукраїнські</w:t>
      </w:r>
      <w:r w:rsidRPr="00CB4843">
        <w:rPr>
          <w:rFonts w:ascii="Times New Roman" w:hAnsi="Times New Roman"/>
          <w:color w:val="auto"/>
          <w:sz w:val="28"/>
          <w:szCs w:val="28"/>
        </w:rPr>
        <w:t xml:space="preserve"> та</w:t>
      </w:r>
      <w:r w:rsidR="002F78F8" w:rsidRPr="00CB4843">
        <w:rPr>
          <w:rFonts w:ascii="Times New Roman" w:hAnsi="Times New Roman"/>
          <w:color w:val="auto"/>
          <w:sz w:val="28"/>
          <w:szCs w:val="28"/>
        </w:rPr>
        <w:t xml:space="preserve"> 1 міжнародна конференція здобувачів</w:t>
      </w:r>
      <w:r w:rsidR="006F6E32" w:rsidRPr="00CB4843">
        <w:rPr>
          <w:rFonts w:ascii="Times New Roman" w:hAnsi="Times New Roman"/>
          <w:color w:val="auto"/>
          <w:sz w:val="28"/>
          <w:szCs w:val="28"/>
        </w:rPr>
        <w:t xml:space="preserve"> вищої освіти і молодих учених</w:t>
      </w:r>
      <w:r w:rsidRPr="00CB4843">
        <w:rPr>
          <w:rFonts w:ascii="Times New Roman" w:hAnsi="Times New Roman"/>
          <w:color w:val="auto"/>
          <w:sz w:val="28"/>
          <w:szCs w:val="28"/>
        </w:rPr>
        <w:t>, а також студенти активно долучалися до щорічної конференції «Тиждень науки-2025» та тематичних круглих столів і форумів</w:t>
      </w:r>
      <w:r w:rsidR="006F6E32" w:rsidRPr="00CB4843">
        <w:rPr>
          <w:rFonts w:ascii="Times New Roman" w:hAnsi="Times New Roman"/>
          <w:color w:val="auto"/>
          <w:sz w:val="28"/>
          <w:szCs w:val="28"/>
        </w:rPr>
        <w:t>.</w:t>
      </w:r>
    </w:p>
    <w:p w:rsidR="006F6E32" w:rsidRPr="00CB4843" w:rsidRDefault="00BD1F4A" w:rsidP="005807E7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 xml:space="preserve">За участі здобувачів вищої освіти зроблено </w:t>
      </w:r>
      <w:r w:rsidR="006F6E32" w:rsidRPr="00CB4843">
        <w:rPr>
          <w:rFonts w:ascii="Times New Roman" w:hAnsi="Times New Roman"/>
          <w:color w:val="auto"/>
          <w:sz w:val="28"/>
          <w:szCs w:val="28"/>
        </w:rPr>
        <w:t>1932 публікації</w:t>
      </w:r>
      <w:r w:rsidRPr="00CB4843">
        <w:rPr>
          <w:rFonts w:ascii="Times New Roman" w:hAnsi="Times New Roman"/>
          <w:color w:val="auto"/>
          <w:sz w:val="28"/>
          <w:szCs w:val="28"/>
        </w:rPr>
        <w:t>, що на 404 більше, ніж 2024 року.</w:t>
      </w:r>
    </w:p>
    <w:p w:rsidR="002F78F8" w:rsidRDefault="00EA6189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4843">
        <w:rPr>
          <w:rFonts w:ascii="Times New Roman" w:hAnsi="Times New Roman"/>
          <w:color w:val="auto"/>
          <w:sz w:val="28"/>
          <w:szCs w:val="28"/>
        </w:rPr>
        <w:t>Здобувачі вищої освіти</w:t>
      </w:r>
      <w:r w:rsidR="004B6BDC" w:rsidRPr="00CB4843">
        <w:rPr>
          <w:rFonts w:ascii="Times New Roman" w:hAnsi="Times New Roman"/>
          <w:color w:val="auto"/>
          <w:sz w:val="28"/>
          <w:szCs w:val="28"/>
        </w:rPr>
        <w:t xml:space="preserve"> отримують премії</w:t>
      </w:r>
      <w:r w:rsidR="002F78F8" w:rsidRPr="00CB4843">
        <w:rPr>
          <w:rFonts w:ascii="Times New Roman" w:hAnsi="Times New Roman"/>
          <w:color w:val="auto"/>
          <w:sz w:val="28"/>
          <w:szCs w:val="28"/>
        </w:rPr>
        <w:t>, матеріальну підтримку, грамоти, подяки,</w:t>
      </w:r>
      <w:r w:rsidR="004B6BDC" w:rsidRPr="00CB4843">
        <w:rPr>
          <w:rFonts w:ascii="Times New Roman" w:hAnsi="Times New Roman"/>
          <w:color w:val="auto"/>
          <w:sz w:val="28"/>
          <w:szCs w:val="28"/>
        </w:rPr>
        <w:t xml:space="preserve"> цінні призи та</w:t>
      </w:r>
      <w:r w:rsidR="002F78F8" w:rsidRPr="00CB4843">
        <w:rPr>
          <w:rFonts w:ascii="Times New Roman" w:hAnsi="Times New Roman"/>
          <w:color w:val="auto"/>
          <w:sz w:val="28"/>
          <w:szCs w:val="28"/>
        </w:rPr>
        <w:t xml:space="preserve"> додаткові бали до рейтингу успішності.</w:t>
      </w:r>
    </w:p>
    <w:p w:rsidR="00577397" w:rsidRPr="00862518" w:rsidRDefault="00577397" w:rsidP="002F78F8">
      <w:pPr>
        <w:pBdr>
          <w:bottom w:val="single" w:sz="2" w:space="1" w:color="auto" w:shadow="1"/>
        </w:pBd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577397" w:rsidRPr="0086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F8"/>
    <w:rsid w:val="000A1B3B"/>
    <w:rsid w:val="000D0B07"/>
    <w:rsid w:val="00112656"/>
    <w:rsid w:val="00143505"/>
    <w:rsid w:val="001B7CA8"/>
    <w:rsid w:val="001D26EF"/>
    <w:rsid w:val="002251B8"/>
    <w:rsid w:val="00293A6F"/>
    <w:rsid w:val="002F78F8"/>
    <w:rsid w:val="003473C6"/>
    <w:rsid w:val="003A7BF6"/>
    <w:rsid w:val="003C5556"/>
    <w:rsid w:val="003F4AC2"/>
    <w:rsid w:val="00477960"/>
    <w:rsid w:val="004A1D3A"/>
    <w:rsid w:val="004B6BDC"/>
    <w:rsid w:val="0054179E"/>
    <w:rsid w:val="00577397"/>
    <w:rsid w:val="005807E7"/>
    <w:rsid w:val="005A71D5"/>
    <w:rsid w:val="005E43AC"/>
    <w:rsid w:val="0062118F"/>
    <w:rsid w:val="0063693F"/>
    <w:rsid w:val="00660BF9"/>
    <w:rsid w:val="00696383"/>
    <w:rsid w:val="006C6669"/>
    <w:rsid w:val="006F6E32"/>
    <w:rsid w:val="00737866"/>
    <w:rsid w:val="00781623"/>
    <w:rsid w:val="0079079F"/>
    <w:rsid w:val="00862518"/>
    <w:rsid w:val="008B71F3"/>
    <w:rsid w:val="00991117"/>
    <w:rsid w:val="009B1734"/>
    <w:rsid w:val="009D1133"/>
    <w:rsid w:val="00A16986"/>
    <w:rsid w:val="00A51FE6"/>
    <w:rsid w:val="00A85F5D"/>
    <w:rsid w:val="00AB70DF"/>
    <w:rsid w:val="00AE77FF"/>
    <w:rsid w:val="00B613A7"/>
    <w:rsid w:val="00B77342"/>
    <w:rsid w:val="00BD1F4A"/>
    <w:rsid w:val="00C2241F"/>
    <w:rsid w:val="00C70FDE"/>
    <w:rsid w:val="00C9254B"/>
    <w:rsid w:val="00CA25B3"/>
    <w:rsid w:val="00CB4843"/>
    <w:rsid w:val="00D155B5"/>
    <w:rsid w:val="00D63C51"/>
    <w:rsid w:val="00D81B3C"/>
    <w:rsid w:val="00D91B23"/>
    <w:rsid w:val="00EA6189"/>
    <w:rsid w:val="00EF61F2"/>
    <w:rsid w:val="00F150CF"/>
    <w:rsid w:val="00F46A0D"/>
    <w:rsid w:val="00FA5863"/>
    <w:rsid w:val="00F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8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8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21</cp:revision>
  <dcterms:created xsi:type="dcterms:W3CDTF">2026-03-25T00:48:00Z</dcterms:created>
  <dcterms:modified xsi:type="dcterms:W3CDTF">2026-03-26T10:47:00Z</dcterms:modified>
</cp:coreProperties>
</file>