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ECC2A" w14:textId="77777777" w:rsidR="001A76B2" w:rsidRPr="00D94918" w:rsidRDefault="001A76B2" w:rsidP="00545C7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D94918">
        <w:rPr>
          <w:rFonts w:ascii="Times New Roman" w:hAnsi="Times New Roman" w:cs="Times New Roman"/>
          <w:b/>
          <w:sz w:val="28"/>
          <w:szCs w:val="28"/>
          <w:lang w:val="uk-UA"/>
        </w:rPr>
        <w:t>РЕЗОЛЮЦІЯ</w:t>
      </w:r>
    </w:p>
    <w:p w14:paraId="17CB515C" w14:textId="272B80F8" w:rsidR="001A76B2" w:rsidRPr="00D94918" w:rsidRDefault="001A76B2" w:rsidP="00545C7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918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7F1E1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949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Всеукраїнської науково-практичної конференції «</w:t>
      </w:r>
      <w:r w:rsidRPr="00D9491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Суспільство і особистість у сучасному комунікаційному дискурсі» (</w:t>
      </w:r>
      <w:r w:rsidR="007F1E12">
        <w:rPr>
          <w:rFonts w:ascii="Times New Roman" w:hAnsi="Times New Roman" w:cs="Times New Roman"/>
          <w:b/>
          <w:sz w:val="28"/>
          <w:szCs w:val="28"/>
          <w:lang w:val="uk-UA"/>
        </w:rPr>
        <w:t>15 жовтня 2025</w:t>
      </w:r>
      <w:r w:rsidR="00A444B8" w:rsidRPr="00D949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4918">
        <w:rPr>
          <w:rFonts w:ascii="Times New Roman" w:hAnsi="Times New Roman" w:cs="Times New Roman"/>
          <w:b/>
          <w:sz w:val="28"/>
          <w:szCs w:val="28"/>
          <w:lang w:val="uk-UA"/>
        </w:rPr>
        <w:t>р.)</w:t>
      </w:r>
    </w:p>
    <w:p w14:paraId="6DFCF1B0" w14:textId="77777777" w:rsidR="001A76B2" w:rsidRPr="00D94918" w:rsidRDefault="001A76B2" w:rsidP="00545C7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D0E0C7" w14:textId="793C0F2C" w:rsidR="001A76B2" w:rsidRPr="00D94918" w:rsidRDefault="001A76B2" w:rsidP="002F73D4">
      <w:pPr>
        <w:pStyle w:val="Default"/>
        <w:spacing w:line="21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D94918">
        <w:rPr>
          <w:color w:val="auto"/>
          <w:sz w:val="28"/>
          <w:szCs w:val="28"/>
          <w:lang w:val="uk-UA"/>
        </w:rPr>
        <w:t>Учасники V</w:t>
      </w:r>
      <w:r w:rsidR="007F1E12">
        <w:rPr>
          <w:color w:val="auto"/>
          <w:sz w:val="28"/>
          <w:szCs w:val="28"/>
          <w:lang w:val="uk-UA"/>
        </w:rPr>
        <w:t>І</w:t>
      </w:r>
      <w:r w:rsidRPr="00D94918">
        <w:rPr>
          <w:color w:val="auto"/>
          <w:sz w:val="28"/>
          <w:szCs w:val="28"/>
          <w:lang w:val="uk-UA"/>
        </w:rPr>
        <w:t xml:space="preserve"> </w:t>
      </w:r>
      <w:r w:rsidRPr="00D94918">
        <w:rPr>
          <w:rFonts w:eastAsia="Times New Roman"/>
          <w:color w:val="auto"/>
          <w:sz w:val="28"/>
          <w:szCs w:val="28"/>
          <w:shd w:val="clear" w:color="auto" w:fill="FFFFFF"/>
          <w:lang w:val="uk-UA"/>
        </w:rPr>
        <w:t>Всеукраїнської</w:t>
      </w:r>
      <w:r w:rsidRPr="00D94918">
        <w:rPr>
          <w:color w:val="auto"/>
          <w:sz w:val="28"/>
          <w:szCs w:val="28"/>
          <w:lang w:val="uk-UA"/>
        </w:rPr>
        <w:t xml:space="preserve"> науково-практичної конференції </w:t>
      </w:r>
      <w:r w:rsidRPr="00D94918">
        <w:rPr>
          <w:rFonts w:eastAsia="Times New Roman"/>
          <w:color w:val="auto"/>
          <w:sz w:val="28"/>
          <w:szCs w:val="28"/>
          <w:shd w:val="clear" w:color="auto" w:fill="FFFFFF"/>
          <w:lang w:val="uk-UA"/>
        </w:rPr>
        <w:t>«Суспільство і особистість у сучасному комунікаційному дискурсі»</w:t>
      </w:r>
      <w:r w:rsidRPr="00D94918">
        <w:rPr>
          <w:color w:val="auto"/>
          <w:sz w:val="28"/>
          <w:szCs w:val="28"/>
          <w:lang w:val="uk-UA"/>
        </w:rPr>
        <w:t>, організованої за підтримки Міністерства освіти і науки України, Національного університету «Запорізька політехніка»</w:t>
      </w:r>
      <w:r w:rsidR="00A444B8" w:rsidRPr="00D94918">
        <w:rPr>
          <w:color w:val="auto"/>
          <w:sz w:val="28"/>
          <w:szCs w:val="28"/>
          <w:lang w:val="uk-UA"/>
        </w:rPr>
        <w:t xml:space="preserve">, </w:t>
      </w:r>
      <w:r w:rsidRPr="00D94918">
        <w:rPr>
          <w:rFonts w:eastAsia="Times New Roman"/>
          <w:color w:val="auto"/>
          <w:sz w:val="28"/>
          <w:szCs w:val="28"/>
          <w:shd w:val="clear" w:color="auto" w:fill="FFFFFF"/>
          <w:lang w:val="uk-UA"/>
        </w:rPr>
        <w:t xml:space="preserve">Бердянського державного педагогічного університету, </w:t>
      </w:r>
      <w:bookmarkStart w:id="1" w:name="_gjdgxs" w:colFirst="0" w:colLast="0"/>
      <w:bookmarkEnd w:id="1"/>
      <w:r w:rsidR="00A444B8" w:rsidRPr="00D94918">
        <w:rPr>
          <w:color w:val="auto"/>
          <w:sz w:val="28"/>
          <w:szCs w:val="28"/>
          <w:lang w:val="uk-UA"/>
        </w:rPr>
        <w:t xml:space="preserve"> </w:t>
      </w:r>
      <w:r w:rsidR="00A444B8" w:rsidRPr="00D94918">
        <w:rPr>
          <w:bCs/>
          <w:color w:val="auto"/>
          <w:sz w:val="28"/>
          <w:szCs w:val="28"/>
          <w:lang w:val="uk-UA"/>
        </w:rPr>
        <w:t>Університету митної справи та фінансів (м. Дніпро</w:t>
      </w:r>
      <w:r w:rsidR="00A444B8" w:rsidRPr="00D94918">
        <w:rPr>
          <w:bCs/>
          <w:sz w:val="28"/>
          <w:szCs w:val="28"/>
          <w:lang w:val="uk-UA"/>
        </w:rPr>
        <w:t>), Полтавського національного педагогічного університету ім. В. Г. Короленка, Тернопільського національного педагогічного університету ім. Володимира Гнатюка, Маріупольського державного університету</w:t>
      </w:r>
      <w:r w:rsidR="007F1E12" w:rsidRPr="007F1E12">
        <w:rPr>
          <w:bCs/>
          <w:sz w:val="28"/>
          <w:szCs w:val="28"/>
          <w:lang w:val="uk-UA"/>
        </w:rPr>
        <w:t xml:space="preserve">(м. </w:t>
      </w:r>
      <w:r w:rsidR="007F1E12">
        <w:rPr>
          <w:bCs/>
          <w:sz w:val="28"/>
          <w:szCs w:val="28"/>
          <w:lang w:val="uk-UA"/>
        </w:rPr>
        <w:t>Київ</w:t>
      </w:r>
      <w:r w:rsidR="007F1E12" w:rsidRPr="007F1E12">
        <w:rPr>
          <w:bCs/>
          <w:sz w:val="28"/>
          <w:szCs w:val="28"/>
          <w:lang w:val="uk-UA"/>
        </w:rPr>
        <w:t xml:space="preserve">), </w:t>
      </w:r>
      <w:r w:rsidR="00A444B8" w:rsidRPr="00D94918">
        <w:rPr>
          <w:bCs/>
          <w:sz w:val="28"/>
          <w:szCs w:val="28"/>
          <w:lang w:val="uk-UA"/>
        </w:rPr>
        <w:t xml:space="preserve">Уманського державного педагогічного університету ім. Павла Тичини, </w:t>
      </w:r>
      <w:r w:rsidR="002F73D4">
        <w:rPr>
          <w:bCs/>
          <w:sz w:val="28"/>
          <w:szCs w:val="28"/>
          <w:lang w:val="uk-UA"/>
        </w:rPr>
        <w:t>Закладу вищої освіти</w:t>
      </w:r>
      <w:r w:rsidR="00A444B8" w:rsidRPr="00D94918">
        <w:rPr>
          <w:bCs/>
          <w:sz w:val="28"/>
          <w:szCs w:val="28"/>
          <w:lang w:val="uk-UA"/>
        </w:rPr>
        <w:t xml:space="preserve"> «</w:t>
      </w:r>
      <w:r w:rsidR="002F73D4">
        <w:rPr>
          <w:bCs/>
          <w:sz w:val="28"/>
          <w:szCs w:val="28"/>
          <w:lang w:val="uk-UA"/>
        </w:rPr>
        <w:t>Університет короля Данила</w:t>
      </w:r>
      <w:r w:rsidR="00A444B8" w:rsidRPr="00D94918">
        <w:rPr>
          <w:bCs/>
          <w:sz w:val="28"/>
          <w:szCs w:val="28"/>
          <w:lang w:val="uk-UA"/>
        </w:rPr>
        <w:t xml:space="preserve">» </w:t>
      </w:r>
      <w:r w:rsidR="002F73D4" w:rsidRPr="002F73D4">
        <w:rPr>
          <w:bCs/>
          <w:sz w:val="28"/>
          <w:szCs w:val="28"/>
          <w:lang w:val="uk-UA"/>
        </w:rPr>
        <w:t xml:space="preserve">(м. </w:t>
      </w:r>
      <w:r w:rsidR="002F73D4">
        <w:rPr>
          <w:bCs/>
          <w:sz w:val="28"/>
          <w:szCs w:val="28"/>
          <w:lang w:val="uk-UA"/>
        </w:rPr>
        <w:t>Івано-Франківськ</w:t>
      </w:r>
      <w:r w:rsidR="002F73D4" w:rsidRPr="002F73D4">
        <w:rPr>
          <w:bCs/>
          <w:sz w:val="28"/>
          <w:szCs w:val="28"/>
          <w:lang w:val="uk-UA"/>
        </w:rPr>
        <w:t>),</w:t>
      </w:r>
      <w:r w:rsidR="00A444B8" w:rsidRPr="00D94918">
        <w:rPr>
          <w:bCs/>
          <w:color w:val="auto"/>
          <w:sz w:val="28"/>
          <w:szCs w:val="28"/>
          <w:lang w:val="uk-UA"/>
        </w:rPr>
        <w:t xml:space="preserve"> </w:t>
      </w:r>
      <w:r w:rsidR="002F73D4" w:rsidRPr="002F73D4">
        <w:rPr>
          <w:bCs/>
          <w:color w:val="auto"/>
          <w:sz w:val="28"/>
          <w:szCs w:val="28"/>
          <w:lang w:val="uk-UA"/>
        </w:rPr>
        <w:t>Кременчуцького національного університету</w:t>
      </w:r>
      <w:r w:rsidR="002F73D4">
        <w:rPr>
          <w:bCs/>
          <w:color w:val="auto"/>
          <w:sz w:val="28"/>
          <w:szCs w:val="28"/>
          <w:lang w:val="uk-UA"/>
        </w:rPr>
        <w:t xml:space="preserve"> імені Михайла Остроградського (</w:t>
      </w:r>
      <w:r w:rsidR="002F73D4" w:rsidRPr="002F73D4">
        <w:rPr>
          <w:bCs/>
          <w:color w:val="auto"/>
          <w:sz w:val="28"/>
          <w:szCs w:val="28"/>
          <w:lang w:val="uk-UA"/>
        </w:rPr>
        <w:t>м. Кременчук</w:t>
      </w:r>
      <w:r w:rsidR="002F73D4">
        <w:rPr>
          <w:bCs/>
          <w:color w:val="auto"/>
          <w:sz w:val="28"/>
          <w:szCs w:val="28"/>
          <w:lang w:val="uk-UA"/>
        </w:rPr>
        <w:t xml:space="preserve">), </w:t>
      </w:r>
      <w:proofErr w:type="spellStart"/>
      <w:r w:rsidR="002F73D4" w:rsidRPr="002F73D4">
        <w:rPr>
          <w:bCs/>
          <w:color w:val="auto"/>
          <w:sz w:val="28"/>
          <w:szCs w:val="28"/>
          <w:lang w:val="uk-UA"/>
        </w:rPr>
        <w:t>Центральноукраїнського</w:t>
      </w:r>
      <w:proofErr w:type="spellEnd"/>
      <w:r w:rsidR="002F73D4" w:rsidRPr="002F73D4">
        <w:rPr>
          <w:bCs/>
          <w:color w:val="auto"/>
          <w:sz w:val="28"/>
          <w:szCs w:val="28"/>
          <w:lang w:val="uk-UA"/>
        </w:rPr>
        <w:t xml:space="preserve"> державного університе</w:t>
      </w:r>
      <w:r w:rsidR="002F73D4">
        <w:rPr>
          <w:bCs/>
          <w:color w:val="auto"/>
          <w:sz w:val="28"/>
          <w:szCs w:val="28"/>
          <w:lang w:val="uk-UA"/>
        </w:rPr>
        <w:t>ту імені Володимира Винниченка (</w:t>
      </w:r>
      <w:r w:rsidR="002F73D4" w:rsidRPr="002F73D4">
        <w:rPr>
          <w:bCs/>
          <w:color w:val="auto"/>
          <w:sz w:val="28"/>
          <w:szCs w:val="28"/>
          <w:lang w:val="uk-UA"/>
        </w:rPr>
        <w:t>м. Кропивницький</w:t>
      </w:r>
      <w:r w:rsidR="002F73D4">
        <w:rPr>
          <w:bCs/>
          <w:color w:val="auto"/>
          <w:sz w:val="28"/>
          <w:szCs w:val="28"/>
          <w:lang w:val="uk-UA"/>
        </w:rPr>
        <w:t>)</w:t>
      </w:r>
      <w:r w:rsidR="002F73D4" w:rsidRPr="002F73D4">
        <w:rPr>
          <w:bCs/>
          <w:color w:val="auto"/>
          <w:sz w:val="28"/>
          <w:szCs w:val="28"/>
          <w:lang w:val="uk-UA"/>
        </w:rPr>
        <w:t xml:space="preserve"> </w:t>
      </w:r>
      <w:r w:rsidRPr="00D94918">
        <w:rPr>
          <w:rFonts w:eastAsia="Times New Roman"/>
          <w:color w:val="auto"/>
          <w:sz w:val="28"/>
          <w:szCs w:val="28"/>
          <w:shd w:val="clear" w:color="auto" w:fill="FFFFFF"/>
          <w:lang w:val="uk-UA"/>
        </w:rPr>
        <w:t>розглянули найбільш актуальні</w:t>
      </w:r>
      <w:r w:rsidRPr="00D94918">
        <w:rPr>
          <w:color w:val="auto"/>
          <w:sz w:val="28"/>
          <w:szCs w:val="28"/>
          <w:lang w:val="uk-UA"/>
        </w:rPr>
        <w:t xml:space="preserve"> проблеми, пов’язані із взаємодією </w:t>
      </w:r>
      <w:r w:rsidRPr="00D94918">
        <w:rPr>
          <w:rFonts w:eastAsia="Times New Roman"/>
          <w:color w:val="auto"/>
          <w:sz w:val="28"/>
          <w:szCs w:val="28"/>
          <w:shd w:val="clear" w:color="auto" w:fill="FFFFFF"/>
          <w:lang w:val="uk-UA"/>
        </w:rPr>
        <w:t>суспільства і особистості у сучасному комунікаційному дискурсі</w:t>
      </w:r>
      <w:r w:rsidRPr="00D94918">
        <w:rPr>
          <w:color w:val="auto"/>
          <w:sz w:val="28"/>
          <w:szCs w:val="28"/>
          <w:lang w:val="uk-UA"/>
        </w:rPr>
        <w:t>. Основні проблеми, які стали предметом обговорення:</w:t>
      </w:r>
    </w:p>
    <w:p w14:paraId="1CFCF24F" w14:textId="25EC05AB" w:rsidR="001015EE" w:rsidRPr="00D94918" w:rsidRDefault="001015EE" w:rsidP="002F73D4">
      <w:pPr>
        <w:pStyle w:val="a3"/>
        <w:widowControl w:val="0"/>
        <w:numPr>
          <w:ilvl w:val="0"/>
          <w:numId w:val="2"/>
        </w:numPr>
        <w:shd w:val="clear" w:color="auto" w:fill="FFFFFF"/>
        <w:suppressAutoHyphens w:val="0"/>
        <w:spacing w:line="21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t>Світові та вітчизняні тенденції розвитку соціальної роботи.</w:t>
      </w:r>
    </w:p>
    <w:p w14:paraId="374C053D" w14:textId="24C3BF97" w:rsidR="001A76B2" w:rsidRPr="00D94918" w:rsidRDefault="001A76B2" w:rsidP="002F73D4">
      <w:pPr>
        <w:pStyle w:val="a3"/>
        <w:numPr>
          <w:ilvl w:val="0"/>
          <w:numId w:val="2"/>
        </w:numPr>
        <w:suppressAutoHyphens w:val="0"/>
        <w:spacing w:line="21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t>Особливості надання соціальних послуг під час війни.</w:t>
      </w:r>
    </w:p>
    <w:p w14:paraId="7A71D1EB" w14:textId="0499DC33" w:rsidR="001A76B2" w:rsidRPr="00D94918" w:rsidRDefault="001A76B2" w:rsidP="002F73D4">
      <w:pPr>
        <w:pStyle w:val="a3"/>
        <w:widowControl w:val="0"/>
        <w:numPr>
          <w:ilvl w:val="0"/>
          <w:numId w:val="2"/>
        </w:numPr>
        <w:shd w:val="clear" w:color="auto" w:fill="FFFFFF"/>
        <w:suppressAutoHyphens w:val="0"/>
        <w:spacing w:line="21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t>Інноваційні технології та моделі соціальної роботи (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>самовідновлення особистості, сучасні проблеми сімей, соціальна профілактика девіантної поведінки, сімейні форми влаштування дітей, що залишились без батьківського піклування</w:t>
      </w:r>
      <w:r w:rsidRPr="00D94918">
        <w:rPr>
          <w:rFonts w:ascii="Times New Roman" w:hAnsi="Times New Roman"/>
          <w:sz w:val="28"/>
          <w:szCs w:val="28"/>
          <w:lang w:val="uk-UA"/>
        </w:rPr>
        <w:t>).</w:t>
      </w:r>
    </w:p>
    <w:p w14:paraId="2C57C237" w14:textId="6D48103E" w:rsidR="001015EE" w:rsidRPr="00D94918" w:rsidRDefault="001015EE" w:rsidP="002F73D4">
      <w:pPr>
        <w:pStyle w:val="a3"/>
        <w:widowControl w:val="0"/>
        <w:numPr>
          <w:ilvl w:val="0"/>
          <w:numId w:val="2"/>
        </w:numPr>
        <w:shd w:val="clear" w:color="auto" w:fill="FFFFFF"/>
        <w:suppressAutoHyphens w:val="0"/>
        <w:spacing w:line="21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t>Правове регулювання в сфері соціального захисту.</w:t>
      </w:r>
    </w:p>
    <w:p w14:paraId="7B8F1FA0" w14:textId="2092419E" w:rsidR="001A76B2" w:rsidRPr="00D94918" w:rsidRDefault="001015EE" w:rsidP="002F73D4">
      <w:pPr>
        <w:pStyle w:val="a3"/>
        <w:widowControl w:val="0"/>
        <w:numPr>
          <w:ilvl w:val="0"/>
          <w:numId w:val="2"/>
        </w:numPr>
        <w:shd w:val="clear" w:color="auto" w:fill="FFFFFF"/>
        <w:suppressAutoHyphens w:val="0"/>
        <w:spacing w:line="21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t xml:space="preserve"> Удосконалення якості і змісту підготовки бакалаврів та магістрів соціальної роботи відповідно до сучасних вимог глобалізаційних процесів та регіональних особливостей, гендерної рівності, системи управління соціальними закладами, неформальної освіти</w:t>
      </w:r>
      <w:r w:rsidR="001A76B2" w:rsidRPr="00D949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1C15E74" w14:textId="77777777" w:rsidR="001A76B2" w:rsidRPr="00D94918" w:rsidRDefault="001A76B2" w:rsidP="002F73D4">
      <w:pPr>
        <w:pStyle w:val="a3"/>
        <w:widowControl w:val="0"/>
        <w:numPr>
          <w:ilvl w:val="0"/>
          <w:numId w:val="2"/>
        </w:numPr>
        <w:shd w:val="clear" w:color="auto" w:fill="FFFFFF"/>
        <w:suppressAutoHyphens w:val="0"/>
        <w:spacing w:line="21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Мотиваційні фактори професійної діяльності соціальних працівників та психологів, встановлення професійних вимог до цих працівників, чинники появи та механізми попередження (техніки подолання) професійного вигорання фахівців.</w:t>
      </w:r>
    </w:p>
    <w:p w14:paraId="2A3869D9" w14:textId="77777777" w:rsidR="00A65952" w:rsidRPr="00D94918" w:rsidRDefault="00A65952" w:rsidP="002F73D4">
      <w:pPr>
        <w:pStyle w:val="a3"/>
        <w:numPr>
          <w:ilvl w:val="0"/>
          <w:numId w:val="2"/>
        </w:numPr>
        <w:suppressAutoHyphens w:val="0"/>
        <w:spacing w:line="216" w:lineRule="auto"/>
        <w:ind w:left="0" w:firstLine="567"/>
        <w:contextualSpacing/>
        <w:jc w:val="both"/>
        <w:rPr>
          <w:rFonts w:ascii="Times New Roman" w:eastAsia="Cambria" w:hAnsi="Times New Roman"/>
          <w:bCs/>
          <w:sz w:val="28"/>
          <w:szCs w:val="28"/>
          <w:lang w:val="uk-UA"/>
        </w:rPr>
      </w:pPr>
      <w:r w:rsidRPr="00D94918">
        <w:rPr>
          <w:rFonts w:ascii="Times New Roman" w:eastAsia="Cambria" w:hAnsi="Times New Roman"/>
          <w:bCs/>
          <w:sz w:val="28"/>
          <w:szCs w:val="28"/>
          <w:lang w:val="uk-UA"/>
        </w:rPr>
        <w:t xml:space="preserve">Дискурси публіцистики і художньої літератури в сучасних мас-медіа (сучасний воєнно-політичний дискурс в українських медіа, </w:t>
      </w:r>
      <w:r w:rsidRPr="00D94918">
        <w:rPr>
          <w:rFonts w:ascii="Times New Roman" w:hAnsi="Times New Roman"/>
          <w:sz w:val="28"/>
          <w:szCs w:val="28"/>
          <w:lang w:val="uk-UA"/>
        </w:rPr>
        <w:t>рецепція художніх текстів мережевого дискурсу</w:t>
      </w:r>
      <w:r w:rsidRPr="00D94918">
        <w:rPr>
          <w:rFonts w:ascii="Times New Roman" w:hAnsi="Times New Roman"/>
          <w:bCs/>
          <w:sz w:val="28"/>
          <w:szCs w:val="28"/>
          <w:lang w:val="uk-UA"/>
        </w:rPr>
        <w:t>).</w:t>
      </w:r>
    </w:p>
    <w:p w14:paraId="66EDB86A" w14:textId="3646345A" w:rsidR="001A76B2" w:rsidRPr="00D94918" w:rsidRDefault="001A76B2" w:rsidP="002F73D4">
      <w:pPr>
        <w:pStyle w:val="a3"/>
        <w:widowControl w:val="0"/>
        <w:numPr>
          <w:ilvl w:val="0"/>
          <w:numId w:val="2"/>
        </w:numPr>
        <w:shd w:val="clear" w:color="auto" w:fill="FFFFFF"/>
        <w:suppressAutoHyphens w:val="0"/>
        <w:spacing w:line="21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94918">
        <w:rPr>
          <w:rFonts w:ascii="Times New Roman" w:hAnsi="Times New Roman"/>
          <w:bCs/>
          <w:sz w:val="28"/>
          <w:szCs w:val="28"/>
          <w:lang w:val="uk-UA"/>
        </w:rPr>
        <w:t xml:space="preserve">Проблеми розвитку </w:t>
      </w:r>
      <w:proofErr w:type="spellStart"/>
      <w:r w:rsidRPr="00D94918">
        <w:rPr>
          <w:rFonts w:ascii="Times New Roman" w:hAnsi="Times New Roman"/>
          <w:bCs/>
          <w:sz w:val="28"/>
          <w:szCs w:val="28"/>
          <w:lang w:val="uk-UA"/>
        </w:rPr>
        <w:t>медіаосвіти</w:t>
      </w:r>
      <w:proofErr w:type="spellEnd"/>
      <w:r w:rsidRPr="00D94918">
        <w:rPr>
          <w:rFonts w:ascii="Times New Roman" w:hAnsi="Times New Roman"/>
          <w:bCs/>
          <w:sz w:val="28"/>
          <w:szCs w:val="28"/>
          <w:lang w:val="uk-UA"/>
        </w:rPr>
        <w:t xml:space="preserve"> та критичного мислення (</w:t>
      </w:r>
      <w:r w:rsidRPr="00D94918">
        <w:rPr>
          <w:rFonts w:ascii="Times New Roman" w:hAnsi="Times New Roman"/>
          <w:sz w:val="28"/>
          <w:szCs w:val="28"/>
          <w:lang w:val="uk-UA"/>
        </w:rPr>
        <w:t>професійні журналістські стандарти в умовах війни,</w:t>
      </w:r>
      <w:r w:rsidRPr="00D9491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/>
        </w:rPr>
        <w:t xml:space="preserve"> проблеми формування та розвитку критичного мислення, особливості </w:t>
      </w:r>
      <w:r w:rsidRPr="00D94918">
        <w:rPr>
          <w:rFonts w:ascii="Times New Roman" w:hAnsi="Times New Roman"/>
          <w:bCs/>
          <w:sz w:val="28"/>
          <w:szCs w:val="28"/>
          <w:lang w:val="uk-UA"/>
        </w:rPr>
        <w:t xml:space="preserve"> впливу патогенних </w:t>
      </w:r>
      <w:proofErr w:type="spellStart"/>
      <w:r w:rsidRPr="00D94918">
        <w:rPr>
          <w:rFonts w:ascii="Times New Roman" w:hAnsi="Times New Roman"/>
          <w:bCs/>
          <w:sz w:val="28"/>
          <w:szCs w:val="28"/>
          <w:lang w:val="uk-UA"/>
        </w:rPr>
        <w:t>медіатекстів</w:t>
      </w:r>
      <w:proofErr w:type="spellEnd"/>
      <w:r w:rsidRPr="00D94918">
        <w:rPr>
          <w:rFonts w:ascii="Times New Roman" w:hAnsi="Times New Roman"/>
          <w:bCs/>
          <w:sz w:val="28"/>
          <w:szCs w:val="28"/>
          <w:lang w:val="uk-UA"/>
        </w:rPr>
        <w:t xml:space="preserve"> на аудиторію ЗМІ,</w:t>
      </w:r>
      <w:r w:rsidRPr="00D9491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проблеми порушення журналістських стандартів під час висвітлення бойових дій,</w:t>
      </w:r>
      <w:r w:rsidRPr="00D94918">
        <w:rPr>
          <w:rFonts w:ascii="Times New Roman" w:hAnsi="Times New Roman"/>
          <w:bCs/>
          <w:sz w:val="28"/>
          <w:szCs w:val="28"/>
          <w:lang w:val="uk-UA"/>
        </w:rPr>
        <w:t xml:space="preserve"> методи інформаційних маніпуляцій у глобальному просторі та способи протидії).</w:t>
      </w:r>
      <w:r w:rsidR="00A65952" w:rsidRPr="00D9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8C8AEF2" w14:textId="77777777" w:rsidR="001A76B2" w:rsidRPr="00D94918" w:rsidRDefault="001A76B2" w:rsidP="002F73D4">
      <w:pPr>
        <w:pStyle w:val="a3"/>
        <w:numPr>
          <w:ilvl w:val="0"/>
          <w:numId w:val="2"/>
        </w:numPr>
        <w:suppressAutoHyphens w:val="0"/>
        <w:spacing w:line="216" w:lineRule="auto"/>
        <w:ind w:left="0" w:firstLine="567"/>
        <w:contextualSpacing/>
        <w:jc w:val="both"/>
        <w:rPr>
          <w:rFonts w:ascii="Times New Roman" w:eastAsia="Cambria" w:hAnsi="Times New Roman"/>
          <w:bCs/>
          <w:sz w:val="28"/>
          <w:szCs w:val="28"/>
          <w:lang w:val="uk-UA"/>
        </w:rPr>
      </w:pPr>
      <w:r w:rsidRPr="00D94918">
        <w:rPr>
          <w:rFonts w:ascii="Times New Roman" w:eastAsia="Cambria" w:hAnsi="Times New Roman"/>
          <w:bCs/>
          <w:sz w:val="28"/>
          <w:szCs w:val="28"/>
          <w:lang w:val="uk-UA"/>
        </w:rPr>
        <w:t>Специфіка висвітлення повномасштабної російсько-української війни.</w:t>
      </w:r>
    </w:p>
    <w:p w14:paraId="67E292F0" w14:textId="77777777" w:rsidR="001A76B2" w:rsidRPr="00D94918" w:rsidRDefault="001A76B2" w:rsidP="002F73D4">
      <w:pPr>
        <w:pStyle w:val="a3"/>
        <w:numPr>
          <w:ilvl w:val="0"/>
          <w:numId w:val="2"/>
        </w:numPr>
        <w:suppressAutoHyphens w:val="0"/>
        <w:spacing w:line="216" w:lineRule="auto"/>
        <w:ind w:left="0" w:firstLine="567"/>
        <w:contextualSpacing/>
        <w:jc w:val="both"/>
        <w:rPr>
          <w:rFonts w:ascii="Times New Roman" w:eastAsia="Cambria" w:hAnsi="Times New Roman"/>
          <w:bCs/>
          <w:sz w:val="28"/>
          <w:szCs w:val="28"/>
          <w:lang w:val="uk-UA"/>
        </w:rPr>
      </w:pPr>
      <w:r w:rsidRPr="00D9491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Специфіка адаптації журналістського контенту для різних </w:t>
      </w:r>
      <w:proofErr w:type="spellStart"/>
      <w:r w:rsidRPr="00D9491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кросмедійних</w:t>
      </w:r>
      <w:proofErr w:type="spellEnd"/>
      <w:r w:rsidRPr="00D9491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платформ.</w:t>
      </w:r>
    </w:p>
    <w:p w14:paraId="006FE25B" w14:textId="5523C5EC" w:rsidR="001A76B2" w:rsidRPr="00D94918" w:rsidRDefault="001A76B2" w:rsidP="002F73D4">
      <w:pPr>
        <w:pStyle w:val="a3"/>
        <w:numPr>
          <w:ilvl w:val="0"/>
          <w:numId w:val="2"/>
        </w:numPr>
        <w:suppressAutoHyphens w:val="0"/>
        <w:spacing w:line="216" w:lineRule="auto"/>
        <w:ind w:left="0" w:firstLine="567"/>
        <w:contextualSpacing/>
        <w:jc w:val="both"/>
        <w:rPr>
          <w:rFonts w:ascii="Times New Roman" w:eastAsia="Cambria" w:hAnsi="Times New Roman"/>
          <w:bCs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t>Іноземні мови в міжкультурній комунікації.</w:t>
      </w:r>
    </w:p>
    <w:p w14:paraId="3ADEA48C" w14:textId="6FEADC1A" w:rsidR="000104DA" w:rsidRPr="00D94918" w:rsidRDefault="000104DA" w:rsidP="002F73D4">
      <w:pPr>
        <w:pStyle w:val="a3"/>
        <w:numPr>
          <w:ilvl w:val="0"/>
          <w:numId w:val="2"/>
        </w:numPr>
        <w:suppressAutoHyphens w:val="0"/>
        <w:spacing w:line="216" w:lineRule="auto"/>
        <w:ind w:left="0" w:firstLine="567"/>
        <w:contextualSpacing/>
        <w:jc w:val="both"/>
        <w:rPr>
          <w:rFonts w:ascii="Times New Roman" w:eastAsia="Cambria" w:hAnsi="Times New Roman"/>
          <w:bCs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lastRenderedPageBreak/>
        <w:t xml:space="preserve">Теоретичні засади та практичні технології психологічної допомоги особистості у кризових життєвих ситуаціях. </w:t>
      </w:r>
    </w:p>
    <w:p w14:paraId="2A7428E6" w14:textId="373621C6" w:rsidR="000104DA" w:rsidRPr="00D94918" w:rsidRDefault="000104DA" w:rsidP="002F73D4">
      <w:pPr>
        <w:pStyle w:val="a3"/>
        <w:numPr>
          <w:ilvl w:val="0"/>
          <w:numId w:val="2"/>
        </w:numPr>
        <w:suppressAutoHyphens w:val="0"/>
        <w:spacing w:line="216" w:lineRule="auto"/>
        <w:ind w:left="0" w:firstLine="567"/>
        <w:contextualSpacing/>
        <w:jc w:val="both"/>
        <w:rPr>
          <w:rFonts w:ascii="Times New Roman" w:eastAsia="Cambria" w:hAnsi="Times New Roman"/>
          <w:bCs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t>Психологічне консультування та психотерапія в роботі з дітьми та дорослими: актуальні проблеми, методи, технології</w:t>
      </w:r>
      <w:r w:rsidR="00D94918">
        <w:rPr>
          <w:rFonts w:ascii="Times New Roman" w:hAnsi="Times New Roman"/>
          <w:sz w:val="28"/>
          <w:szCs w:val="28"/>
          <w:lang w:val="uk-UA"/>
        </w:rPr>
        <w:t>.</w:t>
      </w:r>
      <w:r w:rsidRPr="00D9491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8F87A37" w14:textId="77777777" w:rsidR="00D94918" w:rsidRPr="00D94918" w:rsidRDefault="00A444B8" w:rsidP="002F73D4">
      <w:pPr>
        <w:numPr>
          <w:ilvl w:val="0"/>
          <w:numId w:val="2"/>
        </w:numPr>
        <w:tabs>
          <w:tab w:val="left" w:pos="1134"/>
        </w:tabs>
        <w:spacing w:after="0" w:line="21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918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кризової та військової психології. </w:t>
      </w:r>
    </w:p>
    <w:p w14:paraId="2A8231BD" w14:textId="77777777" w:rsidR="00D94918" w:rsidRDefault="00D94918" w:rsidP="002F73D4">
      <w:pPr>
        <w:numPr>
          <w:ilvl w:val="0"/>
          <w:numId w:val="2"/>
        </w:numPr>
        <w:tabs>
          <w:tab w:val="left" w:pos="1134"/>
        </w:tabs>
        <w:spacing w:after="0" w:line="21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91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444B8" w:rsidRPr="00D94918">
        <w:rPr>
          <w:rFonts w:ascii="Times New Roman" w:hAnsi="Times New Roman" w:cs="Times New Roman"/>
          <w:sz w:val="28"/>
          <w:szCs w:val="28"/>
          <w:lang w:val="uk-UA"/>
        </w:rPr>
        <w:t>сихологічна допомога військовим та ВПО</w:t>
      </w:r>
      <w:r w:rsidRPr="00D949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44B8" w:rsidRPr="00D9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C5C5F5" w14:textId="1DB42217" w:rsidR="00D94918" w:rsidRPr="00D94918" w:rsidRDefault="00D94918" w:rsidP="002F73D4">
      <w:pPr>
        <w:tabs>
          <w:tab w:val="left" w:pos="1134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9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На конференції були представлені доповіді висококваліфікованих науковців, молодих вчених, аспірантів та студентів із закладів вищої освіти </w:t>
      </w:r>
      <w:r w:rsidRPr="00D94918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різних куточків України (Запоріжжя, Київ, Тернопіль, Дніпро, Полтава, Умань, Маріуполь, Бердянськ, </w:t>
      </w:r>
      <w:r w:rsidR="002F73D4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Івано-Франківськ, </w:t>
      </w:r>
      <w:proofErr w:type="spellStart"/>
      <w:r w:rsidR="002F73D4">
        <w:rPr>
          <w:rFonts w:ascii="Times New Roman" w:eastAsia="Cambria" w:hAnsi="Times New Roman" w:cs="Times New Roman"/>
          <w:sz w:val="28"/>
          <w:szCs w:val="28"/>
          <w:lang w:val="uk-UA"/>
        </w:rPr>
        <w:t>Кам’янське</w:t>
      </w:r>
      <w:proofErr w:type="spellEnd"/>
      <w:r w:rsidRPr="00D94918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, </w:t>
      </w:r>
      <w:r w:rsidR="002F73D4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Кривий Ріг, Кременчук, </w:t>
      </w:r>
      <w:r w:rsidRPr="00D94918">
        <w:rPr>
          <w:rFonts w:ascii="Times New Roman" w:hAnsi="Times New Roman" w:cs="Times New Roman"/>
          <w:sz w:val="28"/>
          <w:szCs w:val="28"/>
          <w:lang w:val="uk-UA" w:eastAsia="uk-UA"/>
        </w:rPr>
        <w:t>Кропивницький</w:t>
      </w:r>
      <w:r w:rsidR="002F73D4">
        <w:rPr>
          <w:rFonts w:ascii="Times New Roman" w:hAnsi="Times New Roman" w:cs="Times New Roman"/>
          <w:sz w:val="28"/>
          <w:szCs w:val="28"/>
          <w:lang w:val="uk-UA" w:eastAsia="uk-UA"/>
        </w:rPr>
        <w:t>, Миколаїв, Харків, Чернівці</w:t>
      </w:r>
      <w:r w:rsidRPr="00D94918">
        <w:rPr>
          <w:rFonts w:ascii="Times New Roman" w:hAnsi="Times New Roman" w:cs="Times New Roman"/>
          <w:sz w:val="28"/>
          <w:szCs w:val="28"/>
          <w:lang w:val="uk-UA" w:eastAsia="uk-UA"/>
        </w:rPr>
        <w:t>).</w:t>
      </w:r>
      <w:r w:rsidRPr="00D9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CEB4FD" w14:textId="077ADF68" w:rsidR="001015EE" w:rsidRPr="00D94918" w:rsidRDefault="001A76B2" w:rsidP="002F73D4">
      <w:pPr>
        <w:pStyle w:val="a3"/>
        <w:spacing w:line="21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4918">
        <w:rPr>
          <w:rFonts w:ascii="Times New Roman" w:hAnsi="Times New Roman"/>
          <w:sz w:val="28"/>
          <w:szCs w:val="28"/>
          <w:lang w:val="uk-UA"/>
        </w:rPr>
        <w:t>Конференція пройшла у форматі широкої дискусії. Проблематика конференції привернула до себе увагу фахівців із різних галузей знань. У науковому заході взяли участь 1</w:t>
      </w:r>
      <w:r w:rsidR="00872B93">
        <w:rPr>
          <w:rFonts w:ascii="Times New Roman" w:hAnsi="Times New Roman"/>
          <w:sz w:val="28"/>
          <w:szCs w:val="28"/>
          <w:lang w:val="uk-UA"/>
        </w:rPr>
        <w:t>91</w:t>
      </w:r>
      <w:r w:rsidRPr="00D9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B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/>
        </w:rPr>
        <w:t>учасник</w:t>
      </w:r>
      <w:r w:rsidRPr="00D9491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/>
        </w:rPr>
        <w:t xml:space="preserve">, серед яких: 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>1</w:t>
      </w:r>
      <w:r w:rsidR="00872B93">
        <w:rPr>
          <w:rFonts w:ascii="Times New Roman" w:hAnsi="Times New Roman"/>
          <w:sz w:val="28"/>
          <w:szCs w:val="28"/>
          <w:lang w:val="uk-UA"/>
        </w:rPr>
        <w:t>0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докторів наук, професорів (</w:t>
      </w:r>
      <w:r w:rsidR="00872B93">
        <w:rPr>
          <w:rFonts w:ascii="Times New Roman" w:hAnsi="Times New Roman"/>
          <w:sz w:val="28"/>
          <w:szCs w:val="28"/>
          <w:lang w:val="uk-UA"/>
        </w:rPr>
        <w:t>2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доктори філологічних наук, </w:t>
      </w:r>
      <w:r w:rsidR="00872B93">
        <w:rPr>
          <w:rFonts w:ascii="Times New Roman" w:hAnsi="Times New Roman"/>
          <w:sz w:val="28"/>
          <w:szCs w:val="28"/>
          <w:lang w:val="uk-UA"/>
        </w:rPr>
        <w:t>2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доктори філософських наук, </w:t>
      </w:r>
      <w:r w:rsidR="00872B93">
        <w:rPr>
          <w:rFonts w:ascii="Times New Roman" w:hAnsi="Times New Roman"/>
          <w:sz w:val="28"/>
          <w:szCs w:val="28"/>
          <w:lang w:val="uk-UA"/>
        </w:rPr>
        <w:t>1 доктор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наук із соціальних комунікацій,  </w:t>
      </w:r>
      <w:r w:rsidR="00872B93">
        <w:rPr>
          <w:rFonts w:ascii="Times New Roman" w:hAnsi="Times New Roman"/>
          <w:sz w:val="28"/>
          <w:szCs w:val="28"/>
          <w:lang w:val="uk-UA"/>
        </w:rPr>
        <w:t>2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доктор</w:t>
      </w:r>
      <w:r w:rsidR="00872B93">
        <w:rPr>
          <w:rFonts w:ascii="Times New Roman" w:hAnsi="Times New Roman"/>
          <w:sz w:val="28"/>
          <w:szCs w:val="28"/>
          <w:lang w:val="uk-UA"/>
        </w:rPr>
        <w:t>и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соціологічних наук, 1 </w:t>
      </w:r>
      <w:r w:rsidR="001015EE" w:rsidRPr="00D94918">
        <w:rPr>
          <w:rFonts w:ascii="Times New Roman" w:hAnsi="Times New Roman"/>
          <w:sz w:val="28"/>
          <w:szCs w:val="28"/>
          <w:lang w:val="uk-UA" w:eastAsia="uk-UA"/>
        </w:rPr>
        <w:t xml:space="preserve">доктор психологічних наук, 1 </w:t>
      </w:r>
      <w:r w:rsidR="001015EE" w:rsidRPr="00D94918">
        <w:rPr>
          <w:rFonts w:ascii="Times New Roman" w:eastAsia="Cambria" w:hAnsi="Times New Roman"/>
          <w:sz w:val="28"/>
          <w:szCs w:val="28"/>
          <w:lang w:val="uk-UA"/>
        </w:rPr>
        <w:t xml:space="preserve">доктор наук з державного управління, 1 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доктор педагогічних наук), </w:t>
      </w:r>
      <w:r w:rsidR="00872B93">
        <w:rPr>
          <w:rFonts w:ascii="Times New Roman" w:hAnsi="Times New Roman"/>
          <w:sz w:val="28"/>
          <w:szCs w:val="28"/>
          <w:lang w:val="uk-UA"/>
        </w:rPr>
        <w:t>50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кандидат</w:t>
      </w:r>
      <w:r w:rsidR="00872B93">
        <w:rPr>
          <w:rFonts w:ascii="Times New Roman" w:hAnsi="Times New Roman"/>
          <w:sz w:val="28"/>
          <w:szCs w:val="28"/>
          <w:lang w:val="uk-UA"/>
        </w:rPr>
        <w:t>ів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наук, доцент</w:t>
      </w:r>
      <w:r w:rsidR="00872B93">
        <w:rPr>
          <w:rFonts w:ascii="Times New Roman" w:hAnsi="Times New Roman"/>
          <w:sz w:val="28"/>
          <w:szCs w:val="28"/>
          <w:lang w:val="uk-UA"/>
        </w:rPr>
        <w:t>ів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(1</w:t>
      </w:r>
      <w:r w:rsidR="00872B93">
        <w:rPr>
          <w:rFonts w:ascii="Times New Roman" w:hAnsi="Times New Roman"/>
          <w:sz w:val="28"/>
          <w:szCs w:val="28"/>
          <w:lang w:val="uk-UA"/>
        </w:rPr>
        <w:t>8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кандидатів філологічних наук, доцентів, 6 кандидатів наук із соціальних комунікацій, </w:t>
      </w:r>
      <w:r w:rsidR="00872B93">
        <w:rPr>
          <w:rFonts w:ascii="Times New Roman" w:hAnsi="Times New Roman"/>
          <w:sz w:val="28"/>
          <w:szCs w:val="28"/>
          <w:lang w:val="uk-UA"/>
        </w:rPr>
        <w:t>3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кандидати філософських наук, </w:t>
      </w:r>
      <w:r w:rsidR="00872B93">
        <w:rPr>
          <w:rFonts w:ascii="Times New Roman" w:hAnsi="Times New Roman"/>
          <w:sz w:val="28"/>
          <w:szCs w:val="28"/>
          <w:lang w:val="uk-UA"/>
        </w:rPr>
        <w:t>2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15EE" w:rsidRPr="00D94918">
        <w:rPr>
          <w:rFonts w:ascii="Times New Roman" w:hAnsi="Times New Roman"/>
          <w:sz w:val="28"/>
          <w:szCs w:val="28"/>
          <w:lang w:val="uk-UA" w:eastAsia="ru-RU"/>
        </w:rPr>
        <w:t>кандидат</w:t>
      </w:r>
      <w:r w:rsidR="00872B93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1015EE" w:rsidRPr="00D94918">
        <w:rPr>
          <w:rFonts w:ascii="Times New Roman" w:hAnsi="Times New Roman"/>
          <w:sz w:val="28"/>
          <w:szCs w:val="28"/>
          <w:lang w:val="uk-UA" w:eastAsia="ru-RU"/>
        </w:rPr>
        <w:t xml:space="preserve"> історичних наук, </w:t>
      </w:r>
      <w:r w:rsidR="00872B9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15EE" w:rsidRPr="00D949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кандидат</w:t>
      </w:r>
      <w:r w:rsidR="00872B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="001015EE" w:rsidRPr="00D949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економічних наук. </w:t>
      </w:r>
      <w:r w:rsidR="00872B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кандидат</w:t>
      </w:r>
      <w:r w:rsidR="00872B93">
        <w:rPr>
          <w:rFonts w:ascii="Times New Roman" w:hAnsi="Times New Roman"/>
          <w:sz w:val="28"/>
          <w:szCs w:val="28"/>
          <w:lang w:val="uk-UA"/>
        </w:rPr>
        <w:t>и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педагогічних наук, </w:t>
      </w:r>
      <w:r w:rsidR="00872B93">
        <w:rPr>
          <w:rFonts w:ascii="Times New Roman" w:hAnsi="Times New Roman"/>
          <w:sz w:val="28"/>
          <w:szCs w:val="28"/>
          <w:lang w:val="uk-UA"/>
        </w:rPr>
        <w:t>12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15EE" w:rsidRPr="00D94918">
        <w:rPr>
          <w:rFonts w:ascii="Times New Roman" w:hAnsi="Times New Roman"/>
          <w:sz w:val="28"/>
          <w:szCs w:val="28"/>
          <w:lang w:val="uk-UA" w:eastAsia="uk-UA"/>
        </w:rPr>
        <w:t>кандидатів психологічних наук,</w:t>
      </w:r>
      <w:r w:rsidR="001015EE" w:rsidRPr="00D94918">
        <w:rPr>
          <w:rFonts w:ascii="Times New Roman" w:hAnsi="Times New Roman"/>
          <w:sz w:val="28"/>
          <w:szCs w:val="28"/>
          <w:lang w:val="uk-UA" w:eastAsia="ru-RU"/>
        </w:rPr>
        <w:t xml:space="preserve"> 7 кандидатів соціологічних наук, 1 </w:t>
      </w:r>
      <w:r w:rsidR="001015EE" w:rsidRPr="00D94918">
        <w:rPr>
          <w:rFonts w:ascii="Times New Roman" w:hAnsi="Times New Roman"/>
          <w:sz w:val="28"/>
          <w:szCs w:val="28"/>
          <w:lang w:val="uk-UA" w:eastAsia="uk-UA"/>
        </w:rPr>
        <w:t>кандидат наук</w:t>
      </w:r>
      <w:r w:rsidR="00872B93">
        <w:rPr>
          <w:rFonts w:ascii="Times New Roman" w:hAnsi="Times New Roman"/>
          <w:sz w:val="28"/>
          <w:szCs w:val="28"/>
          <w:lang w:val="uk-UA" w:eastAsia="uk-UA"/>
        </w:rPr>
        <w:t xml:space="preserve"> з державного управління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>)</w:t>
      </w:r>
      <w:r w:rsidR="001015EE" w:rsidRPr="00D94918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872B93">
        <w:rPr>
          <w:rFonts w:ascii="Times New Roman" w:hAnsi="Times New Roman"/>
          <w:sz w:val="28"/>
          <w:szCs w:val="28"/>
          <w:lang w:val="uk-UA" w:eastAsia="uk-UA"/>
        </w:rPr>
        <w:t>3</w:t>
      </w:r>
      <w:r w:rsidR="001015EE" w:rsidRPr="00D9491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старших викладача, </w:t>
      </w:r>
      <w:r w:rsidR="00545C79">
        <w:rPr>
          <w:rFonts w:ascii="Times New Roman" w:hAnsi="Times New Roman"/>
          <w:sz w:val="28"/>
          <w:szCs w:val="28"/>
          <w:lang w:val="uk-UA"/>
        </w:rPr>
        <w:t>3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5C79">
        <w:rPr>
          <w:rFonts w:ascii="Times New Roman" w:eastAsia="Cambria" w:hAnsi="Times New Roman"/>
          <w:sz w:val="28"/>
          <w:szCs w:val="28"/>
          <w:lang w:val="uk-UA"/>
        </w:rPr>
        <w:t>викладача</w:t>
      </w:r>
      <w:r w:rsidR="001015EE" w:rsidRPr="00D94918">
        <w:rPr>
          <w:rFonts w:ascii="Times New Roman" w:eastAsia="Cambria" w:hAnsi="Times New Roman"/>
          <w:sz w:val="28"/>
          <w:szCs w:val="28"/>
          <w:lang w:val="uk-UA"/>
        </w:rPr>
        <w:t xml:space="preserve">, </w:t>
      </w:r>
      <w:r w:rsidR="00545C79">
        <w:rPr>
          <w:rFonts w:ascii="Times New Roman" w:hAnsi="Times New Roman"/>
          <w:sz w:val="28"/>
          <w:szCs w:val="28"/>
          <w:lang w:val="uk-UA"/>
        </w:rPr>
        <w:t>27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аспірантів, </w:t>
      </w:r>
      <w:r w:rsidR="00545C79">
        <w:rPr>
          <w:rFonts w:ascii="Times New Roman" w:hAnsi="Times New Roman"/>
          <w:sz w:val="28"/>
          <w:szCs w:val="28"/>
          <w:lang w:val="uk-UA"/>
        </w:rPr>
        <w:t>98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 w:rsidR="00545C79">
        <w:rPr>
          <w:rFonts w:ascii="Times New Roman" w:hAnsi="Times New Roman"/>
          <w:sz w:val="28"/>
          <w:szCs w:val="28"/>
          <w:lang w:val="uk-UA"/>
        </w:rPr>
        <w:t>ів</w:t>
      </w:r>
      <w:r w:rsidR="001015EE" w:rsidRPr="00D94918">
        <w:rPr>
          <w:rFonts w:ascii="Times New Roman" w:hAnsi="Times New Roman"/>
          <w:sz w:val="28"/>
          <w:szCs w:val="28"/>
          <w:lang w:val="uk-UA"/>
        </w:rPr>
        <w:t>.</w:t>
      </w:r>
    </w:p>
    <w:p w14:paraId="18F57AA8" w14:textId="77777777" w:rsidR="001A76B2" w:rsidRPr="00D94918" w:rsidRDefault="001A76B2" w:rsidP="002F73D4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918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Усвідомлюючи роль і значення якісного та своєчасного виявлення та розв'язання соціально-психологічних та медійних проблем сучасної України, учасники конференції вважають за необхідне:</w:t>
      </w:r>
      <w:r w:rsidRPr="00D949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C6F3F66" w14:textId="0FD93F13" w:rsidR="001A76B2" w:rsidRPr="00D94918" w:rsidRDefault="001A76B2" w:rsidP="002F73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line="21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94918">
        <w:rPr>
          <w:rFonts w:ascii="Times New Roman" w:eastAsia="Times New Roman" w:hAnsi="Times New Roman"/>
          <w:sz w:val="28"/>
          <w:szCs w:val="28"/>
          <w:lang w:val="uk-UA"/>
        </w:rPr>
        <w:t xml:space="preserve">Визначити рівень організації та проведення </w:t>
      </w:r>
      <w:r w:rsidRPr="00D94918">
        <w:rPr>
          <w:rFonts w:ascii="Times New Roman" w:hAnsi="Times New Roman"/>
          <w:sz w:val="28"/>
          <w:szCs w:val="28"/>
          <w:lang w:val="uk-UA"/>
        </w:rPr>
        <w:t>V</w:t>
      </w:r>
      <w:r w:rsidR="00545C79">
        <w:rPr>
          <w:rFonts w:ascii="Times New Roman" w:hAnsi="Times New Roman"/>
          <w:sz w:val="28"/>
          <w:szCs w:val="28"/>
          <w:lang w:val="uk-UA"/>
        </w:rPr>
        <w:t>І</w:t>
      </w:r>
      <w:r w:rsidRPr="00D9491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D94918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Всеукраїнської</w:t>
      </w:r>
      <w:r w:rsidRPr="00D94918">
        <w:rPr>
          <w:rFonts w:ascii="Times New Roman" w:hAnsi="Times New Roman"/>
          <w:sz w:val="28"/>
          <w:szCs w:val="28"/>
          <w:lang w:val="uk-UA"/>
        </w:rPr>
        <w:t xml:space="preserve"> науково-практичної конференції </w:t>
      </w:r>
      <w:r w:rsidRPr="00D94918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«Суспільство і особистість у сучасному комунікаційному дискурсі» </w:t>
      </w:r>
      <w:r w:rsidRPr="00D94918">
        <w:rPr>
          <w:rFonts w:ascii="Times New Roman" w:eastAsia="Times New Roman" w:hAnsi="Times New Roman"/>
          <w:sz w:val="28"/>
          <w:szCs w:val="28"/>
          <w:lang w:val="uk-UA"/>
        </w:rPr>
        <w:t xml:space="preserve">задовільним, продовжити наукові дослідження в обраному напрямі. </w:t>
      </w:r>
    </w:p>
    <w:p w14:paraId="2355FB79" w14:textId="77777777" w:rsidR="00D94918" w:rsidRDefault="001A76B2" w:rsidP="002F73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line="21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94918">
        <w:rPr>
          <w:rFonts w:ascii="Times New Roman" w:eastAsia="Times New Roman" w:hAnsi="Times New Roman"/>
          <w:sz w:val="28"/>
          <w:szCs w:val="28"/>
          <w:lang w:val="uk-UA"/>
        </w:rPr>
        <w:t>Поширювати наукові зв’язки з вітчизняними та закордонними провідними закладами вищої освіти для організації і реалізації спільних наукових та освітніх проектів.</w:t>
      </w:r>
    </w:p>
    <w:p w14:paraId="11BA5424" w14:textId="53CD967B" w:rsidR="001A76B2" w:rsidRPr="00D94918" w:rsidRDefault="00D94918" w:rsidP="002F73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line="21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94918"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="001A76B2" w:rsidRPr="00D94918">
        <w:rPr>
          <w:rFonts w:ascii="Times New Roman" w:eastAsia="Times New Roman" w:hAnsi="Times New Roman"/>
          <w:sz w:val="28"/>
          <w:szCs w:val="28"/>
          <w:lang w:val="uk-UA"/>
        </w:rPr>
        <w:t>публікувати резолюцію конференції</w:t>
      </w:r>
      <w:r w:rsidRPr="00D94918">
        <w:rPr>
          <w:rFonts w:ascii="Times New Roman" w:eastAsia="Times New Roman" w:hAnsi="Times New Roman"/>
          <w:sz w:val="28"/>
          <w:szCs w:val="28"/>
          <w:lang w:val="uk-UA"/>
        </w:rPr>
        <w:t xml:space="preserve">, програму її проведення та </w:t>
      </w:r>
      <w:r w:rsidRPr="004F05B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Матеріали V</w:t>
      </w:r>
      <w:r w:rsidR="00545C79" w:rsidRPr="004F05B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І</w:t>
      </w:r>
      <w:r w:rsidRPr="004F05B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Всеукраїнської науково-практичної конференції «Суспільство і особистість у сучасному комунікаційному дискурсі»</w:t>
      </w:r>
      <w:r w:rsidRPr="00D949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(м. Запоріжжя,</w:t>
      </w:r>
      <w:r w:rsidRPr="00D949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94918">
        <w:rPr>
          <w:rFonts w:ascii="Times New Roman" w:hAnsi="Times New Roman"/>
          <w:sz w:val="28"/>
          <w:szCs w:val="28"/>
          <w:lang w:val="uk-UA"/>
        </w:rPr>
        <w:t xml:space="preserve">15 </w:t>
      </w:r>
      <w:r w:rsidR="00545C79">
        <w:rPr>
          <w:rFonts w:ascii="Times New Roman" w:hAnsi="Times New Roman"/>
          <w:sz w:val="28"/>
          <w:szCs w:val="28"/>
          <w:lang w:val="uk-UA"/>
        </w:rPr>
        <w:t>жовт</w:t>
      </w:r>
      <w:r w:rsidRPr="00D94918">
        <w:rPr>
          <w:rFonts w:ascii="Times New Roman" w:hAnsi="Times New Roman"/>
          <w:sz w:val="28"/>
          <w:szCs w:val="28"/>
          <w:lang w:val="uk-UA"/>
        </w:rPr>
        <w:t>ня 202</w:t>
      </w:r>
      <w:r w:rsidR="00545C79">
        <w:rPr>
          <w:rFonts w:ascii="Times New Roman" w:hAnsi="Times New Roman"/>
          <w:sz w:val="28"/>
          <w:szCs w:val="28"/>
          <w:lang w:val="uk-UA"/>
        </w:rPr>
        <w:t>5</w:t>
      </w:r>
      <w:r w:rsidRPr="00D949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949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р.) / </w:t>
      </w:r>
      <w:proofErr w:type="spellStart"/>
      <w:r w:rsidRPr="00D949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D949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.: В.Л. Погребна, Н.В. Островська, </w:t>
      </w:r>
      <w:r w:rsidR="00545C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Т.О. Серга, </w:t>
      </w:r>
      <w:r w:rsidRPr="00D949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С.С. Щербина, В.О. Коваль та ін.</w:t>
      </w:r>
      <w:r w:rsidRPr="00D949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Запоріжжя : Н</w:t>
      </w:r>
      <w:r w:rsidR="00545C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4F05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«Запорізька політехніка», 2025</w:t>
      </w:r>
      <w:r w:rsidRPr="00BA70D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1A76B2" w:rsidRPr="00BA70D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1A76B2" w:rsidRPr="00D94918">
        <w:rPr>
          <w:rFonts w:ascii="Times New Roman" w:eastAsia="Times New Roman" w:hAnsi="Times New Roman"/>
          <w:sz w:val="28"/>
          <w:szCs w:val="28"/>
          <w:lang w:val="uk-UA"/>
        </w:rPr>
        <w:t>на сайті Національного університету «Запорізька політехніка».</w:t>
      </w:r>
    </w:p>
    <w:p w14:paraId="343AAB17" w14:textId="11F222E8" w:rsidR="001A76B2" w:rsidRDefault="001A76B2" w:rsidP="002F73D4">
      <w:pPr>
        <w:spacing w:after="0" w:line="21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131CFAA" w14:textId="77777777" w:rsidR="004F05B7" w:rsidRDefault="004F05B7" w:rsidP="002F73D4">
      <w:pPr>
        <w:spacing w:after="0" w:line="21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0CF475A" w14:textId="7A83160E" w:rsidR="00545C79" w:rsidRPr="00D94918" w:rsidRDefault="004F05B7" w:rsidP="002F73D4">
      <w:pPr>
        <w:spacing w:after="0" w:line="21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завідувача кафедри «Соціальна робота» _____ Сергій ЩЕРБИНА</w:t>
      </w:r>
    </w:p>
    <w:sectPr w:rsidR="00545C79" w:rsidRPr="00D94918" w:rsidSect="00AC68A8">
      <w:pgSz w:w="11906" w:h="16838"/>
      <w:pgMar w:top="1134" w:right="680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CC1"/>
    <w:multiLevelType w:val="hybridMultilevel"/>
    <w:tmpl w:val="1DFA6224"/>
    <w:lvl w:ilvl="0" w:tplc="503A41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B2"/>
    <w:rsid w:val="000104DA"/>
    <w:rsid w:val="00046910"/>
    <w:rsid w:val="00081E5C"/>
    <w:rsid w:val="001015EE"/>
    <w:rsid w:val="001A76B2"/>
    <w:rsid w:val="002F73D4"/>
    <w:rsid w:val="004F05B7"/>
    <w:rsid w:val="00545C79"/>
    <w:rsid w:val="007F1E12"/>
    <w:rsid w:val="00853FFB"/>
    <w:rsid w:val="00872B93"/>
    <w:rsid w:val="008B6EEC"/>
    <w:rsid w:val="00905BBD"/>
    <w:rsid w:val="00A444B8"/>
    <w:rsid w:val="00A65952"/>
    <w:rsid w:val="00BA70DA"/>
    <w:rsid w:val="00C029C2"/>
    <w:rsid w:val="00C22E07"/>
    <w:rsid w:val="00D94918"/>
    <w:rsid w:val="00F7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C1D5"/>
  <w15:chartTrackingRefBased/>
  <w15:docId w15:val="{8B9EFCE0-0560-4FB4-BBA7-7C60FB4E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6B2"/>
    <w:pPr>
      <w:suppressAutoHyphens/>
      <w:spacing w:after="200" w:line="276" w:lineRule="auto"/>
    </w:pPr>
    <w:rPr>
      <w:rFonts w:ascii="Calibri" w:eastAsia="Calibri" w:hAnsi="Calibri" w:cs="Calibri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76B2"/>
    <w:pPr>
      <w:spacing w:after="0" w:line="240" w:lineRule="auto"/>
      <w:ind w:left="720" w:hanging="357"/>
    </w:pPr>
    <w:rPr>
      <w:rFonts w:cs="Times New Roman"/>
    </w:rPr>
  </w:style>
  <w:style w:type="character" w:customStyle="1" w:styleId="qowt-font3-cambria">
    <w:name w:val="qowt-font3-cambria"/>
    <w:rsid w:val="001A76B2"/>
  </w:style>
  <w:style w:type="character" w:customStyle="1" w:styleId="qowt-font1-timesnewroman">
    <w:name w:val="qowt-font1-timesnewroman"/>
    <w:rsid w:val="001A76B2"/>
  </w:style>
  <w:style w:type="character" w:customStyle="1" w:styleId="a4">
    <w:name w:val="Абзац списка Знак"/>
    <w:link w:val="a3"/>
    <w:uiPriority w:val="34"/>
    <w:locked/>
    <w:rsid w:val="001A76B2"/>
    <w:rPr>
      <w:rFonts w:ascii="Calibri" w:eastAsia="Calibri" w:hAnsi="Calibri" w:cs="Times New Roman"/>
      <w:lang w:val="ru-RU" w:eastAsia="ar-SA"/>
    </w:rPr>
  </w:style>
  <w:style w:type="character" w:styleId="a5">
    <w:name w:val="annotation reference"/>
    <w:uiPriority w:val="99"/>
    <w:semiHidden/>
    <w:unhideWhenUsed/>
    <w:rsid w:val="001A76B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A76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A76B2"/>
    <w:rPr>
      <w:rFonts w:ascii="Calibri" w:eastAsia="Calibri" w:hAnsi="Calibri" w:cs="Calibri"/>
      <w:sz w:val="20"/>
      <w:szCs w:val="20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1A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6B2"/>
    <w:rPr>
      <w:rFonts w:ascii="Segoe UI" w:eastAsia="Calibri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A44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fmc1">
    <w:name w:val="xfmc1"/>
    <w:basedOn w:val="a"/>
    <w:rsid w:val="00A659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cp:lastPrinted>2025-12-04T09:03:00Z</cp:lastPrinted>
  <dcterms:created xsi:type="dcterms:W3CDTF">2025-12-09T17:05:00Z</dcterms:created>
  <dcterms:modified xsi:type="dcterms:W3CDTF">2025-12-09T17:05:00Z</dcterms:modified>
</cp:coreProperties>
</file>