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</w:t>
      </w:r>
      <w:r w:rsidR="00D5429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«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Політологія та </w:t>
      </w:r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загальноправові дисципліни</w:t>
      </w:r>
      <w:r w:rsidR="00D5429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»</w:t>
      </w:r>
    </w:p>
    <w:p w:rsidR="000C7429" w:rsidRPr="000C7429" w:rsidRDefault="00874486" w:rsidP="000C7429">
      <w:pPr>
        <w:rPr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 w:rsidRPr="004501CF">
        <w:rPr>
          <w:rFonts w:ascii="Times New Roman" w:eastAsia="Oswald" w:hAnsi="Times New Roman" w:cs="Times New Roman"/>
          <w:b/>
          <w:color w:val="auto"/>
          <w:lang w:val="uk-UA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1CF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3B4323">
        <w:rPr>
          <w:rFonts w:ascii="Times New Roman" w:hAnsi="Times New Roman" w:cs="Times New Roman"/>
          <w:b/>
          <w:sz w:val="28"/>
          <w:szCs w:val="28"/>
          <w:lang w:val="uk-UA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44CD6" w:rsidRPr="005A6B01" w:rsidRDefault="003B4323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>
        <w:rPr>
          <w:rFonts w:ascii="Times New Roman" w:eastAsia="Oswald" w:hAnsi="Times New Roman" w:cs="Times New Roman"/>
          <w:b/>
          <w:color w:val="auto"/>
          <w:lang w:val="uk-UA"/>
        </w:rPr>
        <w:t>Договірне право України</w:t>
      </w:r>
    </w:p>
    <w:p w:rsidR="000C7429" w:rsidRPr="000C7429" w:rsidRDefault="000C7429" w:rsidP="000C7429">
      <w:pPr>
        <w:spacing w:line="240" w:lineRule="auto"/>
        <w:jc w:val="center"/>
        <w:rPr>
          <w:lang w:val="uk-UA"/>
        </w:rPr>
      </w:pPr>
      <w:r w:rsidRPr="000C7429">
        <w:rPr>
          <w:rFonts w:ascii="Times New Roman" w:hAnsi="Times New Roman" w:cs="Times New Roman"/>
          <w:sz w:val="28"/>
          <w:szCs w:val="28"/>
          <w:lang w:val="uk-UA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53FA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22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>кредит</w:t>
      </w:r>
      <w:r w:rsidR="001226C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53FA7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годин) </w:t>
      </w:r>
    </w:p>
    <w:p w:rsidR="00B54998" w:rsidRPr="004501CF" w:rsidRDefault="00874486" w:rsidP="00D44C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43509E" w:rsidRDefault="0043509E" w:rsidP="00D5429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Рівень вищої </w:t>
      </w:r>
      <w:r w:rsidR="00EA4F8F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освіти – </w:t>
      </w:r>
      <w:r w:rsidR="00246554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другий (магістерський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)</w:t>
      </w:r>
    </w:p>
    <w:p w:rsidR="00D44CD6" w:rsidRPr="004501CF" w:rsidRDefault="00A76FE1" w:rsidP="009956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Спеціальність – </w:t>
      </w:r>
      <w:r w:rsidR="00246554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для всіх спеціальностей</w:t>
      </w:r>
      <w:r w:rsidR="00874486"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  <w:gridCol w:w="6055"/>
      </w:tblGrid>
      <w:tr w:rsidR="00B35D9C" w:rsidRPr="00F526C3" w:rsidTr="00100045">
        <w:trPr>
          <w:trHeight w:val="2822"/>
        </w:trPr>
        <w:tc>
          <w:tcPr>
            <w:tcW w:w="2972" w:type="dxa"/>
          </w:tcPr>
          <w:p w:rsidR="00B35D9C" w:rsidRDefault="00D54292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54292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95500" cy="2476500"/>
                  <wp:effectExtent l="0" t="0" r="0" b="0"/>
                  <wp:docPr id="7" name="Рисунок 7" descr="https://zor.gov.ua/sites/default/files/styles/220_260/public/%D0%9A%D0%B8%D1%80%D0%B8%D1%87%D0%B5%D0%BD%D0%BA%D0%BE.jpg?itok=7aH5Cp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zor.gov.ua/sites/default/files/styles/220_260/public/%D0%9A%D0%B8%D1%80%D0%B8%D1%87%D0%B5%D0%BD%D0%BA%D0%BE.jpg?itok=7aH5Cp0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D54292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КИРИЧЕНКО ВІКТОР МИКОЛАЙОВИЧ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D54292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професор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="000D59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кандидат </w:t>
            </w:r>
            <w:proofErr w:type="spellStart"/>
            <w:r w:rsidR="000D59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історичних</w:t>
            </w:r>
            <w:proofErr w:type="spellEnd"/>
            <w:r w:rsidR="000D59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наук,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5A6B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F373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номер телефону: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D54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067-779-84-56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Pr="00CA5D23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714B7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D54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D542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kirichenko</w:t>
            </w:r>
            <w:proofErr w:type="spellEnd"/>
            <w:r w:rsidR="00CA5D23" w:rsidRPr="00714B7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_</w:t>
            </w:r>
            <w:proofErr w:type="spellStart"/>
            <w:r w:rsidR="00CA5D2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viktor</w:t>
            </w:r>
            <w:proofErr w:type="spellEnd"/>
            <w:r w:rsidR="00CA5D23" w:rsidRPr="00714B7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1950@</w:t>
            </w:r>
            <w:proofErr w:type="spellStart"/>
            <w:r w:rsidR="00CA5D2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ukr</w:t>
            </w:r>
            <w:proofErr w:type="spellEnd"/>
            <w:r w:rsidR="00CA5D23" w:rsidRPr="00714B7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  <w:r w:rsidR="00CA5D2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net</w:t>
            </w:r>
            <w:r w:rsidR="00CA5D23" w:rsidRPr="00714B7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43509E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Середа, з 12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EA4F8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0 по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CA5D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538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874486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ОПИС КУРСУ</w:t>
      </w:r>
    </w:p>
    <w:p w:rsidR="00E779BA" w:rsidRPr="00246554" w:rsidRDefault="00246554" w:rsidP="0024655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val="uk-UA" w:eastAsia="en-US"/>
        </w:rPr>
      </w:pPr>
      <w:r w:rsidRPr="0024655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Вивчення навчальної дисципліни </w:t>
      </w:r>
      <w:r w:rsidR="003B43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r w:rsidRPr="0024655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Договірне право</w:t>
      </w:r>
      <w:r w:rsidR="00A87D6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України</w:t>
      </w:r>
      <w:r w:rsidR="003B43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  <w:r w:rsidRPr="0024655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зумовлено тим, що в процесі формування громадянського суспільства і побудови демократичної, соціальної, правової держави в Україні та її інтеграції в світове і європейське співтовариство, неможливо без належної гуманітарної підготовки, зокрема опануванням положень норм чинного національного законодавства, а також місцем, яке договірне право займає в системі суспільних відносин і положень норм законодавства України, що регламентують порядок укладання, виконання та припинення договорів різних видів.</w:t>
      </w:r>
      <w:r w:rsidR="00874486"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29" style="width:0;height:1.5pt" o:hralign="center" o:hrstd="t" o:hr="t" fillcolor="#a0a0a0" stroked="f"/>
        </w:pict>
      </w:r>
    </w:p>
    <w:p w:rsidR="00864A2B" w:rsidRDefault="00864A2B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РЕЗУЛЬТАТИ НАВЧАННЯ</w:t>
      </w:r>
    </w:p>
    <w:p w:rsidR="0043509E" w:rsidRPr="00A87D64" w:rsidRDefault="00EA4F8F" w:rsidP="007362A7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0" w:name="_lhah7jzs1h2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Метою навчальної</w:t>
      </w:r>
      <w:r w:rsidR="007362A7" w:rsidRPr="007362A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дисципліни</w:t>
      </w:r>
      <w:r w:rsidR="00A87D6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«Договірне право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України»</w:t>
      </w:r>
      <w:r w:rsidR="007362A7" w:rsidRPr="007362A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є </w:t>
      </w:r>
      <w:r w:rsidR="00A87D64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="00A87D64" w:rsidRPr="00A87D64">
        <w:rPr>
          <w:rFonts w:ascii="Times New Roman" w:eastAsia="Times New Roman" w:hAnsi="Times New Roman" w:cs="Times New Roman"/>
          <w:sz w:val="28"/>
          <w:szCs w:val="28"/>
          <w:lang w:val="uk-UA"/>
        </w:rPr>
        <w:t>ормування у здобувачів вищої освіти</w:t>
      </w:r>
      <w:r w:rsidR="00A87D64" w:rsidRPr="00A87D64">
        <w:rPr>
          <w:rFonts w:ascii="Times New Roman" w:hAnsi="Times New Roman" w:cs="Times New Roman"/>
          <w:sz w:val="28"/>
          <w:szCs w:val="28"/>
          <w:lang w:val="uk-UA"/>
        </w:rPr>
        <w:t xml:space="preserve"> цілісної та логічно-послідовної </w:t>
      </w:r>
      <w:r w:rsidR="00A87D64" w:rsidRPr="00A87D6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системи </w:t>
      </w:r>
      <w:r w:rsidR="00A87D64" w:rsidRPr="00A87D64">
        <w:rPr>
          <w:rFonts w:ascii="Times New Roman" w:eastAsia="Times New Roman" w:hAnsi="Times New Roman" w:cs="Times New Roman"/>
          <w:sz w:val="28"/>
          <w:szCs w:val="28"/>
          <w:lang w:val="uk-UA"/>
        </w:rPr>
        <w:t>теоретичних</w:t>
      </w:r>
      <w:r w:rsidR="00A87D64" w:rsidRPr="00A87D64">
        <w:rPr>
          <w:rFonts w:ascii="Times New Roman" w:hAnsi="Times New Roman" w:cs="Times New Roman"/>
          <w:sz w:val="28"/>
          <w:szCs w:val="28"/>
          <w:lang w:val="uk-UA"/>
        </w:rPr>
        <w:t xml:space="preserve"> знань з </w:t>
      </w:r>
      <w:r w:rsidR="00A87D64" w:rsidRPr="00A87D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договірного права, положень норм Конституцій та законів України у галузі договірного права, що регламентує порядок укладення, виконання та припинення договорів різних видів, вироблення вміння тлумачити та правильно застосовувати правові норми в професійній діяльності, а також формування у них високого рівня правової свідомості та правові культури.</w:t>
      </w:r>
    </w:p>
    <w:p w:rsidR="005A7053" w:rsidRDefault="005A7053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E646FC" w:rsidRDefault="005A7053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ab/>
        <w:t>У результаті вивчення навчальної дисципліни «</w:t>
      </w:r>
      <w:r w:rsidR="00A87D64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Договірне право України</w:t>
      </w: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» будуть сформовані:</w:t>
      </w:r>
    </w:p>
    <w:p w:rsidR="005A7053" w:rsidRPr="00E646FC" w:rsidRDefault="005A7053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>Загальні компетентності:</w:t>
      </w:r>
    </w:p>
    <w:p w:rsidR="00DB6E32" w:rsidRPr="00F526C3" w:rsidRDefault="00DB6E32" w:rsidP="00DB6E32">
      <w:pPr>
        <w:suppressAutoHyphens/>
        <w:spacing w:line="240" w:lineRule="auto"/>
        <w:jc w:val="both"/>
        <w:rPr>
          <w:lang w:val="ru-RU"/>
        </w:rPr>
      </w:pPr>
    </w:p>
    <w:p w:rsidR="00DB6E32" w:rsidRPr="00DB6E32" w:rsidRDefault="0097325D" w:rsidP="00A87D64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DB6E32">
        <w:rPr>
          <w:rFonts w:ascii="Times New Roman" w:hAnsi="Times New Roman" w:cs="Times New Roman"/>
          <w:sz w:val="28"/>
          <w:szCs w:val="28"/>
          <w:lang w:val="uk-UA"/>
        </w:rPr>
        <w:t>ЗК3. Здатність до пошуку, оброблення та аналізу інформації з різних джерел.</w:t>
      </w:r>
    </w:p>
    <w:p w:rsidR="001C29B2" w:rsidRPr="00F526C3" w:rsidRDefault="0097325D" w:rsidP="00A87D64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E32">
        <w:rPr>
          <w:rFonts w:ascii="Times New Roman" w:hAnsi="Times New Roman" w:cs="Times New Roman"/>
          <w:sz w:val="28"/>
          <w:szCs w:val="28"/>
          <w:lang w:val="uk-UA"/>
        </w:rPr>
        <w:t>ЗК7. Здатність приймати обґрунтовані рішення.</w:t>
      </w:r>
    </w:p>
    <w:p w:rsidR="00DB6E32" w:rsidRPr="00DB6E32" w:rsidRDefault="00DB6E32" w:rsidP="00A87D64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E32">
        <w:rPr>
          <w:rFonts w:ascii="Times New Roman" w:hAnsi="Times New Roman" w:cs="Times New Roman"/>
          <w:sz w:val="28"/>
          <w:szCs w:val="28"/>
          <w:lang w:val="uk-UA"/>
        </w:rPr>
        <w:t>ЗК10. Здатність розробляти проекти та управляти ними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E32" w:rsidRPr="00DB6E32" w:rsidRDefault="00DB6E32" w:rsidP="00A87D64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 w:eastAsia="en-US"/>
        </w:rPr>
      </w:pPr>
    </w:p>
    <w:p w:rsidR="007362A7" w:rsidRDefault="007362A7" w:rsidP="007362A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  <w:r w:rsidRPr="007362A7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  <w:t>Очікуванні програмні результати навчання:</w:t>
      </w:r>
    </w:p>
    <w:p w:rsidR="00EA4F8F" w:rsidRPr="007362A7" w:rsidRDefault="00EA4F8F" w:rsidP="007362A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</w:p>
    <w:p w:rsidR="00B87569" w:rsidRDefault="00B87569" w:rsidP="004B31FE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569">
        <w:rPr>
          <w:rFonts w:ascii="Times New Roman" w:hAnsi="Times New Roman" w:cs="Times New Roman"/>
          <w:sz w:val="28"/>
          <w:szCs w:val="28"/>
          <w:lang w:val="uk-UA"/>
        </w:rPr>
        <w:t xml:space="preserve">ПРН 3. Проводити збір, інтегрований аналіз та узагальнення матеріалів з різних джерел, включаючи наукову та професійну літературу, бази даних, цифрові, статистичні, тестові та інші, та перевіряти їх на достовірність, використовуючи сучасні методи дослідження. </w:t>
      </w:r>
    </w:p>
    <w:p w:rsidR="00B87569" w:rsidRPr="00B87569" w:rsidRDefault="00B87569" w:rsidP="004B31FE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569">
        <w:rPr>
          <w:rFonts w:ascii="Times New Roman" w:hAnsi="Times New Roman" w:cs="Times New Roman"/>
          <w:sz w:val="28"/>
          <w:szCs w:val="28"/>
          <w:lang w:val="uk-UA"/>
        </w:rPr>
        <w:t>ПРН 17. Інтегрувати необхідні знання та розв’язувати складні задачі правозастосування у різних сферах професійної діяльності.</w:t>
      </w:r>
    </w:p>
    <w:p w:rsidR="00B87569" w:rsidRDefault="00B87569" w:rsidP="004B31FE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170D" w:rsidRPr="00B87569" w:rsidRDefault="00874486" w:rsidP="004B31FE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32"/>
          <w:szCs w:val="32"/>
          <w:lang w:val="uk-UA" w:eastAsia="en-US"/>
        </w:rPr>
      </w:pPr>
      <w:r w:rsidRPr="00874486">
        <w:rPr>
          <w:sz w:val="32"/>
          <w:szCs w:val="32"/>
          <w:lang w:val="uk-UA"/>
        </w:rPr>
        <w:pict>
          <v:rect id="_x0000_i1030" style="width:0;height:1.5pt" o:hralign="center" o:hrstd="t" o:hr="t" fillcolor="#a0a0a0" stroked="f"/>
        </w:pict>
      </w:r>
    </w:p>
    <w:p w:rsidR="00EA4F8F" w:rsidRPr="007362A7" w:rsidRDefault="00EA4F8F" w:rsidP="007362A7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E170D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ВИВЧЕННЯ ДИСЦИПЛІНИ</w:t>
      </w:r>
    </w:p>
    <w:p w:rsidR="00EA4F8F" w:rsidRPr="004501CF" w:rsidRDefault="00EA4F8F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hAnsi="Times New Roman" w:cs="Times New Roman"/>
          <w:sz w:val="28"/>
          <w:szCs w:val="28"/>
          <w:lang w:val="uk-UA"/>
        </w:rPr>
        <w:t>Для успішного</w:t>
      </w:r>
      <w:r w:rsidR="00670C76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та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та набуття </w:t>
      </w:r>
      <w:r w:rsidR="000C1A42">
        <w:rPr>
          <w:rFonts w:ascii="Times New Roman" w:hAnsi="Times New Roman" w:cs="Times New Roman"/>
          <w:sz w:val="28"/>
          <w:szCs w:val="28"/>
          <w:lang w:val="uk-UA"/>
        </w:rPr>
        <w:t>вміннями і навичками навчальної дисципліни здобувачі вищої освіти повинні сп</w:t>
      </w:r>
      <w:r w:rsidR="00670C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C1A42">
        <w:rPr>
          <w:rFonts w:ascii="Times New Roman" w:hAnsi="Times New Roman" w:cs="Times New Roman"/>
          <w:sz w:val="28"/>
          <w:szCs w:val="28"/>
          <w:lang w:val="uk-UA"/>
        </w:rPr>
        <w:t>ратися на результати навчання, які отримано ними при вивчен</w:t>
      </w:r>
      <w:r w:rsidR="00EA4F8F">
        <w:rPr>
          <w:rFonts w:ascii="Times New Roman" w:hAnsi="Times New Roman" w:cs="Times New Roman"/>
          <w:sz w:val="28"/>
          <w:szCs w:val="28"/>
          <w:lang w:val="uk-UA"/>
        </w:rPr>
        <w:t>ні інших гуманітарних дисциплін.</w:t>
      </w:r>
    </w:p>
    <w:p w:rsidR="00235BE0" w:rsidRDefault="000B0F65" w:rsidP="00F127D7">
      <w:pPr>
        <w:spacing w:line="240" w:lineRule="auto"/>
        <w:ind w:firstLine="709"/>
        <w:jc w:val="both"/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ru-RU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Компетентності, </w:t>
      </w:r>
      <w:r w:rsidR="006C5A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 набуде і розвине в процесі навчання та результати навчання здобуті при вивченні цієї дисципліни, майбутній фахівець може використ</w:t>
      </w:r>
      <w:r w:rsidR="00E326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овувати</w:t>
      </w:r>
      <w:r w:rsidR="006C5A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професійній діяльності під час </w:t>
      </w:r>
      <w:r w:rsidR="00F127D7"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zh-CN"/>
        </w:rPr>
        <w:t>аналізу</w:t>
      </w:r>
      <w:r w:rsidR="00F127D7" w:rsidRPr="00235BE0"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zh-CN"/>
        </w:rPr>
        <w:t xml:space="preserve"> зміст</w:t>
      </w:r>
      <w:r w:rsidR="00F127D7"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zh-CN"/>
        </w:rPr>
        <w:t>у</w:t>
      </w:r>
      <w:r w:rsidR="00F127D7" w:rsidRPr="00235BE0"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zh-CN"/>
        </w:rPr>
        <w:t xml:space="preserve"> різних видів договорів</w:t>
      </w:r>
      <w:r w:rsidR="00444E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також застосувати у практичних ситуаціях положення норм Конституції та законів України</w:t>
      </w:r>
      <w:r w:rsidR="00F127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насамперед </w:t>
      </w:r>
      <w:r w:rsidR="00F127D7" w:rsidRPr="00235BE0"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ru-RU"/>
        </w:rPr>
        <w:t>щодо притягнення до юридичної відповідальності суб'єктів договірних відн</w:t>
      </w:r>
      <w:r w:rsidR="00F127D7"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ru-RU"/>
        </w:rPr>
        <w:t>осин за порушення умов договору.</w:t>
      </w:r>
    </w:p>
    <w:p w:rsidR="00B87569" w:rsidRDefault="00B87569" w:rsidP="00F127D7">
      <w:pPr>
        <w:spacing w:line="240" w:lineRule="auto"/>
        <w:ind w:firstLine="709"/>
        <w:jc w:val="both"/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ru-RU"/>
        </w:rPr>
      </w:pPr>
    </w:p>
    <w:p w:rsidR="00B87569" w:rsidRDefault="00B87569" w:rsidP="00F127D7">
      <w:pPr>
        <w:spacing w:line="240" w:lineRule="auto"/>
        <w:ind w:firstLine="709"/>
        <w:jc w:val="both"/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ru-RU"/>
        </w:rPr>
      </w:pPr>
    </w:p>
    <w:p w:rsidR="00B87569" w:rsidRDefault="00B87569" w:rsidP="00F127D7">
      <w:pPr>
        <w:spacing w:line="240" w:lineRule="auto"/>
        <w:ind w:firstLine="709"/>
        <w:jc w:val="both"/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ru-RU"/>
        </w:rPr>
      </w:pPr>
    </w:p>
    <w:p w:rsidR="00B87569" w:rsidRDefault="00B87569" w:rsidP="00F127D7">
      <w:pPr>
        <w:spacing w:line="240" w:lineRule="auto"/>
        <w:ind w:firstLine="709"/>
        <w:jc w:val="both"/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ru-RU"/>
        </w:rPr>
      </w:pPr>
    </w:p>
    <w:p w:rsidR="00B87569" w:rsidRDefault="00B87569" w:rsidP="00F127D7">
      <w:pPr>
        <w:spacing w:line="240" w:lineRule="auto"/>
        <w:ind w:firstLine="709"/>
        <w:jc w:val="both"/>
        <w:rPr>
          <w:rFonts w:ascii="Times New Roman;Times New Roman" w:eastAsia="Times New Roman" w:hAnsi="Times New Roman;Times New Roman" w:cs="Times New Roman;Times New Roman"/>
          <w:iCs/>
          <w:sz w:val="28"/>
          <w:szCs w:val="28"/>
          <w:lang w:val="uk-UA" w:eastAsia="ru-RU"/>
        </w:rPr>
      </w:pPr>
    </w:p>
    <w:p w:rsidR="00B87569" w:rsidRDefault="00B87569" w:rsidP="00F127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84A5D" w:rsidRDefault="00874486" w:rsidP="00F127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lastRenderedPageBreak/>
        <w:pict>
          <v:rect id="_x0000_i1031" style="width:0;height:1.5pt" o:hralign="center" o:hrstd="t" o:hr="t" fillcolor="#a0a0a0" stroked="f"/>
        </w:pict>
      </w:r>
    </w:p>
    <w:p w:rsidR="00EA4F8F" w:rsidRPr="00611020" w:rsidRDefault="00EA4F8F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ТЕМ (ТЕМАТИЧНИЙ ПЛАН) ДИСЦИПЛІНИ</w:t>
      </w:r>
    </w:p>
    <w:p w:rsidR="00EA4F8F" w:rsidRDefault="00EA4F8F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E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Аудиторна робота під час вивчення навчальної дисципліни </w:t>
      </w:r>
      <w:r w:rsidR="00F311B4" w:rsidRPr="00F311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127D7">
        <w:rPr>
          <w:rFonts w:ascii="Times New Roman" w:hAnsi="Times New Roman" w:cs="Times New Roman"/>
          <w:sz w:val="28"/>
          <w:szCs w:val="28"/>
          <w:lang w:val="uk-UA"/>
        </w:rPr>
        <w:t>Договірне право</w:t>
      </w:r>
      <w:r w:rsidR="001664E1" w:rsidRPr="001664E1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F311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вивчення теоретичного м</w:t>
      </w:r>
      <w:r w:rsidR="00AF0682">
        <w:rPr>
          <w:rFonts w:ascii="Times New Roman" w:hAnsi="Times New Roman" w:cs="Times New Roman"/>
          <w:sz w:val="28"/>
          <w:szCs w:val="28"/>
          <w:lang w:val="uk-UA"/>
        </w:rPr>
        <w:t xml:space="preserve">атеріалу та виконання </w:t>
      </w:r>
      <w:r w:rsidR="00E32663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03A">
        <w:rPr>
          <w:rFonts w:ascii="Times New Roman" w:hAnsi="Times New Roman" w:cs="Times New Roman"/>
          <w:sz w:val="28"/>
          <w:szCs w:val="28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AF0682" w:rsidP="003540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</w:t>
            </w:r>
            <w:r w:rsidR="00354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практичних</w:t>
            </w:r>
            <w:r w:rsidR="00764FDA"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764FDA"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F526C3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1853CE" w:rsidRDefault="00511361" w:rsidP="00C51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Змістовий модуль 1. </w:t>
            </w:r>
            <w:r w:rsidR="00C51745" w:rsidRPr="00DD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характеристика договірного права України</w:t>
            </w:r>
          </w:p>
        </w:tc>
      </w:tr>
      <w:tr w:rsidR="00EA1E0F" w:rsidRPr="00F526C3" w:rsidTr="00F362B0">
        <w:trPr>
          <w:trHeight w:val="302"/>
        </w:trPr>
        <w:tc>
          <w:tcPr>
            <w:tcW w:w="959" w:type="dxa"/>
            <w:vAlign w:val="center"/>
          </w:tcPr>
          <w:p w:rsidR="00EA1E0F" w:rsidRPr="00DD15FD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DD15FD" w:rsidRDefault="00F127D7" w:rsidP="00F127D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Тема1. Загальні положення про цивільне право України</w:t>
            </w:r>
            <w:r w:rsidR="006F2F5E" w:rsidRPr="00DD15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B66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(2</w:t>
            </w:r>
            <w:r w:rsidR="009700F5" w:rsidRPr="00DD15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DD15FD" w:rsidRDefault="008F48DC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DD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Поняття</w:t>
            </w:r>
            <w:proofErr w:type="spellEnd"/>
            <w:r w:rsidRPr="00DD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, предмет </w:t>
            </w:r>
            <w:proofErr w:type="spellStart"/>
            <w:r w:rsidRPr="00DD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і</w:t>
            </w:r>
            <w:proofErr w:type="spellEnd"/>
            <w:r w:rsidRPr="00DD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D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принципи</w:t>
            </w:r>
            <w:proofErr w:type="spellEnd"/>
            <w:r w:rsidRPr="00DD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DD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цивільного</w:t>
            </w:r>
            <w:r w:rsidRPr="00DD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права</w:t>
            </w:r>
            <w:r w:rsidR="009700F5" w:rsidRPr="00DD15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E53DAE" w:rsidRPr="00F526C3" w:rsidTr="00F362B0">
        <w:trPr>
          <w:trHeight w:val="302"/>
        </w:trPr>
        <w:tc>
          <w:tcPr>
            <w:tcW w:w="959" w:type="dxa"/>
            <w:vAlign w:val="center"/>
          </w:tcPr>
          <w:p w:rsidR="00E53DAE" w:rsidRPr="00DD15FD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_Hlk174198909"/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DD15FD" w:rsidRDefault="00F127D7" w:rsidP="00622B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Загальні положення про зобов’язальне право</w:t>
            </w:r>
            <w:r w:rsidRPr="00DD15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B66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(2</w:t>
            </w:r>
            <w:r w:rsidR="009700F5" w:rsidRPr="00DD15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DD15FD" w:rsidRDefault="008F48DC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 2. Підстави виникнення зобов’язання. Класифікація зобов’язань</w:t>
            </w:r>
            <w:r w:rsidR="009700F5" w:rsidRPr="00DD15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2519CC" w:rsidRPr="00F526C3" w:rsidTr="00F362B0">
        <w:trPr>
          <w:trHeight w:val="302"/>
        </w:trPr>
        <w:tc>
          <w:tcPr>
            <w:tcW w:w="959" w:type="dxa"/>
            <w:vAlign w:val="center"/>
          </w:tcPr>
          <w:p w:rsidR="002519CC" w:rsidRPr="00DD15FD" w:rsidRDefault="002519CC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2519CC" w:rsidRPr="00DD15FD" w:rsidRDefault="00F127D7" w:rsidP="00B665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Pr="00DD15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Виконання зобов’язань</w:t>
            </w: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9700F5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B665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9700F5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2519CC" w:rsidRPr="00DD15FD" w:rsidRDefault="002519CC" w:rsidP="00F937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8F48DC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Стадії виконання зобов’язання. Види (способи) забезпечення виконання зобов’язань </w:t>
            </w:r>
            <w:r w:rsidR="009700F5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D46620" w:rsidRPr="00F526C3" w:rsidTr="00FE380F">
        <w:trPr>
          <w:trHeight w:val="302"/>
        </w:trPr>
        <w:tc>
          <w:tcPr>
            <w:tcW w:w="9587" w:type="dxa"/>
            <w:gridSpan w:val="3"/>
            <w:vAlign w:val="center"/>
          </w:tcPr>
          <w:p w:rsidR="00D46620" w:rsidRPr="00DD15FD" w:rsidRDefault="00511361" w:rsidP="00D46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2. </w:t>
            </w:r>
            <w:r w:rsidR="00DD15FD" w:rsidRPr="00DD15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Види цивільно-правових договорів</w:t>
            </w:r>
            <w:r w:rsidRPr="00DD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E53DAE" w:rsidRPr="00F526C3" w:rsidTr="00F362B0">
        <w:trPr>
          <w:trHeight w:val="302"/>
        </w:trPr>
        <w:tc>
          <w:tcPr>
            <w:tcW w:w="959" w:type="dxa"/>
            <w:vAlign w:val="center"/>
          </w:tcPr>
          <w:p w:rsidR="00E53DAE" w:rsidRPr="00DD15FD" w:rsidRDefault="00F93766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E53DAE" w:rsidRPr="00DD15FD" w:rsidRDefault="00F127D7" w:rsidP="00622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B66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D15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Відповідальність за порушення зобов’язання</w:t>
            </w:r>
            <w:r w:rsidR="00B66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(2 год.)</w:t>
            </w:r>
          </w:p>
        </w:tc>
        <w:tc>
          <w:tcPr>
            <w:tcW w:w="3950" w:type="dxa"/>
            <w:vAlign w:val="center"/>
          </w:tcPr>
          <w:p w:rsidR="00E53DAE" w:rsidRPr="00DD15FD" w:rsidRDefault="009C5A12" w:rsidP="00F85A5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F93766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3D1227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Поняття, форми та види цивільно-правової відповідальності. </w:t>
            </w:r>
          </w:p>
        </w:tc>
      </w:tr>
      <w:tr w:rsidR="00E53DAE" w:rsidRPr="00F85A57" w:rsidTr="00F362B0">
        <w:trPr>
          <w:trHeight w:val="302"/>
        </w:trPr>
        <w:tc>
          <w:tcPr>
            <w:tcW w:w="959" w:type="dxa"/>
            <w:vAlign w:val="center"/>
          </w:tcPr>
          <w:p w:rsidR="00E53DAE" w:rsidRPr="00DD15FD" w:rsidRDefault="00B6656F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E53DAE" w:rsidRPr="00DD15FD" w:rsidRDefault="00B6656F" w:rsidP="00F937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</w:t>
            </w:r>
            <w:r w:rsidR="00C51745"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Припинення зобов’язання</w:t>
            </w:r>
            <w:r w:rsidR="000C681C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3950" w:type="dxa"/>
            <w:vAlign w:val="center"/>
          </w:tcPr>
          <w:p w:rsidR="00E53DAE" w:rsidRPr="00DD15FD" w:rsidRDefault="00E53DAE" w:rsidP="00F85A5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F85A57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Поняття та підстави припинення зобов’язання. (2 год.)</w:t>
            </w:r>
          </w:p>
        </w:tc>
      </w:tr>
      <w:tr w:rsidR="00AE16BF" w:rsidRPr="00DD15FD" w:rsidTr="00F362B0">
        <w:trPr>
          <w:trHeight w:val="302"/>
        </w:trPr>
        <w:tc>
          <w:tcPr>
            <w:tcW w:w="959" w:type="dxa"/>
            <w:vAlign w:val="center"/>
          </w:tcPr>
          <w:p w:rsidR="00AE16BF" w:rsidRPr="00DD15FD" w:rsidRDefault="00B6656F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AE16BF" w:rsidRPr="00DD15FD" w:rsidRDefault="00C51745" w:rsidP="00122E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B66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Загальні положення про цивільно-правовий договір</w:t>
            </w: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C681C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AE16BF" w:rsidRPr="00DD15FD" w:rsidRDefault="00AE16BF" w:rsidP="00122E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9700F5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122E0B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D1227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Поняття, зміст і види договорів. Класифікація договорів</w:t>
            </w:r>
            <w:r w:rsidR="000C681C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</w:tr>
      <w:bookmarkEnd w:id="1"/>
      <w:tr w:rsidR="00E53DAE" w:rsidRPr="00F526C3" w:rsidTr="00A6271B">
        <w:trPr>
          <w:trHeight w:val="621"/>
        </w:trPr>
        <w:tc>
          <w:tcPr>
            <w:tcW w:w="959" w:type="dxa"/>
            <w:vAlign w:val="center"/>
          </w:tcPr>
          <w:p w:rsidR="00E53DAE" w:rsidRPr="00DD15FD" w:rsidRDefault="00B6656F" w:rsidP="00E53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E53DAE" w:rsidRPr="00DD15FD" w:rsidRDefault="00C51745" w:rsidP="00F526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B665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Окремі види договірних </w:t>
            </w:r>
            <w:r w:rsidR="00B66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зобов’язань (</w:t>
            </w:r>
            <w:r w:rsidR="00F526C3" w:rsidRPr="00F52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6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DD15FD" w:rsidRDefault="009C5A12" w:rsidP="00F52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700F5"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D1227" w:rsidRPr="00DD15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Поняття та зміст договорів, спрямованих на передання майна у власність </w:t>
            </w:r>
            <w:r w:rsidR="000C681C"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526C3" w:rsidRPr="00F52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C681C" w:rsidRPr="00DD1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p w:rsidR="00B54496" w:rsidRDefault="0087448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32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САМОСТІЙНА РОБОТА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"/>
        <w:gridCol w:w="7689"/>
        <w:gridCol w:w="1191"/>
      </w:tblGrid>
      <w:tr w:rsidR="00615C02" w:rsidRPr="00615C02" w:rsidTr="00615C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615C02" w:rsidRDefault="00615C02" w:rsidP="00615C02">
            <w:pPr>
              <w:spacing w:after="20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1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</w:t>
            </w:r>
          </w:p>
          <w:p w:rsidR="00615C02" w:rsidRPr="00615C02" w:rsidRDefault="00615C02" w:rsidP="00615C02">
            <w:pPr>
              <w:spacing w:after="20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1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615C02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1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Назва</w:t>
            </w:r>
            <w:proofErr w:type="spellEnd"/>
            <w:r w:rsidRPr="0061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1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теми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615C02" w:rsidRDefault="00615C02" w:rsidP="00615C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1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Кількість</w:t>
            </w:r>
            <w:proofErr w:type="spellEnd"/>
          </w:p>
          <w:p w:rsidR="00615C02" w:rsidRPr="00615C02" w:rsidRDefault="00615C02" w:rsidP="00615C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1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годин</w:t>
            </w:r>
            <w:proofErr w:type="spellEnd"/>
          </w:p>
        </w:tc>
      </w:tr>
      <w:tr w:rsidR="00615C02" w:rsidRPr="00FB778C" w:rsidTr="00615C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1. </w:t>
            </w:r>
            <w:r w:rsidR="00A81513" w:rsidRPr="00FB7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Основні поняття та терміни</w:t>
            </w:r>
            <w:r w:rsidR="00F62CC8" w:rsidRPr="00FB77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="00F62CC8" w:rsidRPr="00FB77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договірного</w:t>
            </w:r>
            <w:proofErr w:type="spellEnd"/>
            <w:r w:rsidR="00F62CC8" w:rsidRPr="00FB77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</w:tr>
      <w:tr w:rsidR="00615C02" w:rsidRPr="00FB778C" w:rsidTr="00615C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2. </w:t>
            </w:r>
            <w:r w:rsidR="00F62CC8" w:rsidRPr="00FB778C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Відповідальність за порушення договірних зобов’язань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</w:tr>
      <w:tr w:rsidR="00615C02" w:rsidRPr="00FB778C" w:rsidTr="00615C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3. </w:t>
            </w:r>
            <w:r w:rsidR="00F62CC8" w:rsidRPr="00FB778C"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договору купівлі-продажу та його види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</w:tr>
      <w:tr w:rsidR="00615C02" w:rsidRPr="00FB778C" w:rsidTr="00615C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5047C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4. </w:t>
            </w:r>
            <w:r w:rsidR="00F62CC8" w:rsidRPr="00FB7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Договір лізингу та його види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F62CC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F62CC8"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0</w:t>
            </w:r>
          </w:p>
        </w:tc>
      </w:tr>
      <w:tr w:rsidR="00615C02" w:rsidRPr="00FB778C" w:rsidTr="00615C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5047C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5. </w:t>
            </w:r>
            <w:r w:rsidR="00F62CC8" w:rsidRPr="00FB778C">
              <w:rPr>
                <w:rFonts w:ascii="Times New Roman" w:hAnsi="Times New Roman"/>
                <w:sz w:val="24"/>
                <w:szCs w:val="24"/>
                <w:lang w:val="uk-UA"/>
              </w:rPr>
              <w:t>Поняття та види договорів про виконання робіт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</w:tr>
      <w:tr w:rsidR="00615C02" w:rsidRPr="00FB778C" w:rsidTr="00615C02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5047C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6. </w:t>
            </w:r>
            <w:r w:rsidR="00F62CC8" w:rsidRPr="00FB778C">
              <w:rPr>
                <w:rFonts w:ascii="Times New Roman" w:hAnsi="Times New Roman"/>
                <w:sz w:val="24"/>
                <w:szCs w:val="24"/>
                <w:lang w:val="uk-UA"/>
              </w:rPr>
              <w:t>Транспортні договори та їх види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5047C9"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0</w:t>
            </w:r>
          </w:p>
        </w:tc>
      </w:tr>
      <w:tr w:rsidR="00615C02" w:rsidRPr="00FB778C" w:rsidTr="00615C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615C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Разом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C02" w:rsidRPr="00FB778C" w:rsidRDefault="00615C02" w:rsidP="00A8151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  <w:r w:rsidR="00A81513" w:rsidRPr="00FB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0</w:t>
            </w:r>
          </w:p>
        </w:tc>
      </w:tr>
    </w:tbl>
    <w:p w:rsidR="001619A5" w:rsidRDefault="00874486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33" style="width:0;height:1.5pt" o:hralign="center" o:hrstd="t" o:hr="t" fillcolor="#a0a0a0" stroked="f"/>
        </w:pict>
      </w:r>
    </w:p>
    <w:p w:rsidR="005636E6" w:rsidRPr="001619A5" w:rsidRDefault="005636E6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МЕТОДИЧНІ </w:t>
      </w:r>
      <w:r w:rsidR="00511361">
        <w:rPr>
          <w:rFonts w:ascii="Times New Roman" w:hAnsi="Times New Roman" w:cs="Times New Roman"/>
          <w:b/>
          <w:sz w:val="24"/>
          <w:szCs w:val="24"/>
          <w:lang w:val="uk-UA"/>
        </w:rPr>
        <w:t>ДЖЕРЕ</w:t>
      </w:r>
      <w:r w:rsidR="00D67EA7" w:rsidRPr="004501CF">
        <w:rPr>
          <w:rFonts w:ascii="Times New Roman" w:hAnsi="Times New Roman" w:cs="Times New Roman"/>
          <w:b/>
          <w:sz w:val="24"/>
          <w:szCs w:val="24"/>
          <w:lang w:val="uk-UA"/>
        </w:rPr>
        <w:t>ЛА</w:t>
      </w:r>
    </w:p>
    <w:p w:rsidR="005636E6" w:rsidRDefault="005636E6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36E6" w:rsidRDefault="005636E6" w:rsidP="00A95C4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6E6">
        <w:rPr>
          <w:rFonts w:ascii="Times New Roman" w:hAnsi="Times New Roman" w:cs="Times New Roman"/>
          <w:i/>
          <w:sz w:val="28"/>
          <w:szCs w:val="28"/>
          <w:lang w:val="uk-UA"/>
        </w:rPr>
        <w:t>Навчально-методичні розробки:</w:t>
      </w:r>
    </w:p>
    <w:p w:rsidR="005636E6" w:rsidRPr="005636E6" w:rsidRDefault="005636E6" w:rsidP="00A95C4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B323C" w:rsidRPr="00D615CD" w:rsidRDefault="008B323C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Конспект лекцій з навчальної ди</w:t>
      </w:r>
      <w:r w:rsidR="00915426">
        <w:rPr>
          <w:rFonts w:ascii="Times New Roman" w:hAnsi="Times New Roman" w:cs="Times New Roman"/>
          <w:sz w:val="28"/>
          <w:szCs w:val="28"/>
          <w:lang w:val="uk-UA"/>
        </w:rPr>
        <w:t>сципліни «</w:t>
      </w:r>
      <w:r w:rsidR="00F85A57">
        <w:rPr>
          <w:rFonts w:ascii="Times New Roman" w:hAnsi="Times New Roman" w:cs="Times New Roman"/>
          <w:sz w:val="28"/>
          <w:szCs w:val="28"/>
          <w:lang w:val="uk-UA"/>
        </w:rPr>
        <w:t>Договірне право України</w:t>
      </w:r>
      <w:r w:rsidR="0097325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615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323C" w:rsidRDefault="0091542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 «</w:t>
      </w:r>
      <w:r w:rsidR="00F85A57">
        <w:rPr>
          <w:rFonts w:ascii="Times New Roman" w:hAnsi="Times New Roman" w:cs="Times New Roman"/>
          <w:sz w:val="28"/>
          <w:szCs w:val="28"/>
          <w:lang w:val="uk-UA"/>
        </w:rPr>
        <w:t>Договірне право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615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778C" w:rsidRDefault="0091542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дисципліни «</w:t>
      </w:r>
      <w:r w:rsidR="00F85A57">
        <w:rPr>
          <w:rFonts w:ascii="Times New Roman" w:hAnsi="Times New Roman" w:cs="Times New Roman"/>
          <w:sz w:val="28"/>
          <w:szCs w:val="28"/>
          <w:lang w:val="uk-UA"/>
        </w:rPr>
        <w:t>Договірне право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619A5" w:rsidRDefault="0087448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34" style="width:0;height:1.5pt" o:hralign="center" o:hrstd="t" o:hr="t" fillcolor="#a0a0a0" stroked="f"/>
        </w:pict>
      </w:r>
    </w:p>
    <w:p w:rsidR="005636E6" w:rsidRDefault="005636E6" w:rsidP="00B5449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6E6">
        <w:rPr>
          <w:rFonts w:ascii="Times New Roman" w:hAnsi="Times New Roman" w:cs="Times New Roman"/>
          <w:i/>
          <w:sz w:val="28"/>
          <w:szCs w:val="28"/>
          <w:lang w:val="uk-UA"/>
        </w:rPr>
        <w:t>Літературні джерела:</w:t>
      </w:r>
    </w:p>
    <w:p w:rsidR="00F85A57" w:rsidRDefault="00F85A57" w:rsidP="00B5449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85A57" w:rsidRPr="00F85A57" w:rsidRDefault="00F85A57" w:rsidP="00F85A5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A57">
        <w:rPr>
          <w:rFonts w:ascii="Times New Roman" w:hAnsi="Times New Roman" w:cs="Times New Roman"/>
          <w:sz w:val="28"/>
          <w:szCs w:val="28"/>
          <w:lang w:val="uk-UA"/>
        </w:rPr>
        <w:t xml:space="preserve">Кириченко В. М., Кириченко Ю. В., </w:t>
      </w:r>
      <w:proofErr w:type="spellStart"/>
      <w:r w:rsidRPr="00F85A57">
        <w:rPr>
          <w:rFonts w:ascii="Times New Roman" w:hAnsi="Times New Roman" w:cs="Times New Roman"/>
          <w:sz w:val="28"/>
          <w:szCs w:val="28"/>
          <w:lang w:val="uk-UA"/>
        </w:rPr>
        <w:t>Куракін</w:t>
      </w:r>
      <w:proofErr w:type="spellEnd"/>
      <w:r w:rsidRPr="00F85A57">
        <w:rPr>
          <w:rFonts w:ascii="Times New Roman" w:hAnsi="Times New Roman" w:cs="Times New Roman"/>
          <w:sz w:val="28"/>
          <w:szCs w:val="28"/>
          <w:lang w:val="uk-UA"/>
        </w:rPr>
        <w:t xml:space="preserve"> О. М. Договірне право України: підручник. Запоріжжя: Національний університет “Запорізька політехніка”, 2024. 230 с.</w:t>
      </w:r>
    </w:p>
    <w:p w:rsidR="00ED2C17" w:rsidRDefault="00ED2C17" w:rsidP="00ED2C1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Кириченко В. М., Кириченко Ю. В., </w:t>
      </w:r>
      <w:proofErr w:type="spellStart"/>
      <w:r w:rsidRPr="00ED2C17">
        <w:rPr>
          <w:rFonts w:ascii="Times New Roman" w:hAnsi="Times New Roman" w:cs="Times New Roman"/>
          <w:sz w:val="28"/>
          <w:szCs w:val="28"/>
          <w:lang w:val="uk-UA"/>
        </w:rPr>
        <w:t>Соколенко</w:t>
      </w:r>
      <w:proofErr w:type="spellEnd"/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 Ю. М. Право інтелектуальної власності: підручник. Запоріжжя: Національний університет “Запорізька політехніка”, 2024. 161 с.</w:t>
      </w:r>
    </w:p>
    <w:p w:rsidR="00ED2C17" w:rsidRPr="00ED2C17" w:rsidRDefault="00ED2C17" w:rsidP="00ED2C1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Кириченко Ю. В. Актуальні проблеми конституційно-правового регулювання громадянських прав і свобод людини і громадянина в Україні та європейських державах. Актуальні питання теорії та практики правозастосування: </w:t>
      </w:r>
      <w:proofErr w:type="spellStart"/>
      <w:r w:rsidRPr="00ED2C17">
        <w:rPr>
          <w:rFonts w:ascii="Times New Roman" w:hAnsi="Times New Roman" w:cs="Times New Roman"/>
          <w:sz w:val="28"/>
          <w:szCs w:val="28"/>
          <w:lang w:val="uk-UA"/>
        </w:rPr>
        <w:t>колект</w:t>
      </w:r>
      <w:proofErr w:type="spellEnd"/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D2C17">
        <w:rPr>
          <w:rFonts w:ascii="Times New Roman" w:hAnsi="Times New Roman" w:cs="Times New Roman"/>
          <w:sz w:val="28"/>
          <w:szCs w:val="28"/>
          <w:lang w:val="uk-UA"/>
        </w:rPr>
        <w:t>монограф</w:t>
      </w:r>
      <w:proofErr w:type="spellEnd"/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.; за </w:t>
      </w:r>
      <w:proofErr w:type="spellStart"/>
      <w:r w:rsidRPr="00ED2C17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ED2C17">
        <w:rPr>
          <w:rFonts w:ascii="Times New Roman" w:hAnsi="Times New Roman" w:cs="Times New Roman"/>
          <w:sz w:val="28"/>
          <w:szCs w:val="28"/>
          <w:lang w:val="uk-UA"/>
        </w:rPr>
        <w:t>докт</w:t>
      </w:r>
      <w:proofErr w:type="spellEnd"/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D2C17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Pr="00ED2C17">
        <w:rPr>
          <w:rFonts w:ascii="Times New Roman" w:hAnsi="Times New Roman" w:cs="Times New Roman"/>
          <w:sz w:val="28"/>
          <w:szCs w:val="28"/>
          <w:lang w:val="uk-UA"/>
        </w:rPr>
        <w:t>. наук, проф. О. В. Кириченка. Дніпро: ЛІРА, 2024. 293 с. (Розділ монографії – Кириченко Ю.В., с. 88-117).</w:t>
      </w:r>
    </w:p>
    <w:p w:rsidR="00ED2C17" w:rsidRPr="00ED2C17" w:rsidRDefault="00ED2C17" w:rsidP="00080F88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Кириченко Ю. В., Кириченко В. М. Словник основних юридичних термінів з адміністративного права: </w:t>
      </w:r>
      <w:proofErr w:type="spellStart"/>
      <w:r w:rsidRPr="00ED2C1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D2C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D2C1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D2C17">
        <w:rPr>
          <w:rFonts w:ascii="Times New Roman" w:hAnsi="Times New Roman" w:cs="Times New Roman"/>
          <w:sz w:val="28"/>
          <w:szCs w:val="28"/>
          <w:lang w:val="uk-UA"/>
        </w:rPr>
        <w:t>. Запоріжжя: Національний університет “Запорізька політехніка”, 2023. 56 с.</w:t>
      </w:r>
    </w:p>
    <w:p w:rsidR="00ED2C17" w:rsidRPr="00ED2C17" w:rsidRDefault="00ED2C17" w:rsidP="00ED2C1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F88" w:rsidRPr="00080F88" w:rsidRDefault="00080F88" w:rsidP="00080F88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406" w:rsidRDefault="006E635E" w:rsidP="00A319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</w:t>
      </w:r>
    </w:p>
    <w:p w:rsidR="00F85A57" w:rsidRDefault="00F85A57" w:rsidP="00A319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319B3" w:rsidRDefault="00A319B3" w:rsidP="00A319B3">
      <w:pPr>
        <w:pStyle w:val="12"/>
        <w:shd w:val="clear" w:color="auto" w:fill="auto"/>
        <w:ind w:firstLine="740"/>
        <w:jc w:val="both"/>
      </w:pPr>
      <w: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02774A">
        <w:t>Договірне право України</w:t>
      </w:r>
      <w:r>
        <w:t>» використовуються наступні форми контролю:</w:t>
      </w:r>
    </w:p>
    <w:p w:rsidR="00A319B3" w:rsidRDefault="00A319B3" w:rsidP="00A319B3">
      <w:pPr>
        <w:pStyle w:val="12"/>
        <w:numPr>
          <w:ilvl w:val="0"/>
          <w:numId w:val="10"/>
        </w:numPr>
        <w:shd w:val="clear" w:color="auto" w:fill="auto"/>
        <w:tabs>
          <w:tab w:val="left" w:pos="1071"/>
        </w:tabs>
        <w:ind w:firstLine="740"/>
        <w:jc w:val="both"/>
      </w:pPr>
      <w:r>
        <w:rPr>
          <w:b/>
          <w:bCs/>
        </w:rPr>
        <w:t xml:space="preserve">Поточний контроль </w:t>
      </w:r>
      <w:r>
        <w:t xml:space="preserve">–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</w:t>
      </w:r>
      <w:proofErr w:type="spellStart"/>
      <w:r>
        <w:t>вивчаємої</w:t>
      </w:r>
      <w:proofErr w:type="spellEnd"/>
      <w:r>
        <w:t xml:space="preserve"> теми, умінь публічно чи письмово подати певний матеріал, а також завдань самостійної роботи. Результати поточного контролю враховуються науково-</w:t>
      </w:r>
      <w:r>
        <w:lastRenderedPageBreak/>
        <w:t xml:space="preserve">педагогічним працівником при визначенні результатів проміжного контролю. </w:t>
      </w:r>
    </w:p>
    <w:p w:rsidR="00A319B3" w:rsidRDefault="00A319B3" w:rsidP="00A319B3">
      <w:pPr>
        <w:pStyle w:val="12"/>
        <w:numPr>
          <w:ilvl w:val="0"/>
          <w:numId w:val="10"/>
        </w:numPr>
        <w:shd w:val="clear" w:color="auto" w:fill="auto"/>
        <w:tabs>
          <w:tab w:val="left" w:pos="1071"/>
        </w:tabs>
        <w:ind w:firstLine="740"/>
        <w:jc w:val="both"/>
      </w:pPr>
      <w:r>
        <w:rPr>
          <w:b/>
          <w:bCs/>
        </w:rPr>
        <w:t xml:space="preserve">Проміжний контроль </w:t>
      </w:r>
      <w:r>
        <w:t>–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A319B3" w:rsidRDefault="00A319B3" w:rsidP="00A319B3">
      <w:pPr>
        <w:pStyle w:val="12"/>
        <w:shd w:val="clear" w:color="auto" w:fill="auto"/>
        <w:tabs>
          <w:tab w:val="left" w:pos="1052"/>
        </w:tabs>
        <w:jc w:val="both"/>
      </w:pPr>
      <w:r>
        <w:rPr>
          <w:b/>
          <w:bCs/>
        </w:rPr>
        <w:t xml:space="preserve">          </w:t>
      </w:r>
      <w:r w:rsidRPr="0027750E">
        <w:rPr>
          <w:b/>
          <w:bCs/>
        </w:rPr>
        <w:t>3.</w:t>
      </w:r>
      <w:r>
        <w:rPr>
          <w:b/>
          <w:bCs/>
        </w:rPr>
        <w:t xml:space="preserve"> </w:t>
      </w:r>
      <w:r w:rsidRPr="00816447">
        <w:rPr>
          <w:b/>
          <w:bCs/>
        </w:rPr>
        <w:t xml:space="preserve">Підсумковий контроль </w:t>
      </w:r>
      <w:r w:rsidRPr="00816447">
        <w:rPr>
          <w:bCs/>
        </w:rPr>
        <w:t xml:space="preserve">– </w:t>
      </w:r>
      <w:r>
        <w:t xml:space="preserve">здійснюється у формі семестрового заліку з навчальної дисципліни та визначається за результатами поточного і проміжного контролю, і не передбачає проведення окремого заходу та присутності здобувача вищої освіти. </w:t>
      </w:r>
    </w:p>
    <w:p w:rsidR="00A319B3" w:rsidRDefault="00A319B3" w:rsidP="00A319B3">
      <w:pPr>
        <w:pStyle w:val="12"/>
        <w:shd w:val="clear" w:color="auto" w:fill="auto"/>
        <w:tabs>
          <w:tab w:val="left" w:pos="1052"/>
        </w:tabs>
        <w:jc w:val="both"/>
      </w:pPr>
    </w:p>
    <w:p w:rsidR="006A26A1" w:rsidRPr="006A26A1" w:rsidRDefault="006A26A1" w:rsidP="006A26A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proofErr w:type="spellStart"/>
      <w:r w:rsidRPr="006A2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Критерії</w:t>
      </w:r>
      <w:proofErr w:type="spellEnd"/>
      <w:r w:rsidRPr="006A2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6A2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оцінювання</w:t>
      </w:r>
      <w:proofErr w:type="spellEnd"/>
      <w:r w:rsidRPr="006A2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6A2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результатів</w:t>
      </w:r>
      <w:proofErr w:type="spellEnd"/>
      <w:r w:rsidRPr="006A2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6A2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навчання</w:t>
      </w:r>
      <w:proofErr w:type="spellEnd"/>
    </w:p>
    <w:p w:rsidR="006A26A1" w:rsidRPr="006A26A1" w:rsidRDefault="006A26A1" w:rsidP="006A26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A319B3" w:rsidRDefault="00A319B3" w:rsidP="00A319B3">
      <w:pPr>
        <w:pStyle w:val="12"/>
        <w:shd w:val="clear" w:color="auto" w:fill="auto"/>
        <w:ind w:firstLine="740"/>
        <w:jc w:val="both"/>
      </w:pPr>
      <w:r>
        <w:t xml:space="preserve">Оцінювання результатів навчання здобувачів вищої освіти здійснюється за результатами підсумкового контролю. </w:t>
      </w:r>
      <w:r w:rsidRPr="00816447">
        <w:t>При цьому оцінка підсумкового контролю визначається за двобальною шкалою «зараховано – не зараховано».</w:t>
      </w:r>
    </w:p>
    <w:p w:rsidR="00A319B3" w:rsidRDefault="00A319B3" w:rsidP="00A319B3">
      <w:pPr>
        <w:pStyle w:val="12"/>
        <w:shd w:val="clear" w:color="auto" w:fill="auto"/>
        <w:ind w:firstLine="820"/>
        <w:jc w:val="both"/>
      </w:pPr>
      <w:r>
        <w:t xml:space="preserve">Під час контролю враховуються наступні види робіт: </w:t>
      </w:r>
    </w:p>
    <w:p w:rsidR="00A319B3" w:rsidRDefault="00A319B3" w:rsidP="00A319B3">
      <w:pPr>
        <w:pStyle w:val="12"/>
        <w:numPr>
          <w:ilvl w:val="0"/>
          <w:numId w:val="11"/>
        </w:numPr>
        <w:shd w:val="clear" w:color="auto" w:fill="auto"/>
        <w:ind w:firstLine="820"/>
        <w:jc w:val="both"/>
      </w:pPr>
      <w:r>
        <w:t xml:space="preserve">виконання семінарських завдань, підготовка рефератів – до 40 балів; </w:t>
      </w:r>
    </w:p>
    <w:p w:rsidR="00A319B3" w:rsidRDefault="00A319B3" w:rsidP="00A319B3">
      <w:pPr>
        <w:pStyle w:val="12"/>
        <w:numPr>
          <w:ilvl w:val="0"/>
          <w:numId w:val="11"/>
        </w:numPr>
        <w:shd w:val="clear" w:color="auto" w:fill="auto"/>
        <w:ind w:firstLine="820"/>
        <w:jc w:val="both"/>
      </w:pPr>
      <w:r>
        <w:t xml:space="preserve">поточний, проміжний контроль – до 40 балів; </w:t>
      </w:r>
    </w:p>
    <w:p w:rsidR="00A319B3" w:rsidRDefault="00A319B3" w:rsidP="00A319B3">
      <w:pPr>
        <w:pStyle w:val="12"/>
        <w:numPr>
          <w:ilvl w:val="0"/>
          <w:numId w:val="11"/>
        </w:numPr>
        <w:shd w:val="clear" w:color="auto" w:fill="auto"/>
        <w:ind w:firstLine="820"/>
        <w:jc w:val="both"/>
      </w:pPr>
      <w:r>
        <w:t xml:space="preserve"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 </w:t>
      </w:r>
    </w:p>
    <w:p w:rsidR="00A319B3" w:rsidRPr="007265E1" w:rsidRDefault="00A319B3" w:rsidP="00A319B3">
      <w:pPr>
        <w:pStyle w:val="12"/>
        <w:shd w:val="clear" w:color="auto" w:fill="auto"/>
        <w:ind w:firstLine="820"/>
        <w:jc w:val="both"/>
      </w:pPr>
    </w:p>
    <w:p w:rsidR="00080F88" w:rsidRPr="00080F88" w:rsidRDefault="00080F88" w:rsidP="00080F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08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Шкала</w:t>
      </w:r>
      <w:proofErr w:type="spellEnd"/>
      <w:r w:rsidRPr="0008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8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оцінювання</w:t>
      </w:r>
      <w:proofErr w:type="spellEnd"/>
    </w:p>
    <w:p w:rsidR="00080F88" w:rsidRPr="00080F88" w:rsidRDefault="00080F88" w:rsidP="00080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080F88" w:rsidRPr="00080F88" w:rsidTr="00080F88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8" w:rsidRPr="00080F88" w:rsidRDefault="00080F88" w:rsidP="00080F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Сума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балів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за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всі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види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навчальної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8" w:rsidRPr="00080F88" w:rsidRDefault="00080F88" w:rsidP="00080F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Оцінка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за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національною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шкалою</w:t>
            </w:r>
            <w:proofErr w:type="spellEnd"/>
          </w:p>
        </w:tc>
      </w:tr>
      <w:tr w:rsidR="00080F88" w:rsidRPr="00080F88" w:rsidTr="00080F88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F88" w:rsidRPr="00080F88" w:rsidRDefault="00080F88" w:rsidP="00080F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8" w:rsidRPr="00080F88" w:rsidRDefault="00080F88" w:rsidP="00080F88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для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екзамену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курсового проекту (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88" w:rsidRPr="00080F88" w:rsidRDefault="00080F88" w:rsidP="00080F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для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заліку</w:t>
            </w:r>
            <w:proofErr w:type="spellEnd"/>
          </w:p>
        </w:tc>
      </w:tr>
      <w:tr w:rsidR="00080F88" w:rsidRPr="00080F88" w:rsidTr="00080F88">
        <w:trPr>
          <w:trHeight w:val="1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8" w:rsidRPr="00080F88" w:rsidRDefault="00080F88" w:rsidP="00080F88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8" w:rsidRPr="00080F88" w:rsidRDefault="00080F88" w:rsidP="00080F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88" w:rsidRPr="00080F88" w:rsidRDefault="00080F88" w:rsidP="00080F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80F88" w:rsidRPr="00080F88" w:rsidRDefault="00080F88" w:rsidP="00080F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зараховано</w:t>
            </w:r>
            <w:proofErr w:type="spellEnd"/>
          </w:p>
        </w:tc>
      </w:tr>
      <w:tr w:rsidR="00080F88" w:rsidRPr="00080F88" w:rsidTr="00080F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8" w:rsidRPr="00080F88" w:rsidRDefault="00A319B3" w:rsidP="00080F88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1</w:t>
            </w:r>
            <w:r w:rsidR="00080F88"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F88" w:rsidRPr="00080F88" w:rsidRDefault="00080F88" w:rsidP="00080F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незадовільно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88" w:rsidRPr="00080F88" w:rsidRDefault="00080F88" w:rsidP="00080F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не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зараховано</w:t>
            </w:r>
            <w:proofErr w:type="spellEnd"/>
            <w:r w:rsidRPr="0008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</w:tbl>
    <w:p w:rsidR="006A26A1" w:rsidRDefault="006A26A1" w:rsidP="006A26A1">
      <w:pPr>
        <w:pStyle w:val="af4"/>
        <w:spacing w:before="0" w:beforeAutospacing="0" w:after="0" w:afterAutospacing="0"/>
        <w:ind w:firstLine="709"/>
        <w:jc w:val="center"/>
        <w:rPr>
          <w:b/>
          <w:bCs/>
          <w:color w:val="000000"/>
          <w:lang w:val="ru-RU"/>
        </w:rPr>
      </w:pPr>
      <w:bookmarkStart w:id="2" w:name="_GoBack"/>
      <w:bookmarkEnd w:id="2"/>
    </w:p>
    <w:p w:rsidR="006A26A1" w:rsidRPr="00184340" w:rsidRDefault="006A26A1" w:rsidP="00184340">
      <w:pPr>
        <w:pStyle w:val="af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184340">
        <w:rPr>
          <w:b/>
          <w:bCs/>
          <w:color w:val="000000"/>
          <w:sz w:val="28"/>
          <w:szCs w:val="28"/>
          <w:lang w:val="uk-UA"/>
        </w:rPr>
        <w:t>Розподіл балів, які отримують здобувачі вищої освіти при поточному оцінювані знань (залік)</w:t>
      </w:r>
    </w:p>
    <w:tbl>
      <w:tblPr>
        <w:tblStyle w:val="a4"/>
        <w:tblW w:w="0" w:type="auto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542"/>
      </w:tblGrid>
      <w:tr w:rsidR="00184340" w:rsidRPr="00184340" w:rsidTr="0076256C">
        <w:tc>
          <w:tcPr>
            <w:tcW w:w="8010" w:type="dxa"/>
            <w:gridSpan w:val="6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335" w:type="dxa"/>
            <w:vMerge w:val="restart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184340" w:rsidRPr="00184340" w:rsidTr="00F90C01">
        <w:tc>
          <w:tcPr>
            <w:tcW w:w="4005" w:type="dxa"/>
            <w:gridSpan w:val="3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Змістовний модуль 1</w:t>
            </w:r>
          </w:p>
        </w:tc>
        <w:tc>
          <w:tcPr>
            <w:tcW w:w="4005" w:type="dxa"/>
            <w:gridSpan w:val="3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Змістовний модуль 2</w:t>
            </w:r>
          </w:p>
        </w:tc>
        <w:tc>
          <w:tcPr>
            <w:tcW w:w="1335" w:type="dxa"/>
            <w:vMerge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4340" w:rsidRPr="00184340" w:rsidTr="00184340"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Т1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Т2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Т3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Т4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Т5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Т6</w:t>
            </w:r>
          </w:p>
        </w:tc>
        <w:tc>
          <w:tcPr>
            <w:tcW w:w="1335" w:type="dxa"/>
            <w:vMerge w:val="restart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184340" w:rsidRPr="00184340" w:rsidTr="00184340"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335" w:type="dxa"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335" w:type="dxa"/>
            <w:vMerge/>
          </w:tcPr>
          <w:p w:rsidR="00184340" w:rsidRPr="00184340" w:rsidRDefault="00184340" w:rsidP="00184340">
            <w:pPr>
              <w:pStyle w:val="af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84340" w:rsidRDefault="00184340" w:rsidP="00184340">
      <w:pPr>
        <w:pStyle w:val="af4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Т1, Т2 … Т6 – теми </w:t>
      </w:r>
      <w:proofErr w:type="spellStart"/>
      <w:r>
        <w:rPr>
          <w:sz w:val="28"/>
          <w:szCs w:val="28"/>
          <w:lang w:val="ru-RU"/>
        </w:rPr>
        <w:t>змістових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модулів</w:t>
      </w:r>
      <w:proofErr w:type="spellEnd"/>
    </w:p>
    <w:p w:rsidR="00080F88" w:rsidRPr="00E207D2" w:rsidRDefault="00080F88" w:rsidP="00184340">
      <w:pPr>
        <w:pStyle w:val="af4"/>
        <w:spacing w:before="0" w:beforeAutospacing="0" w:after="0" w:afterAutospacing="0"/>
        <w:rPr>
          <w:sz w:val="28"/>
          <w:szCs w:val="28"/>
          <w:lang w:val="ru-RU"/>
        </w:rPr>
      </w:pPr>
    </w:p>
    <w:p w:rsidR="00532406" w:rsidRDefault="0087448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35" style="width:0;height:1.5pt" o:hralign="center" o:hrstd="t" o:hr="t" fillcolor="#a0a0a0" stroked="f"/>
        </w:pict>
      </w:r>
    </w:p>
    <w:p w:rsidR="00060789" w:rsidRDefault="00E42B93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ПОЛІТИКА</w:t>
      </w:r>
      <w:r w:rsidR="00060789" w:rsidRPr="004501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КУРСУ</w:t>
      </w:r>
    </w:p>
    <w:p w:rsidR="00E42B93" w:rsidRPr="004501CF" w:rsidRDefault="00E42B93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209F" w:rsidRDefault="00A6670B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09B1">
        <w:rPr>
          <w:rFonts w:ascii="Times New Roman" w:hAnsi="Times New Roman" w:cs="Times New Roman"/>
          <w:sz w:val="28"/>
          <w:szCs w:val="28"/>
          <w:lang w:val="uk-UA"/>
        </w:rPr>
        <w:t xml:space="preserve">Політика </w:t>
      </w:r>
      <w:proofErr w:type="spellStart"/>
      <w:r w:rsidR="00C609B1" w:rsidRPr="00C609B1">
        <w:rPr>
          <w:rFonts w:ascii="Times New Roman" w:hAnsi="Times New Roman" w:cs="Times New Roman"/>
          <w:sz w:val="28"/>
          <w:szCs w:val="28"/>
          <w:lang w:val="uk-UA"/>
        </w:rPr>
        <w:t>дедлайнів</w:t>
      </w:r>
      <w:proofErr w:type="spellEnd"/>
      <w:r w:rsidR="00C609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 не лише присутність здобувача вищої освіти на лекціях</w:t>
      </w:r>
      <w:r w:rsidR="00A55837">
        <w:rPr>
          <w:rFonts w:ascii="Times New Roman" w:hAnsi="Times New Roman" w:cs="Times New Roman"/>
          <w:sz w:val="28"/>
          <w:szCs w:val="28"/>
          <w:lang w:val="uk-UA"/>
        </w:rPr>
        <w:t xml:space="preserve"> і семінарських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A6670B" w:rsidRDefault="00A6670B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4209F">
        <w:rPr>
          <w:rFonts w:ascii="Times New Roman" w:hAnsi="Times New Roman" w:cs="Times New Roman"/>
          <w:sz w:val="28"/>
          <w:szCs w:val="28"/>
          <w:lang w:val="uk-UA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запровадженні</w:t>
      </w:r>
      <w:r w:rsidR="0004209F">
        <w:rPr>
          <w:rFonts w:ascii="Times New Roman" w:hAnsi="Times New Roman" w:cs="Times New Roman"/>
          <w:sz w:val="28"/>
          <w:szCs w:val="28"/>
          <w:lang w:val="uk-UA"/>
        </w:rPr>
        <w:t xml:space="preserve"> положень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норм чинного законодавства України в науково-дослідній сфері та освітнього процесу</w:t>
      </w:r>
      <w:r w:rsidR="0004209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правил Кодексу академічної</w:t>
      </w:r>
      <w:r w:rsidR="00207A2C">
        <w:rPr>
          <w:rFonts w:ascii="Times New Roman" w:hAnsi="Times New Roman" w:cs="Times New Roman"/>
          <w:sz w:val="28"/>
          <w:szCs w:val="28"/>
          <w:lang w:val="uk-UA"/>
        </w:rPr>
        <w:t xml:space="preserve">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207A2C" w:rsidRDefault="00207A2C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</w:t>
      </w:r>
      <w:r w:rsidR="0004209F">
        <w:rPr>
          <w:rFonts w:ascii="Times New Roman" w:hAnsi="Times New Roman" w:cs="Times New Roman"/>
          <w:sz w:val="28"/>
          <w:szCs w:val="28"/>
          <w:lang w:val="uk-UA"/>
        </w:rPr>
        <w:t>віти повинен виконувати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самоплагіату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фабрикації, фальсифікації, списування, обману, зазначена робота не зараховується і навчальна дисципліна не вважається </w:t>
      </w:r>
      <w:r w:rsidR="00ED4965">
        <w:rPr>
          <w:rFonts w:ascii="Times New Roman" w:hAnsi="Times New Roman" w:cs="Times New Roman"/>
          <w:sz w:val="28"/>
          <w:szCs w:val="28"/>
          <w:lang w:val="uk-UA"/>
        </w:rPr>
        <w:t>зарахованою.</w:t>
      </w:r>
    </w:p>
    <w:p w:rsidR="00ED4965" w:rsidRDefault="00ED4965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693FFC" w:rsidRDefault="00693FFC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3FFC" w:rsidRDefault="00693FFC" w:rsidP="00693F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 ДЛЯ РОБОТИ НА КУРСІ</w:t>
      </w:r>
    </w:p>
    <w:p w:rsidR="00693FFC" w:rsidRPr="00693FFC" w:rsidRDefault="00693FFC" w:rsidP="00693F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3FFC" w:rsidRPr="00693FFC" w:rsidRDefault="00693FFC" w:rsidP="00693FFC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Система дистанційного навчання НУ «Запорізька політехніка» (Система </w:t>
      </w:r>
      <w:proofErr w:type="spellStart"/>
      <w:r w:rsidRPr="00693FFC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Pr="00693FFC">
        <w:rPr>
          <w:rFonts w:ascii="Times New Roman" w:hAnsi="Times New Roman" w:cs="Times New Roman"/>
          <w:sz w:val="28"/>
          <w:szCs w:val="28"/>
          <w:lang w:val="uk-UA"/>
        </w:rPr>
        <w:t>) https://moodle.zp.edu.ua/;</w:t>
      </w:r>
    </w:p>
    <w:p w:rsidR="00693FFC" w:rsidRPr="00693FFC" w:rsidRDefault="00693FFC" w:rsidP="00693FFC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Інституційний </w:t>
      </w:r>
      <w:proofErr w:type="spellStart"/>
      <w:r w:rsidRPr="00693FFC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2D72C1">
        <w:rPr>
          <w:rFonts w:ascii="Times New Roman" w:hAnsi="Times New Roman" w:cs="Times New Roman"/>
          <w:sz w:val="28"/>
          <w:szCs w:val="28"/>
          <w:lang w:val="uk-UA"/>
        </w:rPr>
        <w:t>аціонального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http://eir.zp.edu.ua/;</w:t>
      </w:r>
    </w:p>
    <w:p w:rsidR="00693FFC" w:rsidRPr="00693FFC" w:rsidRDefault="00693FFC" w:rsidP="00693FFC">
      <w:pPr>
        <w:pStyle w:val="af0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>Інформаційні електронні ресурси науково</w:t>
      </w:r>
      <w:r w:rsidR="002D72C1">
        <w:rPr>
          <w:rFonts w:ascii="Times New Roman" w:hAnsi="Times New Roman" w:cs="Times New Roman"/>
          <w:sz w:val="28"/>
          <w:szCs w:val="28"/>
          <w:lang w:val="uk-UA"/>
        </w:rPr>
        <w:t>ї бібліотеки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http://library.zp.edu.ua/.</w:t>
      </w:r>
    </w:p>
    <w:p w:rsidR="00EF2345" w:rsidRPr="004501CF" w:rsidRDefault="00874486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486">
        <w:rPr>
          <w:rFonts w:ascii="Times New Roman" w:hAnsi="Times New Roman" w:cs="Times New Roman"/>
          <w:sz w:val="28"/>
          <w:szCs w:val="28"/>
          <w:lang w:val="uk-UA"/>
        </w:rPr>
        <w:pict>
          <v:rect id="_x0000_i1036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6027" w:rsidRPr="00565117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9E5" w:rsidRDefault="00C149E5" w:rsidP="003E6319">
      <w:pPr>
        <w:spacing w:line="240" w:lineRule="auto"/>
      </w:pPr>
      <w:r>
        <w:separator/>
      </w:r>
    </w:p>
  </w:endnote>
  <w:endnote w:type="continuationSeparator" w:id="0">
    <w:p w:rsidR="00C149E5" w:rsidRDefault="00C149E5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9E5" w:rsidRDefault="00C149E5" w:rsidP="003E6319">
      <w:pPr>
        <w:spacing w:line="240" w:lineRule="auto"/>
      </w:pPr>
      <w:r>
        <w:separator/>
      </w:r>
    </w:p>
  </w:footnote>
  <w:footnote w:type="continuationSeparator" w:id="0">
    <w:p w:rsidR="00C149E5" w:rsidRDefault="00C149E5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B14DD9"/>
    <w:multiLevelType w:val="hybridMultilevel"/>
    <w:tmpl w:val="AAB6B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85234"/>
    <w:multiLevelType w:val="hybridMultilevel"/>
    <w:tmpl w:val="62C6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D1894"/>
    <w:multiLevelType w:val="hybridMultilevel"/>
    <w:tmpl w:val="2F901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2774A"/>
    <w:rsid w:val="000332E1"/>
    <w:rsid w:val="0003459B"/>
    <w:rsid w:val="000373FE"/>
    <w:rsid w:val="0004209F"/>
    <w:rsid w:val="000430A2"/>
    <w:rsid w:val="00045BC2"/>
    <w:rsid w:val="000470AD"/>
    <w:rsid w:val="000504A1"/>
    <w:rsid w:val="00056374"/>
    <w:rsid w:val="00060789"/>
    <w:rsid w:val="00064473"/>
    <w:rsid w:val="0006466D"/>
    <w:rsid w:val="00072F0A"/>
    <w:rsid w:val="00080F88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1A42"/>
    <w:rsid w:val="000C397A"/>
    <w:rsid w:val="000C681C"/>
    <w:rsid w:val="000C7429"/>
    <w:rsid w:val="000D5942"/>
    <w:rsid w:val="000D667D"/>
    <w:rsid w:val="000D6B77"/>
    <w:rsid w:val="000F26D5"/>
    <w:rsid w:val="000F369A"/>
    <w:rsid w:val="00100045"/>
    <w:rsid w:val="00103368"/>
    <w:rsid w:val="00120BAC"/>
    <w:rsid w:val="001226C5"/>
    <w:rsid w:val="00122829"/>
    <w:rsid w:val="00122E0B"/>
    <w:rsid w:val="00125335"/>
    <w:rsid w:val="00131C97"/>
    <w:rsid w:val="0014726F"/>
    <w:rsid w:val="00153FA7"/>
    <w:rsid w:val="00154021"/>
    <w:rsid w:val="00155106"/>
    <w:rsid w:val="00155A15"/>
    <w:rsid w:val="0016120D"/>
    <w:rsid w:val="001619A5"/>
    <w:rsid w:val="001643B5"/>
    <w:rsid w:val="00165828"/>
    <w:rsid w:val="001664E1"/>
    <w:rsid w:val="001701F9"/>
    <w:rsid w:val="0018196B"/>
    <w:rsid w:val="00184340"/>
    <w:rsid w:val="001853CE"/>
    <w:rsid w:val="001865A1"/>
    <w:rsid w:val="0019398A"/>
    <w:rsid w:val="00197B4C"/>
    <w:rsid w:val="00197C73"/>
    <w:rsid w:val="001A6978"/>
    <w:rsid w:val="001C29B2"/>
    <w:rsid w:val="001D4A35"/>
    <w:rsid w:val="001D4B3B"/>
    <w:rsid w:val="001E379D"/>
    <w:rsid w:val="001F009B"/>
    <w:rsid w:val="001F2AEB"/>
    <w:rsid w:val="00204058"/>
    <w:rsid w:val="00204C90"/>
    <w:rsid w:val="00206CFC"/>
    <w:rsid w:val="00207A2C"/>
    <w:rsid w:val="0022029F"/>
    <w:rsid w:val="00223C99"/>
    <w:rsid w:val="00226B4D"/>
    <w:rsid w:val="00226E8A"/>
    <w:rsid w:val="0023091C"/>
    <w:rsid w:val="002320E7"/>
    <w:rsid w:val="00234C29"/>
    <w:rsid w:val="00235BE0"/>
    <w:rsid w:val="00246554"/>
    <w:rsid w:val="002466FF"/>
    <w:rsid w:val="002519CC"/>
    <w:rsid w:val="00252367"/>
    <w:rsid w:val="00256C42"/>
    <w:rsid w:val="002571C0"/>
    <w:rsid w:val="00257443"/>
    <w:rsid w:val="00263483"/>
    <w:rsid w:val="002744D0"/>
    <w:rsid w:val="0028095F"/>
    <w:rsid w:val="002957DC"/>
    <w:rsid w:val="002B113B"/>
    <w:rsid w:val="002B402A"/>
    <w:rsid w:val="002B4127"/>
    <w:rsid w:val="002D250B"/>
    <w:rsid w:val="002D4DFE"/>
    <w:rsid w:val="002D72C1"/>
    <w:rsid w:val="002D7C46"/>
    <w:rsid w:val="002E0065"/>
    <w:rsid w:val="002E7212"/>
    <w:rsid w:val="002F5E86"/>
    <w:rsid w:val="002F7933"/>
    <w:rsid w:val="00305DEC"/>
    <w:rsid w:val="00305E9E"/>
    <w:rsid w:val="00314E09"/>
    <w:rsid w:val="00315935"/>
    <w:rsid w:val="00322A62"/>
    <w:rsid w:val="003253E7"/>
    <w:rsid w:val="00336B44"/>
    <w:rsid w:val="00352A89"/>
    <w:rsid w:val="00354081"/>
    <w:rsid w:val="00360A42"/>
    <w:rsid w:val="003642AA"/>
    <w:rsid w:val="003646E6"/>
    <w:rsid w:val="003676E1"/>
    <w:rsid w:val="00374698"/>
    <w:rsid w:val="00376C83"/>
    <w:rsid w:val="003A784A"/>
    <w:rsid w:val="003B21F0"/>
    <w:rsid w:val="003B3030"/>
    <w:rsid w:val="003B3A73"/>
    <w:rsid w:val="003B4323"/>
    <w:rsid w:val="003B5AF0"/>
    <w:rsid w:val="003D0C0A"/>
    <w:rsid w:val="003D1227"/>
    <w:rsid w:val="003D70F1"/>
    <w:rsid w:val="003E1C73"/>
    <w:rsid w:val="003E6319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09E"/>
    <w:rsid w:val="004352B3"/>
    <w:rsid w:val="00437419"/>
    <w:rsid w:val="00440340"/>
    <w:rsid w:val="00444E33"/>
    <w:rsid w:val="004501CF"/>
    <w:rsid w:val="004523F9"/>
    <w:rsid w:val="0045416C"/>
    <w:rsid w:val="00463238"/>
    <w:rsid w:val="00474F5D"/>
    <w:rsid w:val="004763A8"/>
    <w:rsid w:val="00480E19"/>
    <w:rsid w:val="0049552B"/>
    <w:rsid w:val="004A3481"/>
    <w:rsid w:val="004A4CE4"/>
    <w:rsid w:val="004B2064"/>
    <w:rsid w:val="004B31FE"/>
    <w:rsid w:val="004B70FC"/>
    <w:rsid w:val="004B7B19"/>
    <w:rsid w:val="004C19AB"/>
    <w:rsid w:val="004C3314"/>
    <w:rsid w:val="004E42A3"/>
    <w:rsid w:val="004E5F43"/>
    <w:rsid w:val="004E659B"/>
    <w:rsid w:val="004E75EF"/>
    <w:rsid w:val="004F08AE"/>
    <w:rsid w:val="004F62A4"/>
    <w:rsid w:val="004F6742"/>
    <w:rsid w:val="00500818"/>
    <w:rsid w:val="005037CB"/>
    <w:rsid w:val="00504569"/>
    <w:rsid w:val="005047C9"/>
    <w:rsid w:val="00511361"/>
    <w:rsid w:val="00516CDD"/>
    <w:rsid w:val="00516E6A"/>
    <w:rsid w:val="00532406"/>
    <w:rsid w:val="005345D0"/>
    <w:rsid w:val="0053684D"/>
    <w:rsid w:val="005471D8"/>
    <w:rsid w:val="005479DE"/>
    <w:rsid w:val="00550525"/>
    <w:rsid w:val="005636E6"/>
    <w:rsid w:val="00565117"/>
    <w:rsid w:val="00566CD5"/>
    <w:rsid w:val="00571C10"/>
    <w:rsid w:val="00572B73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A6B01"/>
    <w:rsid w:val="005A7053"/>
    <w:rsid w:val="005B6D1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2DF9"/>
    <w:rsid w:val="00605C74"/>
    <w:rsid w:val="00605C9C"/>
    <w:rsid w:val="00611020"/>
    <w:rsid w:val="00615C02"/>
    <w:rsid w:val="00622BC0"/>
    <w:rsid w:val="00622D3F"/>
    <w:rsid w:val="00627385"/>
    <w:rsid w:val="00633273"/>
    <w:rsid w:val="006420C0"/>
    <w:rsid w:val="00642295"/>
    <w:rsid w:val="006446BB"/>
    <w:rsid w:val="00654460"/>
    <w:rsid w:val="00657D38"/>
    <w:rsid w:val="00670299"/>
    <w:rsid w:val="00670C76"/>
    <w:rsid w:val="00671E42"/>
    <w:rsid w:val="0067628C"/>
    <w:rsid w:val="00676486"/>
    <w:rsid w:val="0067787C"/>
    <w:rsid w:val="00677ECD"/>
    <w:rsid w:val="00681E2D"/>
    <w:rsid w:val="00693FFC"/>
    <w:rsid w:val="006A0508"/>
    <w:rsid w:val="006A26A1"/>
    <w:rsid w:val="006B1809"/>
    <w:rsid w:val="006B3A86"/>
    <w:rsid w:val="006B3F74"/>
    <w:rsid w:val="006C5A84"/>
    <w:rsid w:val="006D0CD1"/>
    <w:rsid w:val="006D2B7A"/>
    <w:rsid w:val="006D3E66"/>
    <w:rsid w:val="006D503A"/>
    <w:rsid w:val="006E2AAE"/>
    <w:rsid w:val="006E635E"/>
    <w:rsid w:val="006F2F5E"/>
    <w:rsid w:val="006F4B98"/>
    <w:rsid w:val="006F52DE"/>
    <w:rsid w:val="007046D2"/>
    <w:rsid w:val="007049CD"/>
    <w:rsid w:val="0070793B"/>
    <w:rsid w:val="00714040"/>
    <w:rsid w:val="007142FB"/>
    <w:rsid w:val="00714B70"/>
    <w:rsid w:val="00715A24"/>
    <w:rsid w:val="0071705F"/>
    <w:rsid w:val="00722DDB"/>
    <w:rsid w:val="00731358"/>
    <w:rsid w:val="00733600"/>
    <w:rsid w:val="007362A7"/>
    <w:rsid w:val="00741813"/>
    <w:rsid w:val="00742609"/>
    <w:rsid w:val="007511A1"/>
    <w:rsid w:val="00755D55"/>
    <w:rsid w:val="00760E8C"/>
    <w:rsid w:val="00762508"/>
    <w:rsid w:val="00764FDA"/>
    <w:rsid w:val="00773846"/>
    <w:rsid w:val="00784EE7"/>
    <w:rsid w:val="00795730"/>
    <w:rsid w:val="007A215F"/>
    <w:rsid w:val="007A36C9"/>
    <w:rsid w:val="007A5BFD"/>
    <w:rsid w:val="007A7C17"/>
    <w:rsid w:val="007B4401"/>
    <w:rsid w:val="007B52E8"/>
    <w:rsid w:val="007B7ACB"/>
    <w:rsid w:val="007D6AF0"/>
    <w:rsid w:val="007E79E6"/>
    <w:rsid w:val="007F28DC"/>
    <w:rsid w:val="007F67B6"/>
    <w:rsid w:val="008009CB"/>
    <w:rsid w:val="00803A31"/>
    <w:rsid w:val="00805695"/>
    <w:rsid w:val="00807843"/>
    <w:rsid w:val="00814182"/>
    <w:rsid w:val="0082422A"/>
    <w:rsid w:val="00830575"/>
    <w:rsid w:val="00842014"/>
    <w:rsid w:val="0085007E"/>
    <w:rsid w:val="00854536"/>
    <w:rsid w:val="00856FCD"/>
    <w:rsid w:val="008577AE"/>
    <w:rsid w:val="00860225"/>
    <w:rsid w:val="00864A2B"/>
    <w:rsid w:val="00871FDC"/>
    <w:rsid w:val="00872075"/>
    <w:rsid w:val="0087310F"/>
    <w:rsid w:val="00874486"/>
    <w:rsid w:val="00874F74"/>
    <w:rsid w:val="00882D46"/>
    <w:rsid w:val="0089223F"/>
    <w:rsid w:val="00893295"/>
    <w:rsid w:val="008A6C70"/>
    <w:rsid w:val="008B323C"/>
    <w:rsid w:val="008B3B4C"/>
    <w:rsid w:val="008B47A3"/>
    <w:rsid w:val="008B4F08"/>
    <w:rsid w:val="008C528A"/>
    <w:rsid w:val="008D0622"/>
    <w:rsid w:val="008D0F54"/>
    <w:rsid w:val="008D6EFA"/>
    <w:rsid w:val="008E5D4C"/>
    <w:rsid w:val="008F029B"/>
    <w:rsid w:val="008F090D"/>
    <w:rsid w:val="008F4412"/>
    <w:rsid w:val="008F48DC"/>
    <w:rsid w:val="009009BA"/>
    <w:rsid w:val="00911E56"/>
    <w:rsid w:val="0091307C"/>
    <w:rsid w:val="00915023"/>
    <w:rsid w:val="00915426"/>
    <w:rsid w:val="00924A49"/>
    <w:rsid w:val="00925464"/>
    <w:rsid w:val="00937B65"/>
    <w:rsid w:val="0094385A"/>
    <w:rsid w:val="00944D8E"/>
    <w:rsid w:val="009454BA"/>
    <w:rsid w:val="00945849"/>
    <w:rsid w:val="00947FA5"/>
    <w:rsid w:val="00952E98"/>
    <w:rsid w:val="0096002C"/>
    <w:rsid w:val="009700F5"/>
    <w:rsid w:val="0097325D"/>
    <w:rsid w:val="00991847"/>
    <w:rsid w:val="00993022"/>
    <w:rsid w:val="00995638"/>
    <w:rsid w:val="00996187"/>
    <w:rsid w:val="009B3D4C"/>
    <w:rsid w:val="009B49EF"/>
    <w:rsid w:val="009B711E"/>
    <w:rsid w:val="009C5A12"/>
    <w:rsid w:val="009C6525"/>
    <w:rsid w:val="009D1E77"/>
    <w:rsid w:val="009D2294"/>
    <w:rsid w:val="009E44E4"/>
    <w:rsid w:val="009F5B36"/>
    <w:rsid w:val="009F79D9"/>
    <w:rsid w:val="00A0338D"/>
    <w:rsid w:val="00A05C86"/>
    <w:rsid w:val="00A12DBA"/>
    <w:rsid w:val="00A13D79"/>
    <w:rsid w:val="00A15BFE"/>
    <w:rsid w:val="00A204AA"/>
    <w:rsid w:val="00A21E97"/>
    <w:rsid w:val="00A254CA"/>
    <w:rsid w:val="00A30DB4"/>
    <w:rsid w:val="00A319B3"/>
    <w:rsid w:val="00A344D2"/>
    <w:rsid w:val="00A54494"/>
    <w:rsid w:val="00A55837"/>
    <w:rsid w:val="00A6271B"/>
    <w:rsid w:val="00A6670B"/>
    <w:rsid w:val="00A717C3"/>
    <w:rsid w:val="00A73D73"/>
    <w:rsid w:val="00A76FE1"/>
    <w:rsid w:val="00A81513"/>
    <w:rsid w:val="00A82176"/>
    <w:rsid w:val="00A821AE"/>
    <w:rsid w:val="00A826D1"/>
    <w:rsid w:val="00A82C10"/>
    <w:rsid w:val="00A87D64"/>
    <w:rsid w:val="00A903AE"/>
    <w:rsid w:val="00A908AB"/>
    <w:rsid w:val="00A95C48"/>
    <w:rsid w:val="00A9683C"/>
    <w:rsid w:val="00AA08BD"/>
    <w:rsid w:val="00AA2A2D"/>
    <w:rsid w:val="00AC14FB"/>
    <w:rsid w:val="00AE16BF"/>
    <w:rsid w:val="00AE16E6"/>
    <w:rsid w:val="00AE1D79"/>
    <w:rsid w:val="00AE4320"/>
    <w:rsid w:val="00AF0682"/>
    <w:rsid w:val="00AF0C85"/>
    <w:rsid w:val="00AF25DD"/>
    <w:rsid w:val="00AF50C6"/>
    <w:rsid w:val="00B0099F"/>
    <w:rsid w:val="00B02B8B"/>
    <w:rsid w:val="00B04F59"/>
    <w:rsid w:val="00B0557E"/>
    <w:rsid w:val="00B107C2"/>
    <w:rsid w:val="00B21B58"/>
    <w:rsid w:val="00B23055"/>
    <w:rsid w:val="00B25AED"/>
    <w:rsid w:val="00B25DF1"/>
    <w:rsid w:val="00B3289D"/>
    <w:rsid w:val="00B33F4C"/>
    <w:rsid w:val="00B34C33"/>
    <w:rsid w:val="00B35D9C"/>
    <w:rsid w:val="00B417ED"/>
    <w:rsid w:val="00B5217A"/>
    <w:rsid w:val="00B54496"/>
    <w:rsid w:val="00B54998"/>
    <w:rsid w:val="00B5527C"/>
    <w:rsid w:val="00B6274D"/>
    <w:rsid w:val="00B62C5D"/>
    <w:rsid w:val="00B6656F"/>
    <w:rsid w:val="00B74061"/>
    <w:rsid w:val="00B75F65"/>
    <w:rsid w:val="00B80F68"/>
    <w:rsid w:val="00B81BFE"/>
    <w:rsid w:val="00B827F6"/>
    <w:rsid w:val="00B85836"/>
    <w:rsid w:val="00B85D06"/>
    <w:rsid w:val="00B87569"/>
    <w:rsid w:val="00B910C9"/>
    <w:rsid w:val="00B9749A"/>
    <w:rsid w:val="00BA4B1C"/>
    <w:rsid w:val="00BA6E68"/>
    <w:rsid w:val="00BA7486"/>
    <w:rsid w:val="00BC0FC1"/>
    <w:rsid w:val="00BC4225"/>
    <w:rsid w:val="00BC600A"/>
    <w:rsid w:val="00BE1BF9"/>
    <w:rsid w:val="00BE47DD"/>
    <w:rsid w:val="00BF24AD"/>
    <w:rsid w:val="00BF49EF"/>
    <w:rsid w:val="00BF6840"/>
    <w:rsid w:val="00C05FC6"/>
    <w:rsid w:val="00C11C8D"/>
    <w:rsid w:val="00C13C82"/>
    <w:rsid w:val="00C149E5"/>
    <w:rsid w:val="00C169A0"/>
    <w:rsid w:val="00C16AC9"/>
    <w:rsid w:val="00C17D7F"/>
    <w:rsid w:val="00C20339"/>
    <w:rsid w:val="00C23B47"/>
    <w:rsid w:val="00C26BA8"/>
    <w:rsid w:val="00C276A2"/>
    <w:rsid w:val="00C435E7"/>
    <w:rsid w:val="00C441C0"/>
    <w:rsid w:val="00C46C77"/>
    <w:rsid w:val="00C46D65"/>
    <w:rsid w:val="00C51745"/>
    <w:rsid w:val="00C54BEC"/>
    <w:rsid w:val="00C609B1"/>
    <w:rsid w:val="00C638B6"/>
    <w:rsid w:val="00C64A11"/>
    <w:rsid w:val="00C64C50"/>
    <w:rsid w:val="00C72F9C"/>
    <w:rsid w:val="00C85161"/>
    <w:rsid w:val="00C95284"/>
    <w:rsid w:val="00CA133D"/>
    <w:rsid w:val="00CA1EE1"/>
    <w:rsid w:val="00CA21AF"/>
    <w:rsid w:val="00CA5D23"/>
    <w:rsid w:val="00CA5F69"/>
    <w:rsid w:val="00CA6C85"/>
    <w:rsid w:val="00CC78F1"/>
    <w:rsid w:val="00CD4F08"/>
    <w:rsid w:val="00CD6027"/>
    <w:rsid w:val="00CE3A88"/>
    <w:rsid w:val="00CF1EB6"/>
    <w:rsid w:val="00CF21F9"/>
    <w:rsid w:val="00CF66B9"/>
    <w:rsid w:val="00D00B22"/>
    <w:rsid w:val="00D12E54"/>
    <w:rsid w:val="00D2092D"/>
    <w:rsid w:val="00D2468D"/>
    <w:rsid w:val="00D37493"/>
    <w:rsid w:val="00D41F25"/>
    <w:rsid w:val="00D42F99"/>
    <w:rsid w:val="00D43762"/>
    <w:rsid w:val="00D44CD6"/>
    <w:rsid w:val="00D46620"/>
    <w:rsid w:val="00D5165E"/>
    <w:rsid w:val="00D53BD4"/>
    <w:rsid w:val="00D54292"/>
    <w:rsid w:val="00D601EA"/>
    <w:rsid w:val="00D615CD"/>
    <w:rsid w:val="00D66BF7"/>
    <w:rsid w:val="00D67EA7"/>
    <w:rsid w:val="00D7072A"/>
    <w:rsid w:val="00D731F2"/>
    <w:rsid w:val="00D81F86"/>
    <w:rsid w:val="00D829FC"/>
    <w:rsid w:val="00D848B0"/>
    <w:rsid w:val="00D85C50"/>
    <w:rsid w:val="00D9005C"/>
    <w:rsid w:val="00D9242A"/>
    <w:rsid w:val="00DA2551"/>
    <w:rsid w:val="00DB1824"/>
    <w:rsid w:val="00DB6E32"/>
    <w:rsid w:val="00DC3CC5"/>
    <w:rsid w:val="00DD084A"/>
    <w:rsid w:val="00DD15FD"/>
    <w:rsid w:val="00DD31D3"/>
    <w:rsid w:val="00DD49B3"/>
    <w:rsid w:val="00DD55FB"/>
    <w:rsid w:val="00DD7A49"/>
    <w:rsid w:val="00DE31F0"/>
    <w:rsid w:val="00DE4830"/>
    <w:rsid w:val="00DE55E6"/>
    <w:rsid w:val="00DE5DB7"/>
    <w:rsid w:val="00E06738"/>
    <w:rsid w:val="00E14409"/>
    <w:rsid w:val="00E162E6"/>
    <w:rsid w:val="00E207D2"/>
    <w:rsid w:val="00E20BF2"/>
    <w:rsid w:val="00E22258"/>
    <w:rsid w:val="00E26331"/>
    <w:rsid w:val="00E26E8B"/>
    <w:rsid w:val="00E32663"/>
    <w:rsid w:val="00E35B0F"/>
    <w:rsid w:val="00E42B93"/>
    <w:rsid w:val="00E45251"/>
    <w:rsid w:val="00E51A2D"/>
    <w:rsid w:val="00E53DAE"/>
    <w:rsid w:val="00E5468F"/>
    <w:rsid w:val="00E55720"/>
    <w:rsid w:val="00E63A5E"/>
    <w:rsid w:val="00E646FC"/>
    <w:rsid w:val="00E71DB2"/>
    <w:rsid w:val="00E7480E"/>
    <w:rsid w:val="00E779BA"/>
    <w:rsid w:val="00E84A5D"/>
    <w:rsid w:val="00E906E4"/>
    <w:rsid w:val="00E91136"/>
    <w:rsid w:val="00E9149C"/>
    <w:rsid w:val="00E93539"/>
    <w:rsid w:val="00E94D66"/>
    <w:rsid w:val="00E97133"/>
    <w:rsid w:val="00E97536"/>
    <w:rsid w:val="00EA0B2E"/>
    <w:rsid w:val="00EA1E0F"/>
    <w:rsid w:val="00EA4F8F"/>
    <w:rsid w:val="00EA5B25"/>
    <w:rsid w:val="00EB0FFC"/>
    <w:rsid w:val="00EC3CEE"/>
    <w:rsid w:val="00EC43CE"/>
    <w:rsid w:val="00ED079D"/>
    <w:rsid w:val="00ED2C17"/>
    <w:rsid w:val="00ED4965"/>
    <w:rsid w:val="00EE3EA3"/>
    <w:rsid w:val="00EF0F6C"/>
    <w:rsid w:val="00EF2345"/>
    <w:rsid w:val="00EF706C"/>
    <w:rsid w:val="00F04709"/>
    <w:rsid w:val="00F127D7"/>
    <w:rsid w:val="00F172F0"/>
    <w:rsid w:val="00F1754A"/>
    <w:rsid w:val="00F215AC"/>
    <w:rsid w:val="00F22A97"/>
    <w:rsid w:val="00F3026F"/>
    <w:rsid w:val="00F307CA"/>
    <w:rsid w:val="00F30AC0"/>
    <w:rsid w:val="00F311B4"/>
    <w:rsid w:val="00F32166"/>
    <w:rsid w:val="00F356A1"/>
    <w:rsid w:val="00F362B0"/>
    <w:rsid w:val="00F37315"/>
    <w:rsid w:val="00F37803"/>
    <w:rsid w:val="00F4780E"/>
    <w:rsid w:val="00F526C3"/>
    <w:rsid w:val="00F54A10"/>
    <w:rsid w:val="00F62CC8"/>
    <w:rsid w:val="00F66530"/>
    <w:rsid w:val="00F67651"/>
    <w:rsid w:val="00F70E2D"/>
    <w:rsid w:val="00F72451"/>
    <w:rsid w:val="00F82C64"/>
    <w:rsid w:val="00F85A57"/>
    <w:rsid w:val="00F85AB9"/>
    <w:rsid w:val="00F93766"/>
    <w:rsid w:val="00FA494F"/>
    <w:rsid w:val="00FB778C"/>
    <w:rsid w:val="00FC1EB1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Normal (Web)"/>
    <w:basedOn w:val="a"/>
    <w:uiPriority w:val="99"/>
    <w:semiHidden/>
    <w:unhideWhenUsed/>
    <w:rsid w:val="0061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5">
    <w:name w:val="Основной текст_"/>
    <w:basedOn w:val="a0"/>
    <w:link w:val="12"/>
    <w:rsid w:val="00A319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A319B3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Normal (Web)"/>
    <w:basedOn w:val="a"/>
    <w:uiPriority w:val="99"/>
    <w:semiHidden/>
    <w:unhideWhenUsed/>
    <w:rsid w:val="0061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5">
    <w:name w:val="Основной текст_"/>
    <w:basedOn w:val="a0"/>
    <w:link w:val="12"/>
    <w:rsid w:val="00A319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A319B3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28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41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1422">
          <w:marLeft w:val="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C0D5-B879-47AB-B68D-1BAC603C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9396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2025-04-12T06:45:00Z</dcterms:created>
  <dcterms:modified xsi:type="dcterms:W3CDTF">2025-04-12T06:45:00Z</dcterms:modified>
</cp:coreProperties>
</file>