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ED" w:rsidRDefault="004640ED">
      <w:pPr>
        <w:keepNext/>
        <w:spacing w:after="0" w:line="240" w:lineRule="auto"/>
        <w:jc w:val="center"/>
        <w:rPr>
          <w:rFonts w:ascii="Roboto Condensed" w:hAnsi="Roboto Condensed"/>
          <w:sz w:val="28"/>
          <w:szCs w:val="28"/>
          <w:lang w:val="uk-UA" w:eastAsia="uk-UA"/>
        </w:rPr>
      </w:pPr>
      <w:r>
        <w:rPr>
          <w:rFonts w:ascii="Roboto Condensed Cyr" w:hAnsi="Roboto Condensed Cyr"/>
          <w:sz w:val="28"/>
          <w:szCs w:val="28"/>
          <w:lang w:val="uk-UA" w:eastAsia="uk-UA"/>
        </w:rPr>
        <w:t xml:space="preserve">Факультет гуманітарний </w:t>
      </w:r>
    </w:p>
    <w:p w:rsidR="004640ED" w:rsidRDefault="004640ED">
      <w:pPr>
        <w:keepNext/>
        <w:spacing w:after="0" w:line="240" w:lineRule="auto"/>
        <w:jc w:val="center"/>
        <w:rPr>
          <w:rFonts w:ascii="Roboto Condensed" w:hAnsi="Roboto Condensed" w:cs="Arial"/>
          <w:lang w:val="uk-UA" w:eastAsia="uk-UA"/>
        </w:rPr>
      </w:pPr>
      <w:r>
        <w:rPr>
          <w:rFonts w:ascii="Roboto Condensed Cyr" w:hAnsi="Roboto Condensed Cyr"/>
          <w:sz w:val="28"/>
          <w:szCs w:val="28"/>
          <w:lang w:val="uk-UA" w:eastAsia="uk-UA"/>
        </w:rPr>
        <w:t xml:space="preserve">Кафедра «Іноземна філологія та переклад» </w:t>
      </w:r>
    </w:p>
    <w:p w:rsidR="004640ED" w:rsidRDefault="004640ED">
      <w:pPr>
        <w:keepNext/>
        <w:spacing w:after="0"/>
        <w:rPr>
          <w:rFonts w:ascii="Roboto Condensed" w:hAnsi="Roboto Condensed" w:cs="Arial"/>
          <w:lang w:val="uk-UA" w:eastAsia="uk-UA"/>
        </w:rPr>
      </w:pPr>
      <w:r w:rsidRPr="002F4331">
        <w:rPr>
          <w:rFonts w:ascii="Roboto Condensed" w:hAnsi="Roboto Condensed"/>
          <w:sz w:val="28"/>
          <w:szCs w:val="28"/>
          <w:lang w:val="uk-UA" w:eastAsia="uk-UA"/>
        </w:rPr>
        <w:pict>
          <v:rect id="_x0000_i1027" style="width:0;height:1.5pt" o:hralign="center" o:hrstd="t" o:hr="t" fillcolor="#a0a0a0" stroked="f"/>
        </w:pict>
      </w: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hAnsi="Roboto Condensed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4640ED" w:rsidRDefault="004640ED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навчальної дисципліни (обов</w:t>
            </w:r>
            <w:r w:rsidRPr="00C6690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’</w:t>
            </w:r>
            <w:r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язкової)</w:t>
            </w:r>
          </w:p>
          <w:p w:rsidR="004640ED" w:rsidRDefault="004640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ОК-9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uk-UA"/>
              </w:rPr>
              <w:t>Переддипломна практика (стажування)»</w:t>
            </w:r>
          </w:p>
          <w:p w:rsidR="004640ED" w:rsidRDefault="004640ED" w:rsidP="00C6690B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 xml:space="preserve">Обсяг освітнього компонента: 9 кредитів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ЄКТС </w:t>
            </w:r>
            <w:r>
              <w:rPr>
                <w:rFonts w:ascii="Roboto Condensed Cyr" w:hAnsi="Roboto Condensed Cyr"/>
                <w:sz w:val="28"/>
                <w:szCs w:val="28"/>
                <w:lang w:val="uk-UA" w:eastAsia="uk-UA"/>
              </w:rPr>
              <w:t>/ 270 годин</w:t>
            </w:r>
          </w:p>
        </w:tc>
      </w:tr>
    </w:tbl>
    <w:p w:rsidR="004640ED" w:rsidRDefault="004640ED">
      <w:pPr>
        <w:keepNext/>
        <w:spacing w:after="0"/>
        <w:rPr>
          <w:rFonts w:ascii="Roboto Condensed" w:hAnsi="Roboto Condensed"/>
          <w:sz w:val="28"/>
          <w:szCs w:val="28"/>
          <w:lang w:val="uk-UA" w:eastAsia="uk-UA"/>
        </w:rPr>
      </w:pPr>
      <w:r w:rsidRPr="002F4331">
        <w:rPr>
          <w:rFonts w:ascii="Roboto Condensed" w:hAnsi="Roboto Condensed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p w:rsidR="004640ED" w:rsidRPr="005815EE" w:rsidRDefault="004640ED" w:rsidP="005815EE">
      <w:pPr>
        <w:spacing w:after="0" w:line="240" w:lineRule="auto"/>
        <w:jc w:val="center"/>
        <w:rPr>
          <w:rFonts w:ascii="Roboto Condensed" w:hAnsi="Roboto Condensed"/>
          <w:color w:val="244061"/>
          <w:sz w:val="28"/>
          <w:szCs w:val="28"/>
          <w:lang w:val="uk-UA" w:eastAsia="uk-UA"/>
        </w:rPr>
      </w:pPr>
      <w:r w:rsidRPr="005815EE">
        <w:rPr>
          <w:rFonts w:ascii="Roboto Condensed" w:hAnsi="Roboto Condensed"/>
          <w:color w:val="244061"/>
          <w:sz w:val="28"/>
          <w:szCs w:val="28"/>
          <w:lang w:val="uk-UA" w:eastAsia="uk-UA"/>
        </w:rPr>
        <w:t>Освітня програма «Германські мови та літератури</w:t>
      </w:r>
    </w:p>
    <w:p w:rsidR="004640ED" w:rsidRPr="005815EE" w:rsidRDefault="004640ED" w:rsidP="005815EE">
      <w:pPr>
        <w:spacing w:after="0" w:line="240" w:lineRule="auto"/>
        <w:jc w:val="center"/>
        <w:rPr>
          <w:rFonts w:ascii="Roboto Condensed" w:hAnsi="Roboto Condensed"/>
          <w:color w:val="244061"/>
          <w:sz w:val="28"/>
          <w:szCs w:val="28"/>
          <w:lang w:val="uk-UA" w:eastAsia="uk-UA"/>
        </w:rPr>
      </w:pPr>
      <w:r w:rsidRPr="005815EE">
        <w:rPr>
          <w:rFonts w:ascii="Roboto Condensed" w:hAnsi="Roboto Condensed"/>
          <w:color w:val="244061"/>
          <w:sz w:val="28"/>
          <w:szCs w:val="28"/>
          <w:lang w:val="uk-UA" w:eastAsia="uk-UA"/>
        </w:rPr>
        <w:t>(переклад включно), перша – англійська»</w:t>
      </w:r>
    </w:p>
    <w:p w:rsidR="004640ED" w:rsidRPr="005815EE" w:rsidRDefault="004640ED" w:rsidP="005815EE">
      <w:pPr>
        <w:spacing w:after="0" w:line="240" w:lineRule="auto"/>
        <w:jc w:val="center"/>
        <w:rPr>
          <w:rFonts w:ascii="Roboto Condensed" w:hAnsi="Roboto Condensed"/>
          <w:color w:val="244061"/>
          <w:sz w:val="28"/>
          <w:szCs w:val="28"/>
          <w:lang w:val="uk-UA" w:eastAsia="uk-UA"/>
        </w:rPr>
      </w:pPr>
      <w:r w:rsidRPr="005815EE">
        <w:rPr>
          <w:rFonts w:ascii="Roboto Condensed" w:hAnsi="Roboto Condensed"/>
          <w:color w:val="244061"/>
          <w:sz w:val="28"/>
          <w:szCs w:val="28"/>
          <w:lang w:val="uk-UA" w:eastAsia="uk-UA"/>
        </w:rPr>
        <w:t>другого</w:t>
      </w:r>
      <w:r w:rsidRPr="005815EE">
        <w:rPr>
          <w:rFonts w:ascii="Roboto Condensed" w:hAnsi="Roboto Condensed"/>
          <w:color w:val="244061"/>
          <w:sz w:val="28"/>
          <w:szCs w:val="28"/>
          <w:lang w:eastAsia="uk-UA"/>
        </w:rPr>
        <w:t xml:space="preserve"> (магістерського) </w:t>
      </w:r>
      <w:r w:rsidRPr="005815EE">
        <w:rPr>
          <w:rFonts w:ascii="Roboto Condensed" w:hAnsi="Roboto Condensed"/>
          <w:color w:val="244061"/>
          <w:sz w:val="28"/>
          <w:szCs w:val="28"/>
          <w:lang w:val="uk-UA" w:eastAsia="uk-UA"/>
        </w:rPr>
        <w:t>рівня вищої освіти</w:t>
      </w:r>
    </w:p>
    <w:p w:rsidR="004640ED" w:rsidRPr="005815EE" w:rsidRDefault="004640ED" w:rsidP="005815EE">
      <w:pPr>
        <w:spacing w:after="0" w:line="240" w:lineRule="auto"/>
        <w:jc w:val="center"/>
        <w:rPr>
          <w:rFonts w:ascii="Roboto Condensed" w:hAnsi="Roboto Condensed"/>
          <w:color w:val="244061"/>
          <w:sz w:val="28"/>
          <w:szCs w:val="28"/>
          <w:lang w:val="uk-UA" w:eastAsia="uk-UA"/>
        </w:rPr>
      </w:pPr>
      <w:r w:rsidRPr="005815EE">
        <w:rPr>
          <w:rFonts w:ascii="Roboto Condensed" w:hAnsi="Roboto Condensed"/>
          <w:color w:val="244061"/>
          <w:sz w:val="28"/>
          <w:szCs w:val="28"/>
          <w:lang w:val="uk-UA" w:eastAsia="uk-UA"/>
        </w:rPr>
        <w:t>Спеціальність – 035 Філологія</w:t>
      </w:r>
    </w:p>
    <w:p w:rsidR="004640ED" w:rsidRDefault="004640ED">
      <w:pPr>
        <w:keepNext/>
        <w:spacing w:after="0"/>
        <w:rPr>
          <w:rFonts w:ascii="Roboto Condensed" w:hAnsi="Roboto Condensed"/>
          <w:sz w:val="28"/>
          <w:szCs w:val="28"/>
          <w:lang w:val="uk-UA" w:eastAsia="uk-UA"/>
        </w:rPr>
      </w:pPr>
      <w:r w:rsidRPr="002F4331">
        <w:rPr>
          <w:rFonts w:ascii="Times New Roman" w:hAnsi="Times New Roman"/>
          <w:sz w:val="26"/>
          <w:szCs w:val="26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jc w:val="center"/>
              <w:rPr>
                <w:rFonts w:ascii="Roboto Condensed" w:hAnsi="Roboto Condensed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 Cyr" w:hAnsi="Roboto Condensed Cyr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4640ED" w:rsidRDefault="004640ED">
      <w:pPr>
        <w:keepNext/>
        <w:tabs>
          <w:tab w:val="left" w:pos="220"/>
          <w:tab w:val="left" w:pos="720"/>
        </w:tabs>
        <w:spacing w:after="0" w:line="240" w:lineRule="auto"/>
        <w:rPr>
          <w:rFonts w:ascii="Roboto Condensed" w:hAnsi="Roboto Condensed"/>
          <w:b/>
          <w:color w:val="000000"/>
          <w:sz w:val="24"/>
          <w:szCs w:val="24"/>
          <w:lang w:val="uk-UA" w:eastAsia="uk-UA"/>
        </w:rPr>
      </w:pPr>
    </w:p>
    <w:tbl>
      <w:tblPr>
        <w:tblW w:w="0" w:type="auto"/>
        <w:tblLook w:val="00A0"/>
      </w:tblPr>
      <w:tblGrid>
        <w:gridCol w:w="9345"/>
      </w:tblGrid>
      <w:tr w:rsidR="004640ED">
        <w:trPr>
          <w:trHeight w:val="2459"/>
        </w:trPr>
        <w:tc>
          <w:tcPr>
            <w:tcW w:w="9345" w:type="dxa"/>
          </w:tcPr>
          <w:p w:rsidR="004640ED" w:rsidRDefault="004640ED">
            <w:pPr>
              <w:keepNext/>
              <w:tabs>
                <w:tab w:val="left" w:pos="220"/>
                <w:tab w:val="left" w:pos="720"/>
              </w:tabs>
              <w:spacing w:after="0" w:line="336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 xml:space="preserve">Приходько Анатолій Миколайович, 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проф., д-р ф.н.</w:t>
            </w:r>
          </w:p>
          <w:p w:rsidR="004640ED" w:rsidRDefault="004640ED">
            <w:pPr>
              <w:keepNext/>
              <w:tabs>
                <w:tab w:val="left" w:pos="220"/>
                <w:tab w:val="left" w:pos="720"/>
              </w:tabs>
              <w:spacing w:after="0" w:line="336" w:lineRule="auto"/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  <w:lang w:val="uk-UA"/>
              </w:rPr>
              <w:t>Корпус 1, каб. 236а</w:t>
            </w:r>
          </w:p>
          <w:p w:rsidR="004640ED" w:rsidRDefault="004640ED">
            <w:pPr>
              <w:keepNext/>
              <w:tabs>
                <w:tab w:val="left" w:pos="220"/>
                <w:tab w:val="left" w:pos="720"/>
              </w:tabs>
              <w:spacing w:after="0" w:line="336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Контактна інформація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:</w:t>
            </w:r>
          </w:p>
          <w:p w:rsidR="004640ED" w:rsidRDefault="004640ED">
            <w:pPr>
              <w:keepNext/>
              <w:spacing w:after="0" w:line="336" w:lineRule="auto"/>
              <w:ind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 xml:space="preserve">Телефон кафедри: 061 </w:t>
            </w: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769 85 89</w:t>
            </w: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,</w:t>
            </w:r>
          </w:p>
          <w:p w:rsidR="004640ED" w:rsidRDefault="004640ED">
            <w:pPr>
              <w:keepNext/>
              <w:tabs>
                <w:tab w:val="left" w:pos="220"/>
                <w:tab w:val="left" w:pos="720"/>
              </w:tabs>
              <w:spacing w:after="0" w:line="336" w:lineRule="auto"/>
              <w:rPr>
                <w:rFonts w:ascii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uk-UA"/>
              </w:rPr>
              <w:t>E-mail: kafedra_pereklad@zntu.edu.ua;</w:t>
            </w:r>
          </w:p>
          <w:p w:rsidR="004640ED" w:rsidRDefault="004640ED">
            <w:pPr>
              <w:keepNext/>
              <w:tabs>
                <w:tab w:val="left" w:pos="220"/>
                <w:tab w:val="left" w:pos="720"/>
              </w:tabs>
              <w:spacing w:after="0" w:line="336" w:lineRule="auto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Час і місце проведення консультацій:  за розкладом </w:t>
            </w:r>
          </w:p>
        </w:tc>
      </w:tr>
    </w:tbl>
    <w:p w:rsidR="004640ED" w:rsidRDefault="004640ED">
      <w:pPr>
        <w:keepNext/>
        <w:spacing w:after="0" w:line="240" w:lineRule="auto"/>
        <w:jc w:val="both"/>
        <w:rPr>
          <w:rFonts w:ascii="Roboto Condensed" w:hAnsi="Roboto Condensed"/>
          <w:sz w:val="28"/>
          <w:szCs w:val="28"/>
          <w:lang w:val="uk-UA" w:eastAsia="uk-UA"/>
        </w:rPr>
      </w:pPr>
      <w:r w:rsidRPr="002F4331">
        <w:rPr>
          <w:rFonts w:ascii="Roboto Condensed" w:hAnsi="Roboto Condensed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hAnsi="Roboto Condensed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 Cyr" w:hAnsi="Roboto Condensed Cyr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4640ED" w:rsidRDefault="004640ED">
      <w:pPr>
        <w:keepNext/>
        <w:spacing w:after="0"/>
        <w:rPr>
          <w:rFonts w:ascii="Roboto Condensed" w:hAnsi="Roboto Condensed" w:cs="Arial"/>
          <w:lang w:val="uk-UA" w:eastAsia="uk-UA"/>
        </w:rPr>
      </w:pP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4"/>
          <w:sz w:val="24"/>
          <w:szCs w:val="24"/>
          <w:lang w:val="uk-UA"/>
        </w:rPr>
        <w:t>Обов’язковий освітній компонент курс «</w:t>
      </w:r>
      <w:r>
        <w:rPr>
          <w:rFonts w:ascii="Times New Roman" w:hAnsi="Times New Roman"/>
          <w:sz w:val="24"/>
          <w:szCs w:val="24"/>
          <w:lang w:val="uk-UA"/>
        </w:rPr>
        <w:t>Переддипломна практика (стажування)»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є 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>від’ємною складовою процесу підготовки здобувачів вищої філологічної освіти другого (магістерського) рівня. Вона розглядається як форма адаптації студентів до умов та хара</w:t>
      </w:r>
      <w:r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 xml:space="preserve">теру майбутньої професійної діяльності. </w:t>
      </w:r>
    </w:p>
    <w:p w:rsidR="004640ED" w:rsidRDefault="004640ED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4331">
        <w:rPr>
          <w:rFonts w:ascii="Times New Roman" w:hAnsi="Times New Roman"/>
          <w:sz w:val="24"/>
          <w:szCs w:val="24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МЕТА, КОМПЕТЕНТНОСТІ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РЕЗУЛЬТАТИ НАВЧАННЯ</w:t>
            </w:r>
          </w:p>
        </w:tc>
      </w:tr>
    </w:tbl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" w:name="_lhah7jzs1h2"/>
      <w:bookmarkEnd w:id="1"/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Метою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ПДП (стажування) є набуття студентами досвіду самостійної науково-дослідної роботи та напрацювання методики її проведення, поглиблення теоретичних знань у сфері філології, добір емпіричного матеріалу для написання кваліфікаційної роб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ти, формування вмінь і навичок опрацювання наукових та інформаційних джерел, погли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б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лення навичок перекладацької або набуття навичок викладацької діяльності. 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Загальні</w:t>
      </w:r>
      <w:r>
        <w:rPr>
          <w:rFonts w:ascii="Times New Roman" w:hAnsi="Times New Roman"/>
          <w:b/>
          <w:spacing w:val="1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компетентності (ЗК):</w:t>
      </w:r>
    </w:p>
    <w:p w:rsidR="004640ED" w:rsidRDefault="004640ED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ЗК-1 Здатність спілкуватися державною мовою як усно, так і письмово. </w:t>
      </w:r>
    </w:p>
    <w:p w:rsidR="004640ED" w:rsidRDefault="004640ED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ЗК-3 Здатність до пошуку, опрацювання та аналізу інформації з різних джерел. </w:t>
      </w:r>
    </w:p>
    <w:p w:rsidR="004640ED" w:rsidRDefault="004640ED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ЗК-4 Уміння виявляти, ставити та вирішувати проблеми. </w:t>
      </w:r>
    </w:p>
    <w:p w:rsidR="004640ED" w:rsidRDefault="004640ED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ЗК-5 Здатність працювати в команді та автономно. </w:t>
      </w:r>
    </w:p>
    <w:p w:rsidR="004640ED" w:rsidRDefault="004640ED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ЗК-8. </w:t>
      </w:r>
      <w:r>
        <w:rPr>
          <w:rFonts w:ascii="Times New Roman" w:hAnsi="Times New Roman"/>
          <w:spacing w:val="-6"/>
          <w:sz w:val="24"/>
          <w:szCs w:val="24"/>
          <w:lang w:val="uk-UA"/>
        </w:rPr>
        <w:t>Навички використання інформаційних і комунікаційних технологій.</w:t>
      </w:r>
    </w:p>
    <w:p w:rsidR="004640ED" w:rsidRDefault="004640ED">
      <w:pPr>
        <w:pStyle w:val="ListParagraph"/>
        <w:keepNext/>
        <w:widowControl w:val="0"/>
        <w:tabs>
          <w:tab w:val="left" w:pos="558"/>
        </w:tabs>
        <w:spacing w:after="0" w:line="240" w:lineRule="auto"/>
        <w:ind w:left="0" w:right="11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ЗК-12. Здатність генерувати нові ідеї (креативність).</w:t>
      </w:r>
    </w:p>
    <w:p w:rsidR="004640ED" w:rsidRDefault="004640ED">
      <w:pPr>
        <w:pStyle w:val="TableParagraph"/>
        <w:keepNext/>
        <w:ind w:firstLine="540"/>
        <w:rPr>
          <w:b/>
          <w:bCs/>
          <w:color w:val="000000"/>
        </w:rPr>
      </w:pPr>
      <w:r>
        <w:rPr>
          <w:b/>
        </w:rPr>
        <w:t>Спеціальні (фахові) компетентності (СК):</w:t>
      </w:r>
    </w:p>
    <w:p w:rsidR="004640ED" w:rsidRDefault="004640ED">
      <w:pPr>
        <w:keepNext/>
        <w:widowControl w:val="0"/>
        <w:spacing w:after="0" w:line="240" w:lineRule="auto"/>
        <w:ind w:right="11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СК-6. Здатність застосовувати поглиблені знання з обраної філологічної спеціаліз</w:t>
      </w:r>
      <w:r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ції для вирішення професійних завдань. 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СК-7. Здатність вільно користуватися спеціальною термінологією в обраній галузі філологічних досліджень</w:t>
      </w:r>
    </w:p>
    <w:p w:rsidR="004640ED" w:rsidRDefault="004640ED">
      <w:pPr>
        <w:keepNext/>
        <w:widowControl w:val="0"/>
        <w:spacing w:after="0" w:line="240" w:lineRule="auto"/>
        <w:ind w:right="22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СК-9. Володіння двома іноземними мовами відповідно до загальноєвропейських </w:t>
      </w:r>
      <w:r w:rsidRPr="002818C6">
        <w:rPr>
          <w:rFonts w:ascii="Times New Roman" w:hAnsi="Times New Roman"/>
          <w:sz w:val="24"/>
          <w:szCs w:val="24"/>
          <w:lang w:val="uk-UA"/>
        </w:rPr>
        <w:t>рекомендацій з мовної</w:t>
      </w:r>
      <w:r>
        <w:rPr>
          <w:rFonts w:ascii="Times New Roman" w:hAnsi="Times New Roman"/>
          <w:sz w:val="24"/>
          <w:szCs w:val="24"/>
          <w:lang w:val="uk-UA"/>
        </w:rPr>
        <w:t xml:space="preserve"> освіти (CEFR): рівень С1 для першої (англійська) мови, рівень В2 – для другої мови. </w:t>
      </w:r>
    </w:p>
    <w:p w:rsidR="004640ED" w:rsidRDefault="004640ED">
      <w:pPr>
        <w:keepNext/>
        <w:widowControl w:val="0"/>
        <w:spacing w:after="0" w:line="240" w:lineRule="auto"/>
        <w:ind w:right="110" w:firstLine="5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СК-10. Здатність здійснювати двосторонній (усний і письмовий) переклад з інозе</w:t>
      </w: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lang w:val="uk-UA"/>
        </w:rPr>
        <w:t xml:space="preserve">ної мови на рідну та з рідної на іноземну з огляду на коректне використання лексико-граматичних трансформацій. </w:t>
      </w:r>
    </w:p>
    <w:p w:rsidR="004640ED" w:rsidRPr="00480D4F" w:rsidRDefault="004640ED" w:rsidP="00480D4F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80D4F">
        <w:rPr>
          <w:rFonts w:ascii="Times New Roman" w:hAnsi="Times New Roman"/>
          <w:b/>
          <w:sz w:val="24"/>
          <w:szCs w:val="24"/>
          <w:lang w:val="uk-UA" w:eastAsia="ru-RU"/>
        </w:rPr>
        <w:t>Програмні  результати навчання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ПРН-1. Оцінювати власну навчальну та науково-професійну діяльність, будувати і вт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лювати ефективну стратегію саморозвитку та професійного самовдосконалення.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 презе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н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тувати результати досліджень державною та іноземною мовами.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конкретній філол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о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гічній галузі.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ПРН-5. Знаходити оптимальні шляхи ефективної взаємодії у професійному колективі та з представниками інших професійних груп різного рівня. 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ПРН-6. Застосовувати знання про експресивні, емоційні, логічні засоби мови та техніку мовлення для досягнення запланованого прагматичного результату й орг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нізації успішної комунікації.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ПРН-7. Аналізувати, порівнювати й класифікувати різні напрями і школи в лінгв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стиці.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ПРН-10. Збирати й систематизувати мовні, літературні, фольклорні факти, інтерпрет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вати й перекладати тексти різних стилів і жанрів (залежно від обраної спеці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лізації).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ПРН-11. Здійснювати науковий аналіз мовного, мовленнєвого та літературного матер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алу, інтерпретувати та структурувати його з урахуванням доцільних методологічних при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н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ципів, формулювати узагальнення на основі самостійно опрацьов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них даних.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ПРН-12. Дотримуватися правил академічної доброчесності.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ПРН-13. Доступно й аргументовано пояснювати сутність конкретних філологічних п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тань, власну точку зору на них та її обґрунтування як фахівцям, так і широкому загалу, зо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к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рема особам, які навчаються.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ПРН-14. Створювати, аналізувати та редагувати тексти різних стилів і жанрів. 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ПРН-15. Обирати оптимальні дослідницькі підходи й методи для аналізу конкретного лінгвістичного чи літературного матеріалу. 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ПРН-16.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 / недостатньої інформації та суперечливих вимог. </w:t>
      </w:r>
    </w:p>
    <w:p w:rsidR="004640ED" w:rsidRPr="00480D4F" w:rsidRDefault="004640ED" w:rsidP="00480D4F">
      <w:pPr>
        <w:keepNext/>
        <w:spacing w:after="0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ПРН-17. Планувати, організовувати, здійснювати і презентувати дослідження та/або інноваційні розробки в конкретній філологічній галузі. </w:t>
      </w:r>
    </w:p>
    <w:p w:rsidR="004640ED" w:rsidRPr="00480D4F" w:rsidRDefault="004640ED" w:rsidP="00480D4F">
      <w:pPr>
        <w:keepNext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ПРН-18. Володіти культурою мовленнєвої поведінки, яка включає в себе уміння здій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с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нювати самостійну побудову письмових і усних текстів різної спрямованості і навички здійснення аргументованого, доцільного та коректного доведення власної думки, позиції.</w:t>
      </w:r>
    </w:p>
    <w:p w:rsidR="004640ED" w:rsidRPr="00480D4F" w:rsidRDefault="004640ED" w:rsidP="00480D4F">
      <w:pPr>
        <w:keepNext/>
        <w:spacing w:after="0"/>
        <w:ind w:right="11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480D4F">
        <w:rPr>
          <w:rFonts w:ascii="Times New Roman" w:hAnsi="Times New Roman"/>
          <w:sz w:val="24"/>
          <w:szCs w:val="24"/>
          <w:lang w:val="uk-UA"/>
        </w:rPr>
        <w:t>ПРН-19. В опорі на володіння іноземними мовами відповідно до загальноєвропейс</w:t>
      </w:r>
      <w:r w:rsidRPr="00480D4F">
        <w:rPr>
          <w:rFonts w:ascii="Times New Roman" w:hAnsi="Times New Roman"/>
          <w:sz w:val="24"/>
          <w:szCs w:val="24"/>
          <w:lang w:val="uk-UA"/>
        </w:rPr>
        <w:t>ь</w:t>
      </w:r>
      <w:r w:rsidRPr="00480D4F">
        <w:rPr>
          <w:rFonts w:ascii="Times New Roman" w:hAnsi="Times New Roman"/>
          <w:sz w:val="24"/>
          <w:szCs w:val="24"/>
          <w:lang w:val="uk-UA"/>
        </w:rPr>
        <w:t>кого стандарту CEFR і на належне володіння перекладацькими трансформаціями проф</w:t>
      </w:r>
      <w:r w:rsidRPr="00480D4F">
        <w:rPr>
          <w:rFonts w:ascii="Times New Roman" w:hAnsi="Times New Roman"/>
          <w:sz w:val="24"/>
          <w:szCs w:val="24"/>
          <w:lang w:val="uk-UA"/>
        </w:rPr>
        <w:t>е</w:t>
      </w:r>
      <w:r w:rsidRPr="00480D4F">
        <w:rPr>
          <w:rFonts w:ascii="Times New Roman" w:hAnsi="Times New Roman"/>
          <w:sz w:val="24"/>
          <w:szCs w:val="24"/>
          <w:lang w:val="uk-UA"/>
        </w:rPr>
        <w:t>сійно здійснювати двосторонній (усний і письмовий) переклад те</w:t>
      </w:r>
      <w:r w:rsidRPr="00480D4F">
        <w:rPr>
          <w:rFonts w:ascii="Times New Roman" w:hAnsi="Times New Roman"/>
          <w:sz w:val="24"/>
          <w:szCs w:val="24"/>
          <w:lang w:val="uk-UA"/>
        </w:rPr>
        <w:t>к</w:t>
      </w:r>
      <w:r w:rsidRPr="00480D4F">
        <w:rPr>
          <w:rFonts w:ascii="Times New Roman" w:hAnsi="Times New Roman"/>
          <w:sz w:val="24"/>
          <w:szCs w:val="24"/>
          <w:lang w:val="uk-UA"/>
        </w:rPr>
        <w:t>стів різних жанрів і стилів.</w:t>
      </w:r>
    </w:p>
    <w:p w:rsidR="004640ED" w:rsidRPr="007A1F31" w:rsidRDefault="004640ED" w:rsidP="00480D4F">
      <w:pPr>
        <w:keepNext/>
        <w:spacing w:after="0"/>
        <w:ind w:firstLine="360"/>
        <w:jc w:val="both"/>
        <w:rPr>
          <w:color w:val="000000"/>
          <w:sz w:val="26"/>
          <w:szCs w:val="26"/>
          <w:lang w:val="uk-UA"/>
        </w:rPr>
      </w:pP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ПРН-20. Володіти основними технологіями комп’ютерної обробки текстів, навичками редагування та постредагування текстів перекладу, а також робити рефер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480D4F">
        <w:rPr>
          <w:rFonts w:ascii="Times New Roman" w:hAnsi="Times New Roman"/>
          <w:color w:val="000000"/>
          <w:sz w:val="24"/>
          <w:szCs w:val="24"/>
          <w:lang w:val="uk-UA"/>
        </w:rPr>
        <w:t>вання технічних текстів двома іноземними мовами</w:t>
      </w:r>
      <w:r w:rsidRPr="007A1F31">
        <w:rPr>
          <w:color w:val="000000"/>
          <w:sz w:val="26"/>
          <w:szCs w:val="26"/>
          <w:lang w:val="uk-UA"/>
        </w:rPr>
        <w:t xml:space="preserve">. </w:t>
      </w:r>
    </w:p>
    <w:p w:rsidR="004640ED" w:rsidRDefault="004640ED">
      <w:pPr>
        <w:keepNext/>
        <w:spacing w:after="0" w:line="240" w:lineRule="auto"/>
        <w:ind w:left="142" w:firstLine="425"/>
        <w:jc w:val="both"/>
        <w:rPr>
          <w:rFonts w:ascii="Times New Roman" w:hAnsi="Times New Roman"/>
          <w:b/>
          <w:smallCaps/>
          <w:sz w:val="26"/>
          <w:szCs w:val="26"/>
          <w:lang w:val="uk-UA" w:eastAsia="ru-RU"/>
        </w:rPr>
      </w:pP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ПЕРЕДУМОВИ ДЛЯ ВИВЧЕННЯ ДИСЦИПЛІНИ</w:t>
            </w:r>
          </w:p>
        </w:tc>
      </w:tr>
    </w:tbl>
    <w:p w:rsidR="004640ED" w:rsidRDefault="004640E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Передумовами успішного проходження практики є засвоєння курсів, які складають базову мовну, мовознавчу та перекладознавчу підготовку, що охоплює первинні (вступ до мовознавства, теоретична фонетика, теоретична граматика, лексикологія) та вторинні (і</w:t>
      </w:r>
      <w:r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торія мови, стилістика, термінознавство, перекладознавство) лінгвістичні дисципліни, практичний курс першої та другої іноземної мови.</w:t>
      </w:r>
    </w:p>
    <w:p w:rsidR="004640ED" w:rsidRDefault="004640E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spacing w:after="0" w:line="240" w:lineRule="auto"/>
              <w:jc w:val="center"/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РЕКОМЕНДОВАНІ ІНФОРМАЦІЙНІ</w:t>
            </w:r>
          </w:p>
          <w:p w:rsidR="004640ED" w:rsidRDefault="004640ED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 Cyr" w:hAnsi="Roboto Condensed Cyr"/>
                <w:b/>
                <w:sz w:val="28"/>
                <w:szCs w:val="28"/>
                <w:lang w:val="uk-UA" w:eastAsia="uk-UA"/>
              </w:rPr>
              <w:t>ТА НАВЧАЛЬНО-МЕТОДИЧНІ ДЖЕРЕЛА</w:t>
            </w:r>
          </w:p>
        </w:tc>
      </w:tr>
    </w:tbl>
    <w:p w:rsidR="004640ED" w:rsidRDefault="004640ED">
      <w:pPr>
        <w:keepNext/>
        <w:spacing w:after="0" w:line="240" w:lineRule="auto"/>
        <w:ind w:firstLine="709"/>
        <w:jc w:val="both"/>
        <w:rPr>
          <w:rFonts w:ascii="Roboto Condensed Cyr" w:hAnsi="Roboto Condensed Cyr"/>
          <w:sz w:val="16"/>
          <w:szCs w:val="16"/>
          <w:lang w:val="uk-UA" w:eastAsia="uk-UA"/>
        </w:rPr>
      </w:pPr>
    </w:p>
    <w:p w:rsidR="004640ED" w:rsidRDefault="004640ED">
      <w:pPr>
        <w:pStyle w:val="Default"/>
        <w:keepNext/>
        <w:widowControl w:val="0"/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Положення про проведення практики студентів вищих навчальних закладів України (Наказ МОН № 93 від 08.04.1993; </w:t>
      </w:r>
    </w:p>
    <w:p w:rsidR="004640ED" w:rsidRDefault="004640ED">
      <w:pPr>
        <w:pStyle w:val="Default"/>
        <w:keepNext/>
        <w:widowControl w:val="0"/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Методичні рекомендації щодо складання програм практики студентів в</w:t>
      </w:r>
      <w:r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щих навчальних закладів України, (Наказ МОН № 31-5/97 від 14.02.1996 р.). 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 Положення про проведення практики студентів НУ «Запорізька політехн</w:t>
      </w:r>
      <w:r>
        <w:rPr>
          <w:rFonts w:ascii="Times New Roman" w:hAnsi="Times New Roman"/>
          <w:sz w:val="26"/>
          <w:szCs w:val="26"/>
          <w:lang w:val="uk-UA"/>
        </w:rPr>
        <w:t>і</w:t>
      </w:r>
      <w:r>
        <w:rPr>
          <w:rFonts w:ascii="Times New Roman" w:hAnsi="Times New Roman"/>
          <w:sz w:val="26"/>
          <w:szCs w:val="26"/>
          <w:lang w:val="uk-UA"/>
        </w:rPr>
        <w:t>ка» (Наказ № 238 від 3</w:t>
      </w:r>
      <w:r>
        <w:rPr>
          <w:rFonts w:ascii="Times New Roman" w:hAnsi="Times New Roman"/>
          <w:sz w:val="26"/>
          <w:szCs w:val="26"/>
        </w:rPr>
        <w:t>0.08.2019 р)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4. Методичні вказівки до переддипломної практики </w:t>
      </w:r>
      <w:r>
        <w:rPr>
          <w:rFonts w:ascii="Times New Roman" w:hAnsi="Times New Roman"/>
          <w:sz w:val="24"/>
          <w:szCs w:val="24"/>
          <w:lang w:val="uk-UA"/>
        </w:rPr>
        <w:t>для здобувачів вищої освіти др</w:t>
      </w:r>
      <w:r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гого (магістерського) рівня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за освітньою програмою «Германські мови та літератури (п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реклад включно)» / Укл. А.М. Приходько. Запоріжжя: НУ «ЗП», 2024. 26 с.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 Cyr" w:hAnsi="Roboto Condensed Cyr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Оцінювання відбувається за такими критеріями:</w:t>
      </w:r>
    </w:p>
    <w:p w:rsidR="004640ED" w:rsidRDefault="004640ED">
      <w:pPr>
        <w:pStyle w:val="Default"/>
        <w:keepNext/>
        <w:widowControl w:val="0"/>
        <w:ind w:firstLine="540"/>
        <w:jc w:val="both"/>
        <w:rPr>
          <w:color w:val="auto"/>
          <w:lang w:val="uk-UA"/>
        </w:rPr>
      </w:pPr>
      <w:r>
        <w:rPr>
          <w:color w:val="auto"/>
          <w:lang w:val="uk-UA"/>
        </w:rPr>
        <w:t>1) теоретична підготовка: знання предмета, володіння матеріалом, обізнаність у м</w:t>
      </w:r>
      <w:r>
        <w:rPr>
          <w:color w:val="auto"/>
          <w:lang w:val="uk-UA"/>
        </w:rPr>
        <w:t>е</w:t>
      </w:r>
      <w:r>
        <w:rPr>
          <w:color w:val="auto"/>
          <w:lang w:val="uk-UA"/>
        </w:rPr>
        <w:t xml:space="preserve">тодології та методиці наукових досліджень (10 бал.);  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pacing w:val="-6"/>
          <w:sz w:val="24"/>
          <w:szCs w:val="24"/>
          <w:lang w:val="uk-UA"/>
        </w:rPr>
        <w:t>2) особистісні характеристики (дисциплінованість, ініціативність, обов’язковість цілес</w:t>
      </w:r>
      <w:r>
        <w:rPr>
          <w:rFonts w:ascii="Times New Roman" w:hAnsi="Times New Roman"/>
          <w:spacing w:val="-6"/>
          <w:sz w:val="24"/>
          <w:szCs w:val="24"/>
          <w:lang w:val="uk-UA"/>
        </w:rPr>
        <w:t>п</w:t>
      </w:r>
      <w:r>
        <w:rPr>
          <w:rFonts w:ascii="Times New Roman" w:hAnsi="Times New Roman"/>
          <w:spacing w:val="-6"/>
          <w:sz w:val="24"/>
          <w:szCs w:val="24"/>
          <w:lang w:val="uk-UA"/>
        </w:rPr>
        <w:t xml:space="preserve">рямованість, організованість, тощо) /10 бал./. </w:t>
      </w:r>
    </w:p>
    <w:p w:rsidR="004640ED" w:rsidRDefault="004640ED">
      <w:pPr>
        <w:pStyle w:val="Default"/>
        <w:keepNext/>
        <w:widowControl w:val="0"/>
        <w:ind w:firstLine="540"/>
        <w:jc w:val="both"/>
        <w:rPr>
          <w:color w:val="auto"/>
          <w:lang w:val="uk-UA"/>
        </w:rPr>
      </w:pPr>
      <w:r>
        <w:rPr>
          <w:color w:val="auto"/>
          <w:lang w:val="uk-UA"/>
        </w:rPr>
        <w:t>3а) процес проходження практики: результативність і ступінь (у %) підготовки мат</w:t>
      </w:r>
      <w:r>
        <w:rPr>
          <w:color w:val="auto"/>
          <w:lang w:val="uk-UA"/>
        </w:rPr>
        <w:t>е</w:t>
      </w:r>
      <w:r>
        <w:rPr>
          <w:color w:val="auto"/>
          <w:lang w:val="uk-UA"/>
        </w:rPr>
        <w:t>ріалів для виконання КР, наявність підготованих інтелектуальних продуктів для подання до друку (тези, статті), наявність доповідей /20 бал/;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3б) процес проходження практики: якість перекладу технічної документації /20 бал./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 оцінювання звітної документації: оформлення звіту з обов’язковою інформацією про ступінь підготовки КР, оформлення індивідуального графіка (індивідуального завда</w:t>
      </w:r>
      <w:r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ня), оформлення щоденника, оформлення перекладу технічної документації /20 бал./</w:t>
      </w:r>
    </w:p>
    <w:p w:rsidR="004640ED" w:rsidRDefault="004640ED">
      <w:pPr>
        <w:pStyle w:val="Default"/>
        <w:keepNext/>
        <w:widowControl w:val="0"/>
        <w:ind w:firstLine="540"/>
        <w:jc w:val="both"/>
        <w:rPr>
          <w:color w:val="auto"/>
          <w:lang w:val="uk-UA"/>
        </w:rPr>
      </w:pPr>
      <w:r>
        <w:rPr>
          <w:color w:val="auto"/>
          <w:lang w:val="uk-UA"/>
        </w:rPr>
        <w:t>5) Своєчасність подання звітної документації /15 бал./</w:t>
      </w:r>
    </w:p>
    <w:p w:rsidR="004640ED" w:rsidRDefault="004640ED">
      <w:pPr>
        <w:pStyle w:val="Default"/>
        <w:keepNext/>
        <w:widowControl w:val="0"/>
        <w:ind w:firstLine="540"/>
        <w:jc w:val="both"/>
        <w:rPr>
          <w:color w:val="auto"/>
          <w:lang w:val="uk-UA"/>
        </w:rPr>
      </w:pPr>
      <w:r>
        <w:rPr>
          <w:color w:val="auto"/>
          <w:lang w:val="uk-UA"/>
        </w:rPr>
        <w:t>6) захист результатів практики /5 бал./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Максимальна кількість балів – 100.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У разі неподання звіту чи інших обов’язкових документів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або отримання нез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а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довільної оцінки за результатами захисту стажування магістрант має право на п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о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вторний захист протягом 30 днів семестру після проведення підсумкової конфер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е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нції. У разі остаточної незадовільної оцінки вирішується питання про неможливість його подальшого навчання. </w:t>
      </w:r>
    </w:p>
    <w:p w:rsidR="004640ED" w:rsidRDefault="004640ED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caps/>
                <w:sz w:val="24"/>
                <w:szCs w:val="24"/>
                <w:lang w:val="uk-UA" w:eastAsia="uk-UA"/>
              </w:rPr>
            </w:pPr>
            <w:r>
              <w:rPr>
                <w:rFonts w:ascii="Roboto Condensed Cyr" w:hAnsi="Roboto Condensed Cyr"/>
                <w:b/>
                <w:bCs/>
                <w:caps/>
                <w:sz w:val="24"/>
                <w:szCs w:val="24"/>
                <w:lang w:val="uk-UA" w:eastAsia="uk-UA"/>
              </w:rPr>
              <w:t>ПОЛІТИКа КУРСУ</w:t>
            </w:r>
          </w:p>
        </w:tc>
      </w:tr>
    </w:tbl>
    <w:p w:rsidR="004640ED" w:rsidRDefault="004640ED">
      <w:pPr>
        <w:keepNext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4"/>
          <w:sz w:val="24"/>
          <w:szCs w:val="24"/>
          <w:lang w:val="uk-UA"/>
        </w:rPr>
        <w:t xml:space="preserve">Під час практики студенти зобов'язані дотримуватися академічної доброчесності, </w:t>
      </w:r>
      <w:r>
        <w:rPr>
          <w:rFonts w:ascii="Times New Roman" w:hAnsi="Times New Roman"/>
          <w:sz w:val="24"/>
          <w:szCs w:val="24"/>
          <w:lang w:val="uk-UA"/>
        </w:rPr>
        <w:t>самостійно виконувати поставлені завдання, дотримуватися норм законодавства про авторське право; не запізнюватися на робоче місце і не порушувати графік без поважних причин; самості</w:t>
      </w:r>
      <w:r>
        <w:rPr>
          <w:rFonts w:ascii="Times New Roman" w:hAnsi="Times New Roman"/>
          <w:sz w:val="24"/>
          <w:szCs w:val="24"/>
          <w:lang w:val="uk-UA"/>
        </w:rPr>
        <w:t>й</w:t>
      </w:r>
      <w:r>
        <w:rPr>
          <w:rFonts w:ascii="Times New Roman" w:hAnsi="Times New Roman"/>
          <w:sz w:val="24"/>
          <w:szCs w:val="24"/>
          <w:lang w:val="uk-UA"/>
        </w:rPr>
        <w:t>но та наполегливо оволодівати досвідом наставників; надавати достовірну інформацію про результати власної стажувальної діяльності; бути терпимим і доброзичливим до одн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курсників та колег; вчасно та у повному обсязі надавати звітну інформацію. </w:t>
      </w:r>
    </w:p>
    <w:p w:rsidR="004640ED" w:rsidRDefault="004640ED">
      <w:pPr>
        <w:keepNext/>
        <w:spacing w:after="0" w:line="240" w:lineRule="auto"/>
        <w:jc w:val="both"/>
        <w:rPr>
          <w:rFonts w:ascii="Roboto Condensed" w:hAnsi="Roboto Condensed"/>
          <w:sz w:val="28"/>
          <w:szCs w:val="28"/>
          <w:lang w:val="uk-UA" w:eastAsia="uk-UA"/>
        </w:rPr>
      </w:pPr>
      <w:r w:rsidRPr="002F4331">
        <w:rPr>
          <w:rFonts w:ascii="Roboto Condensed" w:hAnsi="Roboto Condensed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W w:w="9356" w:type="dxa"/>
        <w:tblLook w:val="00A0"/>
      </w:tblPr>
      <w:tblGrid>
        <w:gridCol w:w="9356"/>
      </w:tblGrid>
      <w:tr w:rsidR="004640ED">
        <w:tc>
          <w:tcPr>
            <w:tcW w:w="9356" w:type="dxa"/>
            <w:shd w:val="clear" w:color="auto" w:fill="C6D9F1"/>
          </w:tcPr>
          <w:p w:rsidR="004640ED" w:rsidRDefault="004640ED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sz w:val="24"/>
                <w:szCs w:val="24"/>
                <w:lang w:val="uk-UA" w:eastAsia="uk-UA"/>
              </w:rPr>
            </w:pPr>
            <w:r>
              <w:rPr>
                <w:rFonts w:ascii="Roboto Condensed Cyr" w:hAnsi="Roboto Condensed Cyr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4640ED" w:rsidRDefault="004640ED">
      <w:pPr>
        <w:keepNext/>
        <w:spacing w:after="0" w:line="240" w:lineRule="auto"/>
        <w:ind w:firstLine="709"/>
        <w:jc w:val="both"/>
        <w:rPr>
          <w:rFonts w:ascii="Roboto Condensed" w:hAnsi="Roboto Condensed"/>
          <w:sz w:val="24"/>
          <w:szCs w:val="24"/>
          <w:lang w:val="uk-UA" w:eastAsia="uk-UA"/>
        </w:rPr>
      </w:pPr>
      <w:r>
        <w:rPr>
          <w:rFonts w:ascii="Roboto Condensed Cyr" w:hAnsi="Roboto Condensed Cyr"/>
          <w:sz w:val="24"/>
          <w:szCs w:val="24"/>
          <w:lang w:val="uk-UA" w:eastAsia="uk-UA"/>
        </w:rPr>
        <w:t>Щоб мати доступ до навчально-методичних розробок курсу необхідно мати особ</w:t>
      </w:r>
      <w:r>
        <w:rPr>
          <w:rFonts w:ascii="Roboto Condensed Cyr" w:hAnsi="Roboto Condensed Cyr"/>
          <w:sz w:val="24"/>
          <w:szCs w:val="24"/>
          <w:lang w:val="uk-UA" w:eastAsia="uk-UA"/>
        </w:rPr>
        <w:t>и</w:t>
      </w:r>
      <w:r>
        <w:rPr>
          <w:rFonts w:ascii="Roboto Condensed Cyr" w:hAnsi="Roboto Condensed Cyr"/>
          <w:sz w:val="24"/>
          <w:szCs w:val="24"/>
          <w:lang w:val="uk-UA" w:eastAsia="uk-UA"/>
        </w:rPr>
        <w:t>стий доступ до університетської навчальної платформи Moodle.</w:t>
      </w:r>
    </w:p>
    <w:sectPr w:rsidR="004640ED" w:rsidSect="002F4331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ED" w:rsidRDefault="004640ED">
      <w:pPr>
        <w:spacing w:line="240" w:lineRule="auto"/>
      </w:pPr>
      <w:r>
        <w:separator/>
      </w:r>
    </w:p>
  </w:endnote>
  <w:endnote w:type="continuationSeparator" w:id="0">
    <w:p w:rsidR="004640ED" w:rsidRDefault="00464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 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ED" w:rsidRDefault="004640ED">
      <w:pPr>
        <w:spacing w:after="0"/>
      </w:pPr>
      <w:r>
        <w:separator/>
      </w:r>
    </w:p>
  </w:footnote>
  <w:footnote w:type="continuationSeparator" w:id="0">
    <w:p w:rsidR="004640ED" w:rsidRDefault="004640E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ED" w:rsidRDefault="004640ED">
    <w:pPr>
      <w:pStyle w:val="Header"/>
      <w:tabs>
        <w:tab w:val="clear" w:pos="4677"/>
        <w:tab w:val="clear" w:pos="9355"/>
        <w:tab w:val="left" w:pos="6684"/>
      </w:tabs>
      <w:jc w:val="center"/>
    </w:pPr>
    <w:r w:rsidRPr="002F4331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5pt;height:45.7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3C8"/>
    <w:rsid w:val="00043914"/>
    <w:rsid w:val="000463C8"/>
    <w:rsid w:val="000535A8"/>
    <w:rsid w:val="00057BAE"/>
    <w:rsid w:val="00064425"/>
    <w:rsid w:val="0009766B"/>
    <w:rsid w:val="000F5E99"/>
    <w:rsid w:val="00110901"/>
    <w:rsid w:val="00112273"/>
    <w:rsid w:val="00124F99"/>
    <w:rsid w:val="00126B19"/>
    <w:rsid w:val="00136FCE"/>
    <w:rsid w:val="00153377"/>
    <w:rsid w:val="00153CD2"/>
    <w:rsid w:val="00161E40"/>
    <w:rsid w:val="001712E5"/>
    <w:rsid w:val="00191C07"/>
    <w:rsid w:val="001C65A1"/>
    <w:rsid w:val="001E3BAD"/>
    <w:rsid w:val="001F1812"/>
    <w:rsid w:val="001F391B"/>
    <w:rsid w:val="00202862"/>
    <w:rsid w:val="0021501F"/>
    <w:rsid w:val="00221B12"/>
    <w:rsid w:val="00224878"/>
    <w:rsid w:val="00253B8B"/>
    <w:rsid w:val="002818C6"/>
    <w:rsid w:val="0029775E"/>
    <w:rsid w:val="002A0863"/>
    <w:rsid w:val="002A7B3A"/>
    <w:rsid w:val="002F4331"/>
    <w:rsid w:val="002F650D"/>
    <w:rsid w:val="002F6D9D"/>
    <w:rsid w:val="003339AD"/>
    <w:rsid w:val="00333C94"/>
    <w:rsid w:val="0033776E"/>
    <w:rsid w:val="00341835"/>
    <w:rsid w:val="0035417D"/>
    <w:rsid w:val="00360E00"/>
    <w:rsid w:val="00363C86"/>
    <w:rsid w:val="0038539B"/>
    <w:rsid w:val="0039518C"/>
    <w:rsid w:val="003A3FEA"/>
    <w:rsid w:val="003A4495"/>
    <w:rsid w:val="003D13CF"/>
    <w:rsid w:val="003D5525"/>
    <w:rsid w:val="003D6615"/>
    <w:rsid w:val="00402994"/>
    <w:rsid w:val="0042024C"/>
    <w:rsid w:val="00424B9A"/>
    <w:rsid w:val="00452C4B"/>
    <w:rsid w:val="00454720"/>
    <w:rsid w:val="0046055F"/>
    <w:rsid w:val="004640ED"/>
    <w:rsid w:val="00480D4F"/>
    <w:rsid w:val="0048411D"/>
    <w:rsid w:val="004A1B11"/>
    <w:rsid w:val="004A4C8B"/>
    <w:rsid w:val="004B093B"/>
    <w:rsid w:val="004B1F39"/>
    <w:rsid w:val="004B678B"/>
    <w:rsid w:val="004E7434"/>
    <w:rsid w:val="0050746A"/>
    <w:rsid w:val="00540F25"/>
    <w:rsid w:val="005517C2"/>
    <w:rsid w:val="00561129"/>
    <w:rsid w:val="005612C5"/>
    <w:rsid w:val="005815EE"/>
    <w:rsid w:val="005C1771"/>
    <w:rsid w:val="005D7D89"/>
    <w:rsid w:val="005E77A6"/>
    <w:rsid w:val="0062475F"/>
    <w:rsid w:val="00653654"/>
    <w:rsid w:val="00663172"/>
    <w:rsid w:val="00666C73"/>
    <w:rsid w:val="00676CAC"/>
    <w:rsid w:val="00693786"/>
    <w:rsid w:val="006A42F6"/>
    <w:rsid w:val="006A5B86"/>
    <w:rsid w:val="006D0DE4"/>
    <w:rsid w:val="00750F70"/>
    <w:rsid w:val="007A1F31"/>
    <w:rsid w:val="007A4E3B"/>
    <w:rsid w:val="007B6D7F"/>
    <w:rsid w:val="007D1A5E"/>
    <w:rsid w:val="00805870"/>
    <w:rsid w:val="0082679B"/>
    <w:rsid w:val="00876CA6"/>
    <w:rsid w:val="008775E6"/>
    <w:rsid w:val="00897937"/>
    <w:rsid w:val="008C4D64"/>
    <w:rsid w:val="008C56DC"/>
    <w:rsid w:val="008C633D"/>
    <w:rsid w:val="00910EE0"/>
    <w:rsid w:val="00912DCC"/>
    <w:rsid w:val="009171A5"/>
    <w:rsid w:val="00922038"/>
    <w:rsid w:val="00943166"/>
    <w:rsid w:val="00943351"/>
    <w:rsid w:val="009516F0"/>
    <w:rsid w:val="00952962"/>
    <w:rsid w:val="00960208"/>
    <w:rsid w:val="009612DC"/>
    <w:rsid w:val="00972271"/>
    <w:rsid w:val="009A6634"/>
    <w:rsid w:val="009B2639"/>
    <w:rsid w:val="00A00FBC"/>
    <w:rsid w:val="00A1071B"/>
    <w:rsid w:val="00A31A88"/>
    <w:rsid w:val="00A34F43"/>
    <w:rsid w:val="00A41237"/>
    <w:rsid w:val="00A41573"/>
    <w:rsid w:val="00A53026"/>
    <w:rsid w:val="00A67228"/>
    <w:rsid w:val="00A7262D"/>
    <w:rsid w:val="00AD49D3"/>
    <w:rsid w:val="00AE56B7"/>
    <w:rsid w:val="00AE7A01"/>
    <w:rsid w:val="00B01C0A"/>
    <w:rsid w:val="00B05E01"/>
    <w:rsid w:val="00B116D5"/>
    <w:rsid w:val="00B23954"/>
    <w:rsid w:val="00B35D9C"/>
    <w:rsid w:val="00B40ECB"/>
    <w:rsid w:val="00B75252"/>
    <w:rsid w:val="00B86DB7"/>
    <w:rsid w:val="00BB31DC"/>
    <w:rsid w:val="00BB5729"/>
    <w:rsid w:val="00BB5C09"/>
    <w:rsid w:val="00BC472E"/>
    <w:rsid w:val="00BC7424"/>
    <w:rsid w:val="00BD6CDC"/>
    <w:rsid w:val="00BE3B63"/>
    <w:rsid w:val="00BF4A0E"/>
    <w:rsid w:val="00C10476"/>
    <w:rsid w:val="00C24929"/>
    <w:rsid w:val="00C506E8"/>
    <w:rsid w:val="00C53663"/>
    <w:rsid w:val="00C54230"/>
    <w:rsid w:val="00C63D2C"/>
    <w:rsid w:val="00C6690B"/>
    <w:rsid w:val="00C73225"/>
    <w:rsid w:val="00C73763"/>
    <w:rsid w:val="00C87E2A"/>
    <w:rsid w:val="00CB4309"/>
    <w:rsid w:val="00CC1B22"/>
    <w:rsid w:val="00CC535F"/>
    <w:rsid w:val="00CE612F"/>
    <w:rsid w:val="00CF150D"/>
    <w:rsid w:val="00D0588D"/>
    <w:rsid w:val="00D14656"/>
    <w:rsid w:val="00D32C70"/>
    <w:rsid w:val="00D636BD"/>
    <w:rsid w:val="00D64F91"/>
    <w:rsid w:val="00D7181E"/>
    <w:rsid w:val="00D761FD"/>
    <w:rsid w:val="00D762D3"/>
    <w:rsid w:val="00D914B8"/>
    <w:rsid w:val="00DB09C8"/>
    <w:rsid w:val="00DB61FD"/>
    <w:rsid w:val="00DD06FF"/>
    <w:rsid w:val="00DF0656"/>
    <w:rsid w:val="00E11C2E"/>
    <w:rsid w:val="00E179A7"/>
    <w:rsid w:val="00E458A9"/>
    <w:rsid w:val="00E61BDC"/>
    <w:rsid w:val="00E632CC"/>
    <w:rsid w:val="00E64CAA"/>
    <w:rsid w:val="00E76F3F"/>
    <w:rsid w:val="00EB2F2B"/>
    <w:rsid w:val="00ED03A1"/>
    <w:rsid w:val="00ED51C8"/>
    <w:rsid w:val="00EF5055"/>
    <w:rsid w:val="00F11DAD"/>
    <w:rsid w:val="00F17B5C"/>
    <w:rsid w:val="00F632A3"/>
    <w:rsid w:val="00F739C8"/>
    <w:rsid w:val="00F74BEC"/>
    <w:rsid w:val="00F8131E"/>
    <w:rsid w:val="00FA4F1A"/>
    <w:rsid w:val="00FC3A84"/>
    <w:rsid w:val="0D42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3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F4331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4331"/>
    <w:rPr>
      <w:rFonts w:ascii="Tahoma" w:hAnsi="Tahoma"/>
      <w:sz w:val="16"/>
    </w:rPr>
  </w:style>
  <w:style w:type="paragraph" w:styleId="BodyText">
    <w:name w:val="Body Text"/>
    <w:basedOn w:val="Normal"/>
    <w:link w:val="BodyTextChar"/>
    <w:uiPriority w:val="99"/>
    <w:rsid w:val="002F4331"/>
    <w:pPr>
      <w:spacing w:after="120" w:line="240" w:lineRule="auto"/>
    </w:pPr>
    <w:rPr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4331"/>
    <w:rPr>
      <w:lang w:val="ru-RU"/>
    </w:rPr>
  </w:style>
  <w:style w:type="paragraph" w:styleId="Footer">
    <w:name w:val="footer"/>
    <w:basedOn w:val="Normal"/>
    <w:link w:val="FooterChar"/>
    <w:uiPriority w:val="99"/>
    <w:rsid w:val="002F433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4331"/>
    <w:rPr>
      <w:rFonts w:ascii="Times New Roman" w:hAnsi="Times New Roman"/>
      <w:sz w:val="24"/>
      <w:lang w:val="uk-UA" w:eastAsia="ru-RU"/>
    </w:rPr>
  </w:style>
  <w:style w:type="paragraph" w:styleId="Header">
    <w:name w:val="header"/>
    <w:basedOn w:val="Normal"/>
    <w:link w:val="HeaderChar"/>
    <w:uiPriority w:val="99"/>
    <w:rsid w:val="002F433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4331"/>
    <w:rPr>
      <w:rFonts w:ascii="Times New Roman" w:hAnsi="Times New Roman"/>
      <w:sz w:val="24"/>
      <w:lang w:val="uk-UA"/>
    </w:rPr>
  </w:style>
  <w:style w:type="character" w:styleId="PageNumber">
    <w:name w:val="page number"/>
    <w:basedOn w:val="DefaultParagraphFont"/>
    <w:uiPriority w:val="99"/>
    <w:rsid w:val="002F4331"/>
    <w:rPr>
      <w:rFonts w:cs="Times New Roman"/>
    </w:rPr>
  </w:style>
  <w:style w:type="table" w:styleId="TableGrid">
    <w:name w:val="Table Grid"/>
    <w:basedOn w:val="TableNormal"/>
    <w:uiPriority w:val="99"/>
    <w:rsid w:val="002F43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F4331"/>
    <w:pPr>
      <w:spacing w:after="160" w:line="259" w:lineRule="auto"/>
      <w:ind w:left="720"/>
      <w:contextualSpacing/>
    </w:pPr>
  </w:style>
  <w:style w:type="paragraph" w:customStyle="1" w:styleId="Default">
    <w:name w:val="Default"/>
    <w:uiPriority w:val="99"/>
    <w:rsid w:val="002F43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99"/>
    <w:rsid w:val="002F4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1269</Words>
  <Characters>7239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Анатолий</cp:lastModifiedBy>
  <cp:revision>25</cp:revision>
  <cp:lastPrinted>2024-03-05T13:51:00Z</cp:lastPrinted>
  <dcterms:created xsi:type="dcterms:W3CDTF">2024-04-27T09:22:00Z</dcterms:created>
  <dcterms:modified xsi:type="dcterms:W3CDTF">2025-02-27T09:09:00Z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CE5CC78FCD5145DFA50D51B5565204B2_12</vt:lpwstr>
  </property>
  <property fmtid="{D5CDD505-2E9C-101B-9397-08002B2CF9AE}" pid="4" name="GrammarlyDocumentId">
    <vt:lpwstr>a353be8775ec32f70dc57c86fb682b945f03bb40c7737efc3b2fdc671d660f82</vt:lpwstr>
  </property>
</Properties>
</file>