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69" w:rsidRDefault="0085162F" w:rsidP="00F1642D">
      <w:pPr>
        <w:pStyle w:val="normal"/>
        <w:pBdr>
          <w:top w:val="nil"/>
          <w:left w:val="nil"/>
          <w:bottom w:val="nil"/>
          <w:right w:val="nil"/>
          <w:between w:val="nil"/>
        </w:pBdr>
        <w:ind w:firstLine="709"/>
        <w:jc w:val="center"/>
        <w:rPr>
          <w:rFonts w:ascii="Times New Roman" w:eastAsia="Times New Roman" w:hAnsi="Times New Roman" w:cs="Times New Roman"/>
          <w:b/>
          <w:color w:val="000000"/>
          <w:sz w:val="32"/>
          <w:szCs w:val="32"/>
          <w:lang w:val="uk-UA"/>
        </w:rPr>
      </w:pPr>
      <w:r w:rsidRPr="00F1642D">
        <w:rPr>
          <w:rFonts w:ascii="Times New Roman" w:eastAsia="Times New Roman" w:hAnsi="Times New Roman" w:cs="Times New Roman"/>
          <w:b/>
          <w:color w:val="000000"/>
          <w:sz w:val="32"/>
          <w:szCs w:val="32"/>
        </w:rPr>
        <w:t>Formatting requirements for papers</w:t>
      </w: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abstract must be 2 full pages (</w:t>
      </w:r>
      <w:r>
        <w:rPr>
          <w:rFonts w:ascii="Times New Roman" w:eastAsia="Times New Roman" w:hAnsi="Times New Roman" w:cs="Times New Roman"/>
          <w:i/>
          <w:color w:val="000000"/>
          <w:sz w:val="24"/>
          <w:szCs w:val="24"/>
        </w:rPr>
        <w:t>Word</w:t>
      </w:r>
      <w:r>
        <w:rPr>
          <w:rFonts w:ascii="Times New Roman" w:eastAsia="Times New Roman" w:hAnsi="Times New Roman" w:cs="Times New Roman"/>
          <w:color w:val="000000"/>
          <w:sz w:val="24"/>
          <w:szCs w:val="24"/>
        </w:rPr>
        <w:t xml:space="preserve"> file format, font – Times New Roman; font size – 10 pt; line spacing – 1.0; paragraph indent – 1.0 mm; margins: top and bottom – 15 mm, right and left – 20 mm). The materials should be formatted on A5-size pages (148×210 mm). Pages are not numbered.</w:t>
      </w: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File format: Microsoft Word (.doc/.</w:t>
      </w:r>
      <w:proofErr w:type="spellStart"/>
      <w:r>
        <w:rPr>
          <w:rFonts w:ascii="Times New Roman" w:eastAsia="Times New Roman" w:hAnsi="Times New Roman" w:cs="Times New Roman"/>
          <w:color w:val="000000"/>
          <w:sz w:val="24"/>
          <w:szCs w:val="24"/>
        </w:rPr>
        <w:t>docx</w:t>
      </w:r>
      <w:proofErr w:type="spellEnd"/>
      <w:r>
        <w:rPr>
          <w:rFonts w:ascii="Times New Roman" w:eastAsia="Times New Roman" w:hAnsi="Times New Roman" w:cs="Times New Roman"/>
          <w:color w:val="000000"/>
          <w:sz w:val="24"/>
          <w:szCs w:val="24"/>
        </w:rPr>
        <w:t>).</w:t>
      </w: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 Times New Roman, size 10 pt.</w:t>
      </w: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Line spacing: 1.0.</w:t>
      </w: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Paragraph indent: 1.0 mm.</w:t>
      </w: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Margins: top and bottom – 15 mm; left and right – 20 mm.</w:t>
      </w: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size: A5 (148 × 210 mm).</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number pages.</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Page layout requirements</w:t>
      </w:r>
      <w:r>
        <w:rPr>
          <w:rFonts w:ascii="Times New Roman" w:eastAsia="Times New Roman" w:hAnsi="Times New Roman" w:cs="Times New Roman"/>
          <w:color w:val="000000"/>
          <w:sz w:val="24"/>
          <w:szCs w:val="24"/>
        </w:rPr>
        <w:t>:</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Top right corner – the author’s full name (bold, size 10).</w:t>
      </w:r>
      <w:proofErr w:type="gramEnd"/>
      <w:r>
        <w:rPr>
          <w:rFonts w:ascii="Times New Roman" w:eastAsia="Times New Roman" w:hAnsi="Times New Roman" w:cs="Times New Roman"/>
          <w:color w:val="000000"/>
          <w:sz w:val="24"/>
          <w:szCs w:val="24"/>
        </w:rPr>
        <w:t xml:space="preserve"> </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Next line </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author’s</w:t>
      </w:r>
      <w:r>
        <w:rPr>
          <w:rFonts w:ascii="Times New Roman" w:eastAsia="Times New Roman" w:hAnsi="Times New Roman" w:cs="Times New Roman"/>
          <w:color w:val="000000"/>
          <w:sz w:val="24"/>
          <w:szCs w:val="24"/>
        </w:rPr>
        <w:t xml:space="preserve"> title/position (bold, size 10).</w:t>
      </w:r>
      <w:r>
        <w:rPr>
          <w:rFonts w:ascii="Times New Roman" w:eastAsia="Times New Roman" w:hAnsi="Times New Roman" w:cs="Times New Roman"/>
          <w:i/>
          <w:color w:val="000000"/>
          <w:sz w:val="24"/>
          <w:szCs w:val="24"/>
        </w:rPr>
        <w:t xml:space="preserve"> </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Next line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full name of the educational institution where the author studies or works (bold, size 10). </w:t>
      </w:r>
    </w:p>
    <w:p w:rsidR="006B1A69" w:rsidRDefault="0085162F">
      <w:pPr>
        <w:pStyle w:val="normal"/>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In case there are two or more authors, skip one line and give information about other authors, according to the description above</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Skip one line, </w:t>
      </w:r>
      <w:proofErr w:type="gramStart"/>
      <w:r>
        <w:rPr>
          <w:rFonts w:ascii="Times New Roman" w:eastAsia="Times New Roman" w:hAnsi="Times New Roman" w:cs="Times New Roman"/>
          <w:color w:val="000000"/>
          <w:sz w:val="24"/>
          <w:szCs w:val="24"/>
        </w:rPr>
        <w:t>then</w:t>
      </w:r>
      <w:proofErr w:type="gramEnd"/>
      <w:r>
        <w:rPr>
          <w:rFonts w:ascii="Times New Roman" w:eastAsia="Times New Roman" w:hAnsi="Times New Roman" w:cs="Times New Roman"/>
          <w:color w:val="000000"/>
          <w:sz w:val="24"/>
          <w:szCs w:val="24"/>
        </w:rPr>
        <w:t xml:space="preserve"> write the title of the abstract (uppercase, bold, size 10, centered).</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Skip one line, </w:t>
      </w:r>
      <w:proofErr w:type="gramStart"/>
      <w:r>
        <w:rPr>
          <w:rFonts w:ascii="Times New Roman" w:eastAsia="Times New Roman" w:hAnsi="Times New Roman" w:cs="Times New Roman"/>
          <w:color w:val="000000"/>
          <w:sz w:val="24"/>
          <w:szCs w:val="24"/>
        </w:rPr>
        <w:t>then</w:t>
      </w:r>
      <w:proofErr w:type="gramEnd"/>
      <w:r>
        <w:rPr>
          <w:rFonts w:ascii="Times New Roman" w:eastAsia="Times New Roman" w:hAnsi="Times New Roman" w:cs="Times New Roman"/>
          <w:color w:val="000000"/>
          <w:sz w:val="24"/>
          <w:szCs w:val="24"/>
        </w:rPr>
        <w:t xml:space="preserve"> begin the text of the abstract</w:t>
      </w:r>
      <w:r>
        <w:rPr>
          <w:rFonts w:ascii="Times New Roman" w:eastAsia="Times New Roman" w:hAnsi="Times New Roman" w:cs="Times New Roman"/>
          <w:i/>
          <w:color w:val="000000"/>
          <w:sz w:val="24"/>
          <w:szCs w:val="24"/>
        </w:rPr>
        <w:t>.</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Hyphenation of words is not allowed. </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must be cited in square brackets, e.g., [1, p. 46]. </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the main text, skip one line, </w:t>
      </w:r>
      <w:proofErr w:type="gramStart"/>
      <w:r>
        <w:rPr>
          <w:rFonts w:ascii="Times New Roman" w:eastAsia="Times New Roman" w:hAnsi="Times New Roman" w:cs="Times New Roman"/>
          <w:color w:val="000000"/>
          <w:sz w:val="24"/>
          <w:szCs w:val="24"/>
        </w:rPr>
        <w:t>then</w:t>
      </w:r>
      <w:proofErr w:type="gramEnd"/>
      <w:r>
        <w:rPr>
          <w:rFonts w:ascii="Times New Roman" w:eastAsia="Times New Roman" w:hAnsi="Times New Roman" w:cs="Times New Roman"/>
          <w:color w:val="000000"/>
          <w:sz w:val="24"/>
          <w:szCs w:val="24"/>
        </w:rPr>
        <w:t xml:space="preserve"> write </w:t>
      </w:r>
      <w:r>
        <w:rPr>
          <w:rFonts w:ascii="Times New Roman" w:eastAsia="Times New Roman" w:hAnsi="Times New Roman" w:cs="Times New Roman"/>
          <w:b/>
          <w:color w:val="000000"/>
          <w:sz w:val="24"/>
          <w:szCs w:val="24"/>
        </w:rPr>
        <w:t>References</w:t>
      </w:r>
      <w:r>
        <w:rPr>
          <w:rFonts w:ascii="Times New Roman" w:eastAsia="Times New Roman" w:hAnsi="Times New Roman" w:cs="Times New Roman"/>
          <w:color w:val="000000"/>
          <w:sz w:val="24"/>
          <w:szCs w:val="24"/>
        </w:rPr>
        <w:t xml:space="preserve"> (centered, bold).</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Next line </w:t>
      </w:r>
      <w:r>
        <w:rPr>
          <w:rFonts w:ascii="Times New Roman" w:eastAsia="Times New Roman" w:hAnsi="Times New Roman" w:cs="Times New Roman"/>
          <w:color w:val="000000"/>
          <w:sz w:val="24"/>
          <w:szCs w:val="24"/>
        </w:rPr>
        <w:t>–   a list of resources, formatted according to the examples below (font size – 10, alphabetical order).</w:t>
      </w:r>
    </w:p>
    <w:p w:rsidR="006B1A69" w:rsidRDefault="006B1A69">
      <w:pPr>
        <w:pStyle w:val="normal"/>
        <w:pBdr>
          <w:top w:val="nil"/>
          <w:left w:val="nil"/>
          <w:bottom w:val="nil"/>
          <w:right w:val="nil"/>
          <w:between w:val="nil"/>
        </w:pBdr>
        <w:ind w:firstLine="709"/>
        <w:rPr>
          <w:rFonts w:ascii="Times New Roman" w:eastAsia="Times New Roman" w:hAnsi="Times New Roman" w:cs="Times New Roman"/>
          <w:color w:val="000000"/>
          <w:sz w:val="24"/>
          <w:szCs w:val="24"/>
        </w:rPr>
      </w:pPr>
    </w:p>
    <w:p w:rsidR="006B1A69" w:rsidRDefault="0085162F">
      <w:pPr>
        <w:pStyle w:val="normal"/>
        <w:pBdr>
          <w:top w:val="nil"/>
          <w:left w:val="nil"/>
          <w:bottom w:val="nil"/>
          <w:right w:val="nil"/>
          <w:between w:val="nil"/>
        </w:pBdr>
        <w:ind w:firstLine="709"/>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Sample of the abstract formatting</w:t>
      </w:r>
    </w:p>
    <w:p w:rsidR="006B1A69" w:rsidRDefault="0085162F">
      <w:pPr>
        <w:pStyle w:val="normal"/>
        <w:ind w:firstLine="709"/>
        <w:jc w:val="right"/>
        <w:rPr>
          <w:rFonts w:ascii="Times New Roman" w:eastAsia="Times New Roman" w:hAnsi="Times New Roman" w:cs="Times New Roman"/>
          <w:b/>
        </w:rPr>
      </w:pPr>
      <w:r>
        <w:rPr>
          <w:rFonts w:ascii="Times New Roman" w:eastAsia="Times New Roman" w:hAnsi="Times New Roman" w:cs="Times New Roman"/>
          <w:b/>
        </w:rPr>
        <w:t xml:space="preserve">Helen Johnson, </w:t>
      </w:r>
    </w:p>
    <w:p w:rsidR="006B1A69" w:rsidRDefault="0085162F">
      <w:pPr>
        <w:pStyle w:val="normal"/>
        <w:ind w:firstLine="709"/>
        <w:jc w:val="right"/>
        <w:rPr>
          <w:rFonts w:ascii="Times New Roman" w:eastAsia="Times New Roman" w:hAnsi="Times New Roman" w:cs="Times New Roman"/>
        </w:rPr>
      </w:pPr>
      <w:r>
        <w:rPr>
          <w:rFonts w:ascii="Times New Roman" w:eastAsia="Times New Roman" w:hAnsi="Times New Roman" w:cs="Times New Roman"/>
          <w:b/>
        </w:rPr>
        <w:t>PhD,</w:t>
      </w:r>
    </w:p>
    <w:p w:rsidR="006B1A69" w:rsidRDefault="0085162F">
      <w:pPr>
        <w:pStyle w:val="normal"/>
        <w:pBdr>
          <w:top w:val="nil"/>
          <w:left w:val="nil"/>
          <w:bottom w:val="nil"/>
          <w:right w:val="nil"/>
          <w:between w:val="nil"/>
        </w:pBdr>
        <w:ind w:firstLine="709"/>
        <w:jc w:val="right"/>
        <w:rPr>
          <w:rFonts w:ascii="Times New Roman" w:eastAsia="Times New Roman" w:hAnsi="Times New Roman" w:cs="Times New Roman"/>
          <w:b/>
        </w:rPr>
      </w:pPr>
      <w:r>
        <w:rPr>
          <w:rFonts w:ascii="Times New Roman" w:eastAsia="Times New Roman" w:hAnsi="Times New Roman" w:cs="Times New Roman"/>
          <w:b/>
        </w:rPr>
        <w:t xml:space="preserve">        Cardiff University</w:t>
      </w:r>
    </w:p>
    <w:p w:rsidR="006B1A69" w:rsidRDefault="006B1A69">
      <w:pPr>
        <w:pStyle w:val="normal"/>
        <w:pBdr>
          <w:top w:val="nil"/>
          <w:left w:val="nil"/>
          <w:bottom w:val="nil"/>
          <w:right w:val="nil"/>
          <w:between w:val="nil"/>
        </w:pBdr>
        <w:ind w:firstLine="709"/>
        <w:jc w:val="right"/>
        <w:rPr>
          <w:rFonts w:ascii="Times New Roman" w:eastAsia="Times New Roman" w:hAnsi="Times New Roman" w:cs="Times New Roman"/>
          <w:b/>
        </w:rPr>
      </w:pPr>
    </w:p>
    <w:p w:rsidR="006B1A69" w:rsidRDefault="0085162F">
      <w:pPr>
        <w:pStyle w:val="normal"/>
        <w:pBdr>
          <w:top w:val="nil"/>
          <w:left w:val="nil"/>
          <w:bottom w:val="nil"/>
          <w:right w:val="nil"/>
          <w:between w:val="nil"/>
        </w:pBdr>
        <w:ind w:firstLine="709"/>
        <w:jc w:val="right"/>
        <w:rPr>
          <w:rFonts w:ascii="Times New Roman" w:eastAsia="Times New Roman" w:hAnsi="Times New Roman" w:cs="Times New Roman"/>
          <w:b/>
        </w:rPr>
      </w:pPr>
      <w:r>
        <w:rPr>
          <w:rFonts w:ascii="Times New Roman" w:eastAsia="Times New Roman" w:hAnsi="Times New Roman" w:cs="Times New Roman"/>
          <w:b/>
          <w:color w:val="000000"/>
        </w:rPr>
        <w:t xml:space="preserve">James Williams, </w:t>
      </w:r>
    </w:p>
    <w:p w:rsidR="006B1A69" w:rsidRDefault="0085162F">
      <w:pPr>
        <w:pStyle w:val="normal"/>
        <w:pBdr>
          <w:top w:val="nil"/>
          <w:left w:val="nil"/>
          <w:bottom w:val="nil"/>
          <w:right w:val="nil"/>
          <w:between w:val="nil"/>
        </w:pBdr>
        <w:ind w:firstLine="709"/>
        <w:jc w:val="right"/>
        <w:rPr>
          <w:rFonts w:ascii="Times New Roman" w:eastAsia="Times New Roman" w:hAnsi="Times New Roman" w:cs="Times New Roman"/>
          <w:color w:val="000000"/>
        </w:rPr>
      </w:pPr>
      <w:r>
        <w:rPr>
          <w:rFonts w:ascii="Times New Roman" w:eastAsia="Times New Roman" w:hAnsi="Times New Roman" w:cs="Times New Roman"/>
          <w:b/>
        </w:rPr>
        <w:t>S</w:t>
      </w:r>
      <w:r>
        <w:rPr>
          <w:rFonts w:ascii="Times New Roman" w:eastAsia="Times New Roman" w:hAnsi="Times New Roman" w:cs="Times New Roman"/>
          <w:b/>
          <w:color w:val="000000"/>
        </w:rPr>
        <w:t>tudent,</w:t>
      </w:r>
    </w:p>
    <w:p w:rsidR="006B1A69" w:rsidRDefault="0085162F">
      <w:pPr>
        <w:pStyle w:val="normal"/>
        <w:pBdr>
          <w:top w:val="nil"/>
          <w:left w:val="nil"/>
          <w:bottom w:val="nil"/>
          <w:right w:val="nil"/>
          <w:between w:val="nil"/>
        </w:pBdr>
        <w:ind w:firstLine="709"/>
        <w:jc w:val="right"/>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Cardiff University</w:t>
      </w:r>
    </w:p>
    <w:p w:rsidR="006B1A69" w:rsidRDefault="006B1A69">
      <w:pPr>
        <w:pStyle w:val="normal"/>
        <w:pBdr>
          <w:top w:val="nil"/>
          <w:left w:val="nil"/>
          <w:bottom w:val="nil"/>
          <w:right w:val="nil"/>
          <w:between w:val="nil"/>
        </w:pBdr>
        <w:ind w:firstLine="709"/>
        <w:jc w:val="right"/>
        <w:rPr>
          <w:rFonts w:ascii="Times New Roman" w:eastAsia="Times New Roman" w:hAnsi="Times New Roman" w:cs="Times New Roman"/>
          <w:color w:val="000000"/>
        </w:rPr>
      </w:pPr>
    </w:p>
    <w:p w:rsidR="006B1A69" w:rsidRDefault="006B1A69">
      <w:pPr>
        <w:pStyle w:val="normal"/>
        <w:pBdr>
          <w:top w:val="nil"/>
          <w:left w:val="nil"/>
          <w:bottom w:val="nil"/>
          <w:right w:val="nil"/>
          <w:between w:val="nil"/>
        </w:pBdr>
        <w:ind w:firstLine="709"/>
        <w:jc w:val="right"/>
        <w:rPr>
          <w:rFonts w:ascii="Times New Roman" w:eastAsia="Times New Roman" w:hAnsi="Times New Roman" w:cs="Times New Roman"/>
          <w:color w:val="000000"/>
        </w:rPr>
      </w:pPr>
    </w:p>
    <w:p w:rsidR="006B1A69" w:rsidRDefault="0085162F">
      <w:pPr>
        <w:pStyle w:val="normal"/>
        <w:pBdr>
          <w:top w:val="nil"/>
          <w:left w:val="nil"/>
          <w:bottom w:val="nil"/>
          <w:right w:val="nil"/>
          <w:between w:val="nil"/>
        </w:pBdr>
        <w:ind w:firstLine="709"/>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 xml:space="preserve">TRANSLATION STRATEGIES FOR MAINTAINING EXPRESSIVENESS </w:t>
      </w:r>
    </w:p>
    <w:p w:rsidR="006B1A69" w:rsidRDefault="0085162F">
      <w:pPr>
        <w:pStyle w:val="normal"/>
        <w:pBdr>
          <w:top w:val="nil"/>
          <w:left w:val="nil"/>
          <w:bottom w:val="nil"/>
          <w:right w:val="nil"/>
          <w:between w:val="nil"/>
        </w:pBdr>
        <w:ind w:firstLine="709"/>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IN ADVERTISEMENTS</w:t>
      </w:r>
    </w:p>
    <w:p w:rsidR="006B1A69" w:rsidRDefault="006B1A69">
      <w:pPr>
        <w:pStyle w:val="normal"/>
        <w:pBdr>
          <w:top w:val="nil"/>
          <w:left w:val="nil"/>
          <w:bottom w:val="nil"/>
          <w:right w:val="nil"/>
          <w:between w:val="nil"/>
        </w:pBdr>
        <w:rPr>
          <w:rFonts w:ascii="Times New Roman" w:eastAsia="Times New Roman" w:hAnsi="Times New Roman" w:cs="Times New Roman"/>
          <w:color w:val="000000"/>
        </w:rPr>
      </w:pP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Maintaining expressiveness in advertising translation is crucial for preserving the original impact and emotional appeal of the message. Expressiveness in ads is often conveyed through stylistic devices such as metaphors, wordplay, rhyme, alliteration, and emotionally charged language [4, p. 201]. When translating such texts, a literal approach often fails to capture the persuasive and aesthetic effects intended by the source. Instead, translators must apply creative strategies, including adaptation, </w:t>
      </w:r>
      <w:proofErr w:type="spellStart"/>
      <w:r>
        <w:rPr>
          <w:rFonts w:ascii="Times New Roman" w:eastAsia="Times New Roman" w:hAnsi="Times New Roman" w:cs="Times New Roman"/>
          <w:color w:val="000000"/>
        </w:rPr>
        <w:t>transcreation</w:t>
      </w:r>
      <w:proofErr w:type="spellEnd"/>
      <w:r>
        <w:rPr>
          <w:rFonts w:ascii="Times New Roman" w:eastAsia="Times New Roman" w:hAnsi="Times New Roman" w:cs="Times New Roman"/>
          <w:color w:val="000000"/>
        </w:rPr>
        <w:t>, and compensation, to ensure that the translated advertisement evokes similar emotions and responses in the target audience as the original does.</w:t>
      </w:r>
    </w:p>
    <w:p w:rsidR="006B1A69" w:rsidRDefault="0085162F">
      <w:pPr>
        <w:pStyle w:val="normal"/>
        <w:pBdr>
          <w:top w:val="nil"/>
          <w:left w:val="nil"/>
          <w:bottom w:val="nil"/>
          <w:right w:val="nil"/>
          <w:between w:val="nil"/>
        </w:pBdr>
        <w:ind w:firstLine="567"/>
        <w:rPr>
          <w:rFonts w:ascii="Times New Roman" w:eastAsia="Times New Roman" w:hAnsi="Times New Roman" w:cs="Times New Roman"/>
          <w:color w:val="000000"/>
        </w:rPr>
      </w:pPr>
      <w:r>
        <w:rPr>
          <w:rFonts w:ascii="Times New Roman" w:eastAsia="Times New Roman" w:hAnsi="Times New Roman" w:cs="Times New Roman"/>
          <w:color w:val="000000"/>
        </w:rPr>
        <w:t>Cultural context plays a vital role in how expressiveness is perceived, which makes cultural adaptation essential [1, p. 28]. For instance, idioms, humor, or references in one culture may not resonate or may even misfire in another. Successful advertisement translation requires not only linguistic accuracy but also sensitivity to the values, preferences, and norms of the target market. Therefore, translators must balance fidelity to the source message with the need to localize content effectively, ensuring that the translated version maintains its communicative power, emotional resonance, and persuasive intent.</w:t>
      </w:r>
    </w:p>
    <w:p w:rsidR="006B1A69" w:rsidRDefault="0085162F">
      <w:pPr>
        <w:pStyle w:val="normal"/>
        <w:pBdr>
          <w:top w:val="nil"/>
          <w:left w:val="nil"/>
          <w:bottom w:val="nil"/>
          <w:right w:val="nil"/>
          <w:between w:val="nil"/>
        </w:pBdr>
        <w:ind w:firstLine="567"/>
        <w:jc w:val="center"/>
        <w:rPr>
          <w:rFonts w:ascii="Times New Roman" w:eastAsia="Times New Roman" w:hAnsi="Times New Roman" w:cs="Times New Roman"/>
          <w:color w:val="000000"/>
        </w:rPr>
      </w:pPr>
      <w:r>
        <w:rPr>
          <w:rFonts w:ascii="Times New Roman" w:eastAsia="Times New Roman" w:hAnsi="Times New Roman" w:cs="Times New Roman"/>
          <w:b/>
          <w:color w:val="000000"/>
        </w:rPr>
        <w:t>References</w:t>
      </w: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Beal J. D. Equivalence in Translation across Genre Types. </w:t>
      </w:r>
      <w:r>
        <w:rPr>
          <w:rFonts w:ascii="Times New Roman" w:eastAsia="Times New Roman" w:hAnsi="Times New Roman" w:cs="Times New Roman"/>
          <w:i/>
          <w:color w:val="000000"/>
        </w:rPr>
        <w:t>Channels: Where Disciplines Meet</w:t>
      </w:r>
      <w:r>
        <w:rPr>
          <w:rFonts w:ascii="Times New Roman" w:eastAsia="Times New Roman" w:hAnsi="Times New Roman" w:cs="Times New Roman"/>
          <w:color w:val="000000"/>
        </w:rPr>
        <w:t xml:space="preserve">. 2020. Vol. 5. </w:t>
      </w:r>
      <w:proofErr w:type="gramStart"/>
      <w:r>
        <w:rPr>
          <w:rFonts w:ascii="Times New Roman" w:eastAsia="Times New Roman" w:hAnsi="Times New Roman" w:cs="Times New Roman"/>
          <w:color w:val="000000"/>
        </w:rPr>
        <w:t>№ 1.</w:t>
      </w:r>
      <w:proofErr w:type="gramEnd"/>
      <w:r>
        <w:rPr>
          <w:rFonts w:ascii="Times New Roman" w:eastAsia="Times New Roman" w:hAnsi="Times New Roman" w:cs="Times New Roman"/>
          <w:color w:val="000000"/>
        </w:rPr>
        <w:t xml:space="preserve"> P. 17–43.</w:t>
      </w: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Bell R. T. Translation and Translating: Theory and Practice. </w:t>
      </w:r>
      <w:proofErr w:type="gramStart"/>
      <w:r>
        <w:rPr>
          <w:rFonts w:ascii="Times New Roman" w:eastAsia="Times New Roman" w:hAnsi="Times New Roman" w:cs="Times New Roman"/>
          <w:color w:val="000000"/>
        </w:rPr>
        <w:t>Longman, 1991.</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298 р.</w:t>
      </w:r>
      <w:proofErr w:type="gramEnd"/>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 Crystal D. Language Death and the Internet</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August 5, 2011. </w:t>
      </w:r>
      <w:proofErr w:type="gramStart"/>
      <w:r>
        <w:rPr>
          <w:rFonts w:ascii="Times New Roman" w:eastAsia="Times New Roman" w:hAnsi="Times New Roman" w:cs="Times New Roman"/>
          <w:color w:val="000000"/>
        </w:rPr>
        <w:t>URL :</w:t>
      </w:r>
      <w:proofErr w:type="gramEnd"/>
      <w:r>
        <w:rPr>
          <w:rFonts w:ascii="Times New Roman" w:eastAsia="Times New Roman" w:hAnsi="Times New Roman" w:cs="Times New Roman"/>
          <w:color w:val="000000"/>
        </w:rPr>
        <w:t xml:space="preserve"> https://www.davidcrystal.com/blog/langdeath-internet.</w:t>
      </w:r>
    </w:p>
    <w:p w:rsidR="006B1A69" w:rsidRDefault="0085162F">
      <w:pPr>
        <w:pStyle w:val="normal"/>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proofErr w:type="spellStart"/>
      <w:r>
        <w:rPr>
          <w:rFonts w:ascii="Times New Roman" w:eastAsia="Times New Roman" w:hAnsi="Times New Roman" w:cs="Times New Roman"/>
          <w:color w:val="000000"/>
        </w:rPr>
        <w:t>Greenough</w:t>
      </w:r>
      <w:proofErr w:type="spellEnd"/>
      <w:r>
        <w:rPr>
          <w:rFonts w:ascii="Times New Roman" w:eastAsia="Times New Roman" w:hAnsi="Times New Roman" w:cs="Times New Roman"/>
          <w:color w:val="000000"/>
        </w:rPr>
        <w:t xml:space="preserve"> J. B., Kittredge G. L. Words and Their Ways in English Speech. </w:t>
      </w:r>
      <w:proofErr w:type="gramStart"/>
      <w:r>
        <w:rPr>
          <w:rFonts w:ascii="Times New Roman" w:eastAsia="Times New Roman" w:hAnsi="Times New Roman" w:cs="Times New Roman"/>
          <w:color w:val="000000"/>
        </w:rPr>
        <w:t>NY :</w:t>
      </w:r>
      <w:proofErr w:type="gramEnd"/>
      <w:r>
        <w:rPr>
          <w:rFonts w:ascii="Times New Roman" w:eastAsia="Times New Roman" w:hAnsi="Times New Roman" w:cs="Times New Roman"/>
          <w:color w:val="000000"/>
        </w:rPr>
        <w:t xml:space="preserve"> Macmillan, 1961. 441 p</w:t>
      </w:r>
      <w:r>
        <w:rPr>
          <w:rFonts w:ascii="Times New Roman" w:eastAsia="Times New Roman" w:hAnsi="Times New Roman" w:cs="Times New Roman"/>
          <w:color w:val="000000"/>
        </w:rPr>
        <w:tab/>
      </w:r>
    </w:p>
    <w:sectPr w:rsidR="006B1A69" w:rsidSect="006B1A69">
      <w:pgSz w:w="11906" w:h="16838"/>
      <w:pgMar w:top="1134" w:right="567"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237B9"/>
    <w:multiLevelType w:val="multilevel"/>
    <w:tmpl w:val="5C58F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1A69"/>
    <w:rsid w:val="0016349B"/>
    <w:rsid w:val="006B1A69"/>
    <w:rsid w:val="0085162F"/>
    <w:rsid w:val="00987A30"/>
    <w:rsid w:val="00F1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1A69"/>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ru-RU" w:eastAsia="ru-RU"/>
    </w:rPr>
  </w:style>
  <w:style w:type="paragraph" w:styleId="1">
    <w:name w:val="heading 1"/>
    <w:basedOn w:val="normal"/>
    <w:next w:val="normal"/>
    <w:rsid w:val="006B1A69"/>
    <w:pPr>
      <w:keepNext/>
      <w:keepLines/>
      <w:spacing w:before="480" w:after="120"/>
      <w:outlineLvl w:val="0"/>
    </w:pPr>
    <w:rPr>
      <w:b/>
      <w:sz w:val="48"/>
      <w:szCs w:val="48"/>
    </w:rPr>
  </w:style>
  <w:style w:type="paragraph" w:styleId="2">
    <w:name w:val="heading 2"/>
    <w:basedOn w:val="normal"/>
    <w:next w:val="normal"/>
    <w:rsid w:val="006B1A69"/>
    <w:pPr>
      <w:keepNext/>
      <w:keepLines/>
      <w:spacing w:before="360" w:after="80"/>
      <w:outlineLvl w:val="1"/>
    </w:pPr>
    <w:rPr>
      <w:b/>
      <w:sz w:val="36"/>
      <w:szCs w:val="36"/>
    </w:rPr>
  </w:style>
  <w:style w:type="paragraph" w:styleId="3">
    <w:name w:val="heading 3"/>
    <w:basedOn w:val="a"/>
    <w:next w:val="a0"/>
    <w:rsid w:val="006B1A69"/>
    <w:pPr>
      <w:keepNext/>
      <w:tabs>
        <w:tab w:val="num" w:pos="2160"/>
      </w:tabs>
      <w:suppressAutoHyphens w:val="0"/>
      <w:spacing w:before="240" w:after="120"/>
      <w:outlineLvl w:val="2"/>
    </w:pPr>
    <w:rPr>
      <w:rFonts w:eastAsia="Lucida Sans Unicode"/>
      <w:b/>
      <w:bCs/>
      <w:sz w:val="28"/>
      <w:szCs w:val="28"/>
      <w:lang w:eastAsia="ar-SA"/>
    </w:rPr>
  </w:style>
  <w:style w:type="paragraph" w:styleId="4">
    <w:name w:val="heading 4"/>
    <w:basedOn w:val="normal"/>
    <w:next w:val="normal"/>
    <w:rsid w:val="006B1A69"/>
    <w:pPr>
      <w:keepNext/>
      <w:keepLines/>
      <w:spacing w:before="240" w:after="40"/>
      <w:outlineLvl w:val="3"/>
    </w:pPr>
    <w:rPr>
      <w:b/>
      <w:sz w:val="24"/>
      <w:szCs w:val="24"/>
    </w:rPr>
  </w:style>
  <w:style w:type="paragraph" w:styleId="5">
    <w:name w:val="heading 5"/>
    <w:basedOn w:val="normal"/>
    <w:next w:val="normal"/>
    <w:rsid w:val="006B1A69"/>
    <w:pPr>
      <w:keepNext/>
      <w:keepLines/>
      <w:spacing w:before="220" w:after="40"/>
      <w:outlineLvl w:val="4"/>
    </w:pPr>
    <w:rPr>
      <w:b/>
      <w:sz w:val="22"/>
      <w:szCs w:val="22"/>
    </w:rPr>
  </w:style>
  <w:style w:type="paragraph" w:styleId="6">
    <w:name w:val="heading 6"/>
    <w:basedOn w:val="normal"/>
    <w:next w:val="normal"/>
    <w:rsid w:val="006B1A69"/>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Normal"/>
    <w:rsid w:val="006B1A69"/>
    <w:tblPr>
      <w:tblCellMar>
        <w:top w:w="100" w:type="dxa"/>
        <w:left w:w="100" w:type="dxa"/>
        <w:bottom w:w="100" w:type="dxa"/>
        <w:right w:w="100" w:type="dxa"/>
      </w:tblCellMar>
    </w:tblPr>
  </w:style>
  <w:style w:type="paragraph" w:customStyle="1" w:styleId="normal">
    <w:name w:val="normal"/>
    <w:rsid w:val="006B1A69"/>
  </w:style>
  <w:style w:type="paragraph" w:styleId="a4">
    <w:name w:val="Title"/>
    <w:basedOn w:val="normal"/>
    <w:next w:val="normal"/>
    <w:rsid w:val="006B1A69"/>
    <w:pPr>
      <w:keepNext/>
      <w:keepLines/>
      <w:spacing w:before="480" w:after="120"/>
    </w:pPr>
    <w:rPr>
      <w:b/>
      <w:sz w:val="72"/>
      <w:szCs w:val="72"/>
    </w:rPr>
  </w:style>
  <w:style w:type="character" w:customStyle="1" w:styleId="30">
    <w:name w:val="Заголовок 3 Знак"/>
    <w:rsid w:val="006B1A69"/>
    <w:rPr>
      <w:rFonts w:ascii="Times New Roman" w:eastAsia="Lucida Sans Unicode" w:hAnsi="Times New Roman" w:cs="Tahoma"/>
      <w:b/>
      <w:bCs/>
      <w:w w:val="100"/>
      <w:position w:val="-1"/>
      <w:sz w:val="28"/>
      <w:szCs w:val="28"/>
      <w:effect w:val="none"/>
      <w:vertAlign w:val="baseline"/>
      <w:cs w:val="0"/>
      <w:em w:val="none"/>
      <w:lang w:eastAsia="ar-SA"/>
    </w:rPr>
  </w:style>
  <w:style w:type="paragraph" w:styleId="a0">
    <w:name w:val="Body Text"/>
    <w:basedOn w:val="a"/>
    <w:rsid w:val="006B1A69"/>
    <w:pPr>
      <w:suppressAutoHyphens w:val="0"/>
      <w:spacing w:after="120"/>
    </w:pPr>
    <w:rPr>
      <w:lang w:eastAsia="ar-SA"/>
    </w:rPr>
  </w:style>
  <w:style w:type="character" w:customStyle="1" w:styleId="a5">
    <w:name w:val="Основной текст Знак"/>
    <w:rsid w:val="006B1A69"/>
    <w:rPr>
      <w:rFonts w:ascii="Times New Roman" w:eastAsia="Times New Roman" w:hAnsi="Times New Roman" w:cs="Times New Roman"/>
      <w:w w:val="100"/>
      <w:position w:val="-1"/>
      <w:sz w:val="24"/>
      <w:szCs w:val="24"/>
      <w:effect w:val="none"/>
      <w:vertAlign w:val="baseline"/>
      <w:cs w:val="0"/>
      <w:em w:val="none"/>
      <w:lang w:eastAsia="ar-SA"/>
    </w:rPr>
  </w:style>
  <w:style w:type="character" w:styleId="a6">
    <w:name w:val="Hyperlink"/>
    <w:rsid w:val="006B1A69"/>
    <w:rPr>
      <w:color w:val="0000FF"/>
      <w:w w:val="100"/>
      <w:position w:val="-1"/>
      <w:u w:val="single"/>
      <w:effect w:val="none"/>
      <w:vertAlign w:val="baseline"/>
      <w:cs w:val="0"/>
      <w:em w:val="none"/>
    </w:rPr>
  </w:style>
  <w:style w:type="character" w:styleId="HTML">
    <w:name w:val="HTML Cite"/>
    <w:rsid w:val="006B1A69"/>
    <w:rPr>
      <w:i/>
      <w:iCs/>
      <w:w w:val="100"/>
      <w:position w:val="-1"/>
      <w:effect w:val="none"/>
      <w:vertAlign w:val="baseline"/>
      <w:cs w:val="0"/>
      <w:em w:val="none"/>
    </w:rPr>
  </w:style>
  <w:style w:type="character" w:styleId="a7">
    <w:name w:val="annotation reference"/>
    <w:rsid w:val="006B1A69"/>
    <w:rPr>
      <w:w w:val="100"/>
      <w:position w:val="-1"/>
      <w:sz w:val="16"/>
      <w:szCs w:val="16"/>
      <w:effect w:val="none"/>
      <w:vertAlign w:val="baseline"/>
      <w:cs w:val="0"/>
      <w:em w:val="none"/>
    </w:rPr>
  </w:style>
  <w:style w:type="table" w:styleId="a8">
    <w:name w:val="Table Grid"/>
    <w:basedOn w:val="a2"/>
    <w:rsid w:val="006B1A6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rsid w:val="006B1A69"/>
    <w:pPr>
      <w:spacing w:after="5" w:line="259" w:lineRule="auto"/>
      <w:ind w:left="720" w:hanging="10"/>
      <w:contextualSpacing/>
      <w:jc w:val="both"/>
    </w:pPr>
    <w:rPr>
      <w:color w:val="000000"/>
      <w:sz w:val="28"/>
      <w:szCs w:val="22"/>
    </w:rPr>
  </w:style>
  <w:style w:type="paragraph" w:styleId="aa">
    <w:name w:val="Normal (Web)"/>
    <w:basedOn w:val="a"/>
    <w:qFormat/>
    <w:rsid w:val="006B1A69"/>
    <w:pPr>
      <w:spacing w:before="100" w:beforeAutospacing="1" w:after="100" w:afterAutospacing="1"/>
    </w:pPr>
    <w:rPr>
      <w:lang w:val="en-US" w:eastAsia="en-US"/>
    </w:rPr>
  </w:style>
  <w:style w:type="character" w:styleId="ab">
    <w:name w:val="Strong"/>
    <w:rsid w:val="006B1A69"/>
    <w:rPr>
      <w:b/>
      <w:bCs/>
      <w:w w:val="100"/>
      <w:position w:val="-1"/>
      <w:effect w:val="none"/>
      <w:vertAlign w:val="baseline"/>
      <w:cs w:val="0"/>
      <w:em w:val="none"/>
    </w:rPr>
  </w:style>
  <w:style w:type="character" w:customStyle="1" w:styleId="ac">
    <w:name w:val="Абзац списка Знак"/>
    <w:rsid w:val="006B1A69"/>
    <w:rPr>
      <w:rFonts w:ascii="Times New Roman" w:eastAsia="Times New Roman" w:hAnsi="Times New Roman"/>
      <w:color w:val="000000"/>
      <w:w w:val="100"/>
      <w:position w:val="-1"/>
      <w:sz w:val="28"/>
      <w:szCs w:val="22"/>
      <w:effect w:val="none"/>
      <w:vertAlign w:val="baseline"/>
      <w:cs w:val="0"/>
      <w:em w:val="none"/>
    </w:rPr>
  </w:style>
  <w:style w:type="character" w:styleId="ad">
    <w:name w:val="Emphasis"/>
    <w:rsid w:val="006B1A69"/>
    <w:rPr>
      <w:i/>
      <w:iCs/>
      <w:w w:val="100"/>
      <w:position w:val="-1"/>
      <w:effect w:val="none"/>
      <w:vertAlign w:val="baseline"/>
      <w:cs w:val="0"/>
      <w:em w:val="none"/>
    </w:rPr>
  </w:style>
  <w:style w:type="paragraph" w:styleId="ae">
    <w:name w:val="Balloon Text"/>
    <w:basedOn w:val="a"/>
    <w:qFormat/>
    <w:rsid w:val="006B1A69"/>
    <w:rPr>
      <w:rFonts w:ascii="Tahoma" w:hAnsi="Tahoma"/>
      <w:sz w:val="16"/>
      <w:szCs w:val="16"/>
    </w:rPr>
  </w:style>
  <w:style w:type="character" w:customStyle="1" w:styleId="af">
    <w:name w:val="Текст выноски Знак"/>
    <w:rsid w:val="006B1A69"/>
    <w:rPr>
      <w:rFonts w:ascii="Tahoma" w:eastAsia="Times New Roman" w:hAnsi="Tahoma" w:cs="Tahoma"/>
      <w:w w:val="100"/>
      <w:position w:val="-1"/>
      <w:sz w:val="16"/>
      <w:szCs w:val="16"/>
      <w:effect w:val="none"/>
      <w:vertAlign w:val="baseline"/>
      <w:cs w:val="0"/>
      <w:em w:val="none"/>
      <w:lang w:val="ru-RU" w:eastAsia="ru-RU"/>
    </w:rPr>
  </w:style>
  <w:style w:type="character" w:styleId="af0">
    <w:name w:val="FollowedHyperlink"/>
    <w:qFormat/>
    <w:rsid w:val="006B1A69"/>
    <w:rPr>
      <w:color w:val="800080"/>
      <w:w w:val="100"/>
      <w:position w:val="-1"/>
      <w:u w:val="single"/>
      <w:effect w:val="none"/>
      <w:vertAlign w:val="baseline"/>
      <w:cs w:val="0"/>
      <w:em w:val="none"/>
    </w:rPr>
  </w:style>
  <w:style w:type="paragraph" w:styleId="af1">
    <w:name w:val="Subtitle"/>
    <w:basedOn w:val="normal"/>
    <w:next w:val="normal"/>
    <w:rsid w:val="006B1A6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tImYFCPwMbtFtvG7YX2xsv62A==">CgMxLjA4AHIhMVhYTVY1OEt4NkY0N1l2Y3BzYVlvMjFuVUpWMkVyMVlk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2822</Characters>
  <Application>Microsoft Office Word</Application>
  <DocSecurity>0</DocSecurity>
  <Lines>23</Lines>
  <Paragraphs>6</Paragraphs>
  <ScaleCrop>false</ScaleCrop>
  <Company>Reanimator Extreme Edition</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Anna</cp:lastModifiedBy>
  <cp:revision>5</cp:revision>
  <dcterms:created xsi:type="dcterms:W3CDTF">2025-08-24T13:01:00Z</dcterms:created>
  <dcterms:modified xsi:type="dcterms:W3CDTF">2025-09-17T12:02:00Z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b775d0f72229c47ee5fae525bb43f8a04c4f7e2bf89299a49d7ab1ea0e0a35ca</vt:lpwstr>
  </property>
</Properties>
</file>