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9AE7A" w14:textId="77777777" w:rsidR="00287903" w:rsidRPr="00287903" w:rsidRDefault="00287903" w:rsidP="00287903">
      <w:pPr>
        <w:widowControl/>
        <w:autoSpaceDE/>
        <w:autoSpaceDN/>
        <w:jc w:val="center"/>
        <w:rPr>
          <w:rFonts w:eastAsia="Calibri"/>
          <w:snapToGrid w:val="0"/>
          <w:sz w:val="28"/>
          <w:szCs w:val="28"/>
        </w:rPr>
      </w:pPr>
      <w:r w:rsidRPr="00287903">
        <w:rPr>
          <w:rFonts w:eastAsia="Calibri"/>
          <w:snapToGrid w:val="0"/>
          <w:sz w:val="28"/>
          <w:szCs w:val="28"/>
        </w:rPr>
        <w:t>МІНІСТЕРСТВО ОСВІТИ І НАУКИ УКРАЇНИ</w:t>
      </w:r>
    </w:p>
    <w:p w14:paraId="3C675637" w14:textId="77777777" w:rsidR="00287903" w:rsidRPr="00287903" w:rsidRDefault="00287903" w:rsidP="00287903">
      <w:pPr>
        <w:widowControl/>
        <w:autoSpaceDE/>
        <w:autoSpaceDN/>
        <w:jc w:val="center"/>
        <w:rPr>
          <w:rFonts w:eastAsia="Calibri"/>
          <w:snapToGrid w:val="0"/>
          <w:sz w:val="28"/>
          <w:szCs w:val="28"/>
        </w:rPr>
      </w:pPr>
      <w:r w:rsidRPr="00287903">
        <w:rPr>
          <w:rFonts w:eastAsia="Calibri"/>
          <w:snapToGrid w:val="0"/>
          <w:sz w:val="28"/>
          <w:szCs w:val="28"/>
        </w:rPr>
        <w:t>Національний університет «Запорізька політехніка»</w:t>
      </w:r>
    </w:p>
    <w:p w14:paraId="636348EE" w14:textId="77777777" w:rsidR="00287903" w:rsidRPr="00287903" w:rsidRDefault="00287903" w:rsidP="00287903">
      <w:pPr>
        <w:widowControl/>
        <w:autoSpaceDE/>
        <w:autoSpaceDN/>
        <w:rPr>
          <w:rFonts w:eastAsia="Calibri"/>
          <w:snapToGrid w:val="0"/>
          <w:sz w:val="28"/>
          <w:szCs w:val="28"/>
        </w:rPr>
      </w:pPr>
    </w:p>
    <w:p w14:paraId="72F1C134" w14:textId="77777777" w:rsidR="00287903" w:rsidRPr="00287903" w:rsidRDefault="00287903" w:rsidP="00287903">
      <w:pPr>
        <w:widowControl/>
        <w:autoSpaceDE/>
        <w:autoSpaceDN/>
        <w:rPr>
          <w:rFonts w:eastAsia="Calibri"/>
          <w:snapToGrid w:val="0"/>
          <w:sz w:val="28"/>
          <w:szCs w:val="28"/>
        </w:rPr>
      </w:pPr>
    </w:p>
    <w:p w14:paraId="3F8DD390" w14:textId="77777777" w:rsidR="00287903" w:rsidRPr="00287903" w:rsidRDefault="00287903" w:rsidP="00287903">
      <w:pPr>
        <w:widowControl/>
        <w:autoSpaceDE/>
        <w:autoSpaceDN/>
        <w:rPr>
          <w:rFonts w:eastAsia="Calibri"/>
          <w:snapToGrid w:val="0"/>
          <w:sz w:val="28"/>
          <w:szCs w:val="28"/>
        </w:rPr>
      </w:pPr>
    </w:p>
    <w:p w14:paraId="3EFA15E7" w14:textId="77777777" w:rsidR="00287903" w:rsidRPr="00287903" w:rsidRDefault="00287903" w:rsidP="00287903">
      <w:pPr>
        <w:widowControl/>
        <w:autoSpaceDE/>
        <w:autoSpaceDN/>
        <w:rPr>
          <w:rFonts w:eastAsia="Calibri"/>
          <w:snapToGrid w:val="0"/>
          <w:sz w:val="28"/>
          <w:szCs w:val="28"/>
        </w:rPr>
      </w:pPr>
    </w:p>
    <w:p w14:paraId="1B27098D" w14:textId="77777777" w:rsidR="00287903" w:rsidRPr="00287903" w:rsidRDefault="00287903" w:rsidP="00287903">
      <w:pPr>
        <w:widowControl/>
        <w:autoSpaceDE/>
        <w:autoSpaceDN/>
        <w:ind w:firstLine="5387"/>
        <w:rPr>
          <w:rFonts w:eastAsia="Calibri"/>
          <w:snapToGrid w:val="0"/>
          <w:sz w:val="28"/>
          <w:szCs w:val="28"/>
        </w:rPr>
      </w:pPr>
      <w:r w:rsidRPr="00287903">
        <w:rPr>
          <w:rFonts w:eastAsia="Calibri"/>
          <w:snapToGrid w:val="0"/>
          <w:sz w:val="28"/>
          <w:szCs w:val="28"/>
        </w:rPr>
        <w:t>Введено в дію наказом ректора</w:t>
      </w:r>
    </w:p>
    <w:p w14:paraId="43A61667" w14:textId="77777777" w:rsidR="00287903" w:rsidRPr="00287903" w:rsidRDefault="00287903" w:rsidP="00287903">
      <w:pPr>
        <w:widowControl/>
        <w:autoSpaceDE/>
        <w:autoSpaceDN/>
        <w:ind w:firstLine="5387"/>
        <w:rPr>
          <w:rFonts w:eastAsia="Calibri"/>
          <w:snapToGrid w:val="0"/>
          <w:sz w:val="28"/>
          <w:szCs w:val="28"/>
        </w:rPr>
      </w:pPr>
      <w:r w:rsidRPr="00287903">
        <w:rPr>
          <w:rFonts w:eastAsia="Calibri"/>
          <w:snapToGrid w:val="0"/>
          <w:sz w:val="28"/>
          <w:szCs w:val="28"/>
        </w:rPr>
        <w:t>НУ «Запорізька політехніка»</w:t>
      </w:r>
    </w:p>
    <w:p w14:paraId="55B63F63" w14:textId="362D0277" w:rsidR="00287903" w:rsidRPr="00287903" w:rsidRDefault="00287903" w:rsidP="00287903">
      <w:pPr>
        <w:widowControl/>
        <w:autoSpaceDE/>
        <w:autoSpaceDN/>
        <w:ind w:firstLine="5387"/>
        <w:rPr>
          <w:rFonts w:eastAsia="Calibri"/>
          <w:snapToGrid w:val="0"/>
          <w:sz w:val="28"/>
          <w:szCs w:val="28"/>
        </w:rPr>
      </w:pPr>
      <w:r w:rsidRPr="00287903">
        <w:rPr>
          <w:rFonts w:eastAsia="Calibri"/>
          <w:snapToGrid w:val="0"/>
          <w:sz w:val="28"/>
          <w:szCs w:val="28"/>
        </w:rPr>
        <w:t xml:space="preserve">від </w:t>
      </w:r>
      <w:r w:rsidR="007607DD">
        <w:rPr>
          <w:rFonts w:eastAsia="Calibri"/>
          <w:snapToGrid w:val="0"/>
          <w:sz w:val="28"/>
          <w:szCs w:val="28"/>
          <w:u w:val="single"/>
        </w:rPr>
        <w:t xml:space="preserve">     </w:t>
      </w:r>
      <w:r w:rsidRPr="00287903">
        <w:rPr>
          <w:rFonts w:eastAsia="Calibri"/>
          <w:snapToGrid w:val="0"/>
          <w:sz w:val="28"/>
          <w:szCs w:val="28"/>
          <w:u w:val="single"/>
        </w:rPr>
        <w:t xml:space="preserve">червня </w:t>
      </w:r>
      <w:r w:rsidRPr="00287903">
        <w:rPr>
          <w:rFonts w:eastAsia="Calibri"/>
          <w:snapToGrid w:val="0"/>
          <w:sz w:val="28"/>
          <w:szCs w:val="28"/>
        </w:rPr>
        <w:t xml:space="preserve">2025 р. № </w:t>
      </w:r>
      <w:r w:rsidRPr="00287903">
        <w:rPr>
          <w:rFonts w:eastAsia="Calibri"/>
          <w:snapToGrid w:val="0"/>
          <w:sz w:val="28"/>
          <w:szCs w:val="28"/>
          <w:u w:val="single"/>
        </w:rPr>
        <w:t>____</w:t>
      </w:r>
    </w:p>
    <w:p w14:paraId="4BAAAE3A" w14:textId="77777777" w:rsidR="00287903" w:rsidRPr="00287903" w:rsidRDefault="00287903" w:rsidP="00287903">
      <w:pPr>
        <w:widowControl/>
        <w:autoSpaceDE/>
        <w:autoSpaceDN/>
        <w:ind w:firstLine="5387"/>
        <w:rPr>
          <w:rFonts w:eastAsia="Calibri"/>
          <w:snapToGrid w:val="0"/>
          <w:sz w:val="28"/>
          <w:szCs w:val="28"/>
        </w:rPr>
      </w:pPr>
    </w:p>
    <w:p w14:paraId="6DEACB2C" w14:textId="77777777" w:rsidR="00287903" w:rsidRPr="00287903" w:rsidRDefault="00287903" w:rsidP="00287903">
      <w:pPr>
        <w:widowControl/>
        <w:autoSpaceDE/>
        <w:autoSpaceDN/>
        <w:ind w:firstLine="5387"/>
        <w:rPr>
          <w:rFonts w:eastAsia="Calibri"/>
          <w:snapToGrid w:val="0"/>
          <w:sz w:val="28"/>
          <w:szCs w:val="28"/>
        </w:rPr>
      </w:pPr>
      <w:r w:rsidRPr="00287903">
        <w:rPr>
          <w:rFonts w:eastAsia="Calibri"/>
          <w:snapToGrid w:val="0"/>
          <w:sz w:val="28"/>
          <w:szCs w:val="28"/>
        </w:rPr>
        <w:t>Ректор</w:t>
      </w:r>
    </w:p>
    <w:p w14:paraId="63814A99" w14:textId="77777777" w:rsidR="00287903" w:rsidRPr="00287903" w:rsidRDefault="00287903" w:rsidP="00287903">
      <w:pPr>
        <w:widowControl/>
        <w:autoSpaceDE/>
        <w:autoSpaceDN/>
        <w:ind w:firstLine="5387"/>
        <w:rPr>
          <w:rFonts w:eastAsia="Calibri"/>
          <w:snapToGrid w:val="0"/>
          <w:sz w:val="28"/>
          <w:szCs w:val="28"/>
        </w:rPr>
      </w:pPr>
    </w:p>
    <w:p w14:paraId="7217B3E9" w14:textId="67A4985E" w:rsidR="00287903" w:rsidRPr="00287903" w:rsidRDefault="00287903" w:rsidP="00287903">
      <w:pPr>
        <w:widowControl/>
        <w:autoSpaceDE/>
        <w:autoSpaceDN/>
        <w:ind w:firstLine="5387"/>
        <w:rPr>
          <w:rFonts w:eastAsia="Calibri"/>
          <w:snapToGrid w:val="0"/>
          <w:sz w:val="28"/>
          <w:szCs w:val="28"/>
        </w:rPr>
      </w:pPr>
      <w:r w:rsidRPr="00287903">
        <w:rPr>
          <w:rFonts w:eastAsia="Calibri"/>
          <w:snapToGrid w:val="0"/>
          <w:sz w:val="28"/>
          <w:szCs w:val="28"/>
        </w:rPr>
        <w:t>___________ Віктор ГРЕШТА</w:t>
      </w:r>
    </w:p>
    <w:p w14:paraId="125DD3CE" w14:textId="77777777" w:rsidR="00287903" w:rsidRPr="00287903" w:rsidRDefault="00287903" w:rsidP="007A5172">
      <w:pPr>
        <w:widowControl/>
        <w:autoSpaceDE/>
        <w:autoSpaceDN/>
        <w:rPr>
          <w:rFonts w:eastAsia="Calibri"/>
          <w:snapToGrid w:val="0"/>
          <w:sz w:val="28"/>
          <w:szCs w:val="28"/>
        </w:rPr>
      </w:pPr>
    </w:p>
    <w:p w14:paraId="69E119F7" w14:textId="77FA9E35" w:rsidR="006812C1" w:rsidRDefault="006812C1" w:rsidP="007A5172">
      <w:pPr>
        <w:ind w:firstLine="720"/>
        <w:jc w:val="center"/>
        <w:rPr>
          <w:sz w:val="28"/>
          <w:szCs w:val="28"/>
        </w:rPr>
      </w:pPr>
    </w:p>
    <w:p w14:paraId="649454D5" w14:textId="298759B4" w:rsidR="007A5172" w:rsidRDefault="007A5172" w:rsidP="007A5172">
      <w:pPr>
        <w:ind w:firstLine="720"/>
        <w:jc w:val="center"/>
        <w:rPr>
          <w:sz w:val="28"/>
          <w:szCs w:val="28"/>
        </w:rPr>
      </w:pPr>
    </w:p>
    <w:p w14:paraId="48891E90" w14:textId="4F6661CA" w:rsidR="007A5172" w:rsidRDefault="007A5172" w:rsidP="007A5172">
      <w:pPr>
        <w:ind w:firstLine="720"/>
        <w:jc w:val="center"/>
        <w:rPr>
          <w:sz w:val="28"/>
          <w:szCs w:val="28"/>
        </w:rPr>
      </w:pPr>
    </w:p>
    <w:p w14:paraId="25C2564E" w14:textId="2B75B299" w:rsidR="007A5172" w:rsidRDefault="007A5172" w:rsidP="007A5172">
      <w:pPr>
        <w:ind w:firstLine="720"/>
        <w:jc w:val="center"/>
        <w:rPr>
          <w:sz w:val="28"/>
          <w:szCs w:val="28"/>
        </w:rPr>
      </w:pPr>
    </w:p>
    <w:p w14:paraId="5D515D44" w14:textId="77777777" w:rsidR="007A5172" w:rsidRPr="00287903" w:rsidRDefault="007A5172" w:rsidP="007A5172">
      <w:pPr>
        <w:ind w:firstLine="720"/>
        <w:jc w:val="center"/>
        <w:rPr>
          <w:sz w:val="28"/>
          <w:szCs w:val="28"/>
        </w:rPr>
      </w:pPr>
    </w:p>
    <w:p w14:paraId="7BAE0B38" w14:textId="02C28854" w:rsidR="006812C1" w:rsidRPr="00287903" w:rsidRDefault="00E27637" w:rsidP="00287903">
      <w:pPr>
        <w:widowControl/>
        <w:autoSpaceDE/>
        <w:autoSpaceDN/>
        <w:spacing w:line="360" w:lineRule="auto"/>
        <w:jc w:val="center"/>
        <w:rPr>
          <w:rFonts w:eastAsiaTheme="minorHAnsi"/>
          <w:b/>
          <w:snapToGrid w:val="0"/>
          <w:sz w:val="28"/>
          <w:szCs w:val="28"/>
        </w:rPr>
      </w:pPr>
      <w:r w:rsidRPr="00287903">
        <w:rPr>
          <w:rFonts w:eastAsiaTheme="minorHAnsi"/>
          <w:b/>
          <w:snapToGrid w:val="0"/>
          <w:sz w:val="28"/>
          <w:szCs w:val="28"/>
        </w:rPr>
        <w:t>ПОЛОЖЕН</w:t>
      </w:r>
      <w:r w:rsidR="00287903" w:rsidRPr="00287903">
        <w:rPr>
          <w:rFonts w:eastAsiaTheme="minorHAnsi"/>
          <w:b/>
          <w:snapToGrid w:val="0"/>
          <w:sz w:val="28"/>
          <w:szCs w:val="28"/>
        </w:rPr>
        <w:t>Н</w:t>
      </w:r>
      <w:r w:rsidRPr="00287903">
        <w:rPr>
          <w:rFonts w:eastAsiaTheme="minorHAnsi"/>
          <w:b/>
          <w:snapToGrid w:val="0"/>
          <w:sz w:val="28"/>
          <w:szCs w:val="28"/>
        </w:rPr>
        <w:t>Я</w:t>
      </w:r>
    </w:p>
    <w:p w14:paraId="07759201" w14:textId="07DD0487" w:rsidR="00287903" w:rsidRPr="00287903" w:rsidRDefault="00287903" w:rsidP="00287903">
      <w:pPr>
        <w:widowControl/>
        <w:autoSpaceDE/>
        <w:autoSpaceDN/>
        <w:spacing w:line="360" w:lineRule="auto"/>
        <w:jc w:val="center"/>
        <w:rPr>
          <w:rFonts w:eastAsiaTheme="minorHAnsi"/>
          <w:b/>
          <w:snapToGrid w:val="0"/>
          <w:sz w:val="28"/>
          <w:szCs w:val="28"/>
        </w:rPr>
      </w:pPr>
      <w:r>
        <w:rPr>
          <w:rFonts w:eastAsiaTheme="minorHAnsi"/>
          <w:b/>
          <w:snapToGrid w:val="0"/>
          <w:sz w:val="28"/>
          <w:szCs w:val="28"/>
        </w:rPr>
        <w:t xml:space="preserve">про </w:t>
      </w:r>
      <w:r w:rsidRPr="00287903">
        <w:rPr>
          <w:rFonts w:eastAsiaTheme="minorHAnsi"/>
          <w:b/>
          <w:snapToGrid w:val="0"/>
          <w:sz w:val="28"/>
          <w:szCs w:val="28"/>
        </w:rPr>
        <w:t>Центр науково-технічної творчості молоді</w:t>
      </w:r>
    </w:p>
    <w:p w14:paraId="5EF15229" w14:textId="31BD9748" w:rsidR="006812C1" w:rsidRPr="00287903" w:rsidRDefault="00287903" w:rsidP="00287903">
      <w:pPr>
        <w:widowControl/>
        <w:autoSpaceDE/>
        <w:autoSpaceDN/>
        <w:spacing w:line="360" w:lineRule="auto"/>
        <w:jc w:val="center"/>
        <w:rPr>
          <w:rFonts w:eastAsiaTheme="minorHAnsi"/>
          <w:b/>
          <w:snapToGrid w:val="0"/>
          <w:sz w:val="28"/>
          <w:szCs w:val="28"/>
        </w:rPr>
      </w:pPr>
      <w:r w:rsidRPr="00287903">
        <w:rPr>
          <w:rFonts w:eastAsiaTheme="minorHAnsi"/>
          <w:b/>
          <w:snapToGrid w:val="0"/>
          <w:sz w:val="28"/>
          <w:szCs w:val="28"/>
        </w:rPr>
        <w:t>«Дитячо-юнацький науковий університет»</w:t>
      </w:r>
      <w:r>
        <w:rPr>
          <w:rFonts w:eastAsiaTheme="minorHAnsi"/>
          <w:b/>
          <w:snapToGrid w:val="0"/>
          <w:sz w:val="28"/>
          <w:szCs w:val="28"/>
        </w:rPr>
        <w:t xml:space="preserve"> </w:t>
      </w:r>
      <w:r>
        <w:rPr>
          <w:rFonts w:eastAsiaTheme="minorHAnsi"/>
          <w:b/>
          <w:snapToGrid w:val="0"/>
          <w:sz w:val="28"/>
          <w:szCs w:val="28"/>
        </w:rPr>
        <w:br/>
      </w:r>
      <w:r w:rsidRPr="00287903">
        <w:rPr>
          <w:rFonts w:eastAsiaTheme="minorHAnsi"/>
          <w:b/>
          <w:snapToGrid w:val="0"/>
          <w:sz w:val="28"/>
          <w:szCs w:val="28"/>
        </w:rPr>
        <w:t xml:space="preserve">Національного університету </w:t>
      </w:r>
      <w:r w:rsidR="00E27637" w:rsidRPr="00287903">
        <w:rPr>
          <w:rFonts w:eastAsiaTheme="minorHAnsi"/>
          <w:b/>
          <w:snapToGrid w:val="0"/>
          <w:sz w:val="28"/>
          <w:szCs w:val="28"/>
        </w:rPr>
        <w:t>«</w:t>
      </w:r>
      <w:r w:rsidRPr="00287903">
        <w:rPr>
          <w:rFonts w:eastAsiaTheme="minorHAnsi"/>
          <w:b/>
          <w:snapToGrid w:val="0"/>
          <w:sz w:val="28"/>
          <w:szCs w:val="28"/>
        </w:rPr>
        <w:t>Запорізька політехніка</w:t>
      </w:r>
      <w:r w:rsidR="00E27637" w:rsidRPr="00287903">
        <w:rPr>
          <w:rFonts w:eastAsiaTheme="minorHAnsi"/>
          <w:b/>
          <w:snapToGrid w:val="0"/>
          <w:sz w:val="28"/>
          <w:szCs w:val="28"/>
        </w:rPr>
        <w:t>»</w:t>
      </w:r>
    </w:p>
    <w:p w14:paraId="6408E622" w14:textId="77777777" w:rsidR="00287903" w:rsidRPr="00287903" w:rsidRDefault="00287903" w:rsidP="00287903">
      <w:pPr>
        <w:widowControl/>
        <w:autoSpaceDE/>
        <w:autoSpaceDN/>
        <w:jc w:val="center"/>
        <w:rPr>
          <w:rFonts w:eastAsia="Calibri"/>
          <w:snapToGrid w:val="0"/>
          <w:sz w:val="28"/>
          <w:szCs w:val="28"/>
        </w:rPr>
      </w:pPr>
    </w:p>
    <w:p w14:paraId="44718C54" w14:textId="77777777" w:rsidR="00287903" w:rsidRPr="00287903" w:rsidRDefault="00287903" w:rsidP="00287903">
      <w:pPr>
        <w:widowControl/>
        <w:autoSpaceDE/>
        <w:autoSpaceDN/>
        <w:jc w:val="center"/>
        <w:rPr>
          <w:rFonts w:eastAsia="Calibri"/>
          <w:snapToGrid w:val="0"/>
          <w:sz w:val="28"/>
          <w:szCs w:val="28"/>
        </w:rPr>
      </w:pPr>
    </w:p>
    <w:p w14:paraId="53215485" w14:textId="77777777" w:rsidR="00287903" w:rsidRPr="00287903" w:rsidRDefault="00287903" w:rsidP="00287903">
      <w:pPr>
        <w:widowControl/>
        <w:autoSpaceDE/>
        <w:autoSpaceDN/>
        <w:jc w:val="center"/>
        <w:rPr>
          <w:rFonts w:eastAsia="Calibri"/>
          <w:snapToGrid w:val="0"/>
          <w:sz w:val="28"/>
          <w:szCs w:val="28"/>
        </w:rPr>
      </w:pPr>
    </w:p>
    <w:p w14:paraId="40B462A2" w14:textId="77777777" w:rsidR="00287903" w:rsidRPr="00287903" w:rsidRDefault="00287903" w:rsidP="00287903">
      <w:pPr>
        <w:widowControl/>
        <w:autoSpaceDE/>
        <w:autoSpaceDN/>
        <w:jc w:val="center"/>
        <w:rPr>
          <w:rFonts w:eastAsia="Calibri"/>
          <w:snapToGrid w:val="0"/>
          <w:sz w:val="28"/>
          <w:szCs w:val="28"/>
        </w:rPr>
      </w:pPr>
    </w:p>
    <w:p w14:paraId="6338C567" w14:textId="77777777" w:rsidR="00287903" w:rsidRPr="00287903" w:rsidRDefault="00287903" w:rsidP="00287903">
      <w:pPr>
        <w:widowControl/>
        <w:autoSpaceDE/>
        <w:autoSpaceDN/>
        <w:ind w:firstLine="5245"/>
        <w:rPr>
          <w:rFonts w:eastAsia="Calibri"/>
          <w:snapToGrid w:val="0"/>
          <w:sz w:val="28"/>
          <w:szCs w:val="28"/>
        </w:rPr>
      </w:pPr>
      <w:r w:rsidRPr="00287903">
        <w:rPr>
          <w:rFonts w:eastAsia="Calibri"/>
          <w:snapToGrid w:val="0"/>
          <w:sz w:val="28"/>
          <w:szCs w:val="28"/>
        </w:rPr>
        <w:t>Схвалено вченою радою</w:t>
      </w:r>
    </w:p>
    <w:p w14:paraId="13F9F77B" w14:textId="77777777" w:rsidR="00287903" w:rsidRPr="00287903" w:rsidRDefault="00287903" w:rsidP="00287903">
      <w:pPr>
        <w:widowControl/>
        <w:autoSpaceDE/>
        <w:autoSpaceDN/>
        <w:ind w:firstLine="5245"/>
        <w:rPr>
          <w:rFonts w:eastAsia="Calibri"/>
          <w:snapToGrid w:val="0"/>
          <w:sz w:val="28"/>
          <w:szCs w:val="28"/>
        </w:rPr>
      </w:pPr>
      <w:r w:rsidRPr="00287903">
        <w:rPr>
          <w:rFonts w:eastAsia="Calibri"/>
          <w:snapToGrid w:val="0"/>
          <w:sz w:val="28"/>
          <w:szCs w:val="28"/>
        </w:rPr>
        <w:t>НУ «Запорізька політехніка»</w:t>
      </w:r>
    </w:p>
    <w:p w14:paraId="7797F535" w14:textId="1C589E20" w:rsidR="00287903" w:rsidRPr="00287903" w:rsidRDefault="00287903" w:rsidP="00287903">
      <w:pPr>
        <w:widowControl/>
        <w:autoSpaceDE/>
        <w:autoSpaceDN/>
        <w:ind w:firstLine="5245"/>
        <w:rPr>
          <w:rFonts w:eastAsia="Calibri"/>
          <w:snapToGrid w:val="0"/>
          <w:sz w:val="28"/>
          <w:szCs w:val="28"/>
        </w:rPr>
      </w:pPr>
      <w:r w:rsidRPr="00287903">
        <w:rPr>
          <w:rFonts w:eastAsia="Calibri"/>
          <w:snapToGrid w:val="0"/>
          <w:sz w:val="28"/>
          <w:szCs w:val="28"/>
        </w:rPr>
        <w:t xml:space="preserve">протокол від </w:t>
      </w:r>
      <w:r w:rsidRPr="00287903">
        <w:rPr>
          <w:rFonts w:eastAsia="Calibri"/>
          <w:snapToGrid w:val="0"/>
          <w:sz w:val="28"/>
          <w:szCs w:val="28"/>
          <w:u w:val="single"/>
        </w:rPr>
        <w:t>27 червня</w:t>
      </w:r>
      <w:r w:rsidRPr="00287903">
        <w:rPr>
          <w:rFonts w:eastAsia="Calibri"/>
          <w:snapToGrid w:val="0"/>
          <w:sz w:val="28"/>
          <w:szCs w:val="28"/>
        </w:rPr>
        <w:t xml:space="preserve"> 2025 р. № </w:t>
      </w:r>
    </w:p>
    <w:p w14:paraId="1BA6F60E" w14:textId="77777777" w:rsidR="00287903" w:rsidRPr="00287903" w:rsidRDefault="00287903" w:rsidP="00287903">
      <w:pPr>
        <w:widowControl/>
        <w:autoSpaceDE/>
        <w:autoSpaceDN/>
        <w:ind w:firstLine="5245"/>
        <w:rPr>
          <w:rFonts w:eastAsia="Calibri"/>
          <w:snapToGrid w:val="0"/>
          <w:sz w:val="28"/>
          <w:szCs w:val="28"/>
        </w:rPr>
      </w:pPr>
      <w:r w:rsidRPr="00287903">
        <w:rPr>
          <w:rFonts w:eastAsia="Calibri"/>
          <w:snapToGrid w:val="0"/>
          <w:sz w:val="28"/>
          <w:szCs w:val="28"/>
        </w:rPr>
        <w:t>Голова вченої ради</w:t>
      </w:r>
    </w:p>
    <w:p w14:paraId="6F3A3E0A" w14:textId="77777777" w:rsidR="00287903" w:rsidRPr="00287903" w:rsidRDefault="00287903" w:rsidP="00287903">
      <w:pPr>
        <w:widowControl/>
        <w:autoSpaceDE/>
        <w:autoSpaceDN/>
        <w:ind w:firstLine="5245"/>
        <w:rPr>
          <w:rFonts w:eastAsia="Calibri"/>
          <w:snapToGrid w:val="0"/>
          <w:sz w:val="28"/>
          <w:szCs w:val="28"/>
        </w:rPr>
      </w:pPr>
    </w:p>
    <w:p w14:paraId="286B065D" w14:textId="0D5712CB" w:rsidR="00287903" w:rsidRPr="00287903" w:rsidRDefault="00287903" w:rsidP="00287903">
      <w:pPr>
        <w:widowControl/>
        <w:autoSpaceDE/>
        <w:autoSpaceDN/>
        <w:ind w:firstLine="5245"/>
        <w:rPr>
          <w:rFonts w:eastAsia="Calibri"/>
          <w:snapToGrid w:val="0"/>
          <w:sz w:val="28"/>
          <w:szCs w:val="28"/>
        </w:rPr>
      </w:pPr>
      <w:r w:rsidRPr="00287903">
        <w:rPr>
          <w:rFonts w:eastAsia="Calibri"/>
          <w:snapToGrid w:val="0"/>
          <w:sz w:val="28"/>
          <w:szCs w:val="28"/>
          <w:u w:val="single"/>
        </w:rPr>
        <w:t>__________</w:t>
      </w:r>
      <w:r w:rsidRPr="00287903">
        <w:rPr>
          <w:rFonts w:eastAsia="Calibri"/>
          <w:snapToGrid w:val="0"/>
          <w:sz w:val="28"/>
          <w:szCs w:val="28"/>
        </w:rPr>
        <w:t xml:space="preserve"> Володимир Бахрушин</w:t>
      </w:r>
    </w:p>
    <w:p w14:paraId="2CDFD3A9" w14:textId="77777777" w:rsidR="00287903" w:rsidRPr="00287903" w:rsidRDefault="00287903" w:rsidP="00287903">
      <w:pPr>
        <w:widowControl/>
        <w:autoSpaceDE/>
        <w:autoSpaceDN/>
        <w:ind w:firstLine="5245"/>
        <w:rPr>
          <w:rFonts w:eastAsia="Calibri"/>
          <w:snapToGrid w:val="0"/>
          <w:sz w:val="28"/>
          <w:szCs w:val="28"/>
        </w:rPr>
      </w:pPr>
    </w:p>
    <w:p w14:paraId="1D46F879" w14:textId="1573D0B3" w:rsidR="006812C1" w:rsidRDefault="006812C1" w:rsidP="00287903">
      <w:pPr>
        <w:pStyle w:val="a3"/>
        <w:ind w:firstLine="720"/>
        <w:rPr>
          <w:sz w:val="28"/>
          <w:szCs w:val="28"/>
        </w:rPr>
      </w:pPr>
    </w:p>
    <w:p w14:paraId="171A1216" w14:textId="77777777" w:rsidR="007A5172" w:rsidRPr="00287903" w:rsidRDefault="007A5172" w:rsidP="00287903">
      <w:pPr>
        <w:pStyle w:val="a3"/>
        <w:ind w:firstLine="720"/>
        <w:rPr>
          <w:sz w:val="28"/>
          <w:szCs w:val="28"/>
        </w:rPr>
      </w:pPr>
    </w:p>
    <w:p w14:paraId="46B6F41A" w14:textId="07D88DFC" w:rsidR="006812C1" w:rsidRDefault="006812C1" w:rsidP="00287903">
      <w:pPr>
        <w:pStyle w:val="a3"/>
        <w:ind w:firstLine="720"/>
        <w:rPr>
          <w:sz w:val="28"/>
          <w:szCs w:val="28"/>
        </w:rPr>
      </w:pPr>
    </w:p>
    <w:p w14:paraId="48366AB1" w14:textId="6AA7E50F" w:rsidR="007A5172" w:rsidRDefault="007A5172" w:rsidP="00287903">
      <w:pPr>
        <w:pStyle w:val="a3"/>
        <w:ind w:firstLine="720"/>
        <w:rPr>
          <w:sz w:val="28"/>
          <w:szCs w:val="28"/>
        </w:rPr>
      </w:pPr>
    </w:p>
    <w:p w14:paraId="460B6BB5" w14:textId="3F2FD0E0" w:rsidR="007A5172" w:rsidRDefault="007A5172" w:rsidP="00287903">
      <w:pPr>
        <w:pStyle w:val="a3"/>
        <w:ind w:firstLine="720"/>
        <w:rPr>
          <w:sz w:val="28"/>
          <w:szCs w:val="28"/>
        </w:rPr>
      </w:pPr>
    </w:p>
    <w:p w14:paraId="286CFE37" w14:textId="7861397A" w:rsidR="007A5172" w:rsidRDefault="007A5172" w:rsidP="00287903">
      <w:pPr>
        <w:pStyle w:val="a3"/>
        <w:ind w:firstLine="720"/>
        <w:rPr>
          <w:sz w:val="28"/>
          <w:szCs w:val="28"/>
        </w:rPr>
      </w:pPr>
    </w:p>
    <w:p w14:paraId="44E6F1AF" w14:textId="77777777" w:rsidR="007A5172" w:rsidRPr="00287903" w:rsidRDefault="007A5172" w:rsidP="00287903">
      <w:pPr>
        <w:pStyle w:val="a3"/>
        <w:ind w:firstLine="720"/>
        <w:rPr>
          <w:sz w:val="28"/>
          <w:szCs w:val="28"/>
        </w:rPr>
      </w:pPr>
    </w:p>
    <w:p w14:paraId="06397F0D" w14:textId="21C7C4E0" w:rsidR="008C7399" w:rsidRPr="00287903" w:rsidRDefault="00E27637" w:rsidP="00E34DEA">
      <w:pPr>
        <w:jc w:val="center"/>
        <w:rPr>
          <w:sz w:val="28"/>
          <w:szCs w:val="28"/>
        </w:rPr>
      </w:pPr>
      <w:r w:rsidRPr="00287903">
        <w:rPr>
          <w:sz w:val="28"/>
          <w:szCs w:val="28"/>
        </w:rPr>
        <w:t>202</w:t>
      </w:r>
      <w:r w:rsidR="00287903" w:rsidRPr="00287903">
        <w:rPr>
          <w:sz w:val="28"/>
          <w:szCs w:val="28"/>
        </w:rPr>
        <w:t>5</w:t>
      </w:r>
      <w:r w:rsidR="008C7399" w:rsidRPr="00287903">
        <w:rPr>
          <w:sz w:val="28"/>
          <w:szCs w:val="28"/>
        </w:rPr>
        <w:br w:type="page"/>
      </w:r>
    </w:p>
    <w:p w14:paraId="6B26F27D" w14:textId="77777777" w:rsidR="00E34DEA" w:rsidRDefault="00E34DEA" w:rsidP="00E34DEA">
      <w:pPr>
        <w:pStyle w:val="2"/>
        <w:jc w:val="center"/>
        <w:rPr>
          <w:sz w:val="28"/>
          <w:szCs w:val="28"/>
        </w:rPr>
      </w:pPr>
      <w:r w:rsidRPr="00CD2FF1">
        <w:rPr>
          <w:sz w:val="28"/>
          <w:szCs w:val="28"/>
        </w:rPr>
        <w:lastRenderedPageBreak/>
        <w:t>1. ЗАГАЛЬНІ ПОЛОЖЕННЯ</w:t>
      </w:r>
    </w:p>
    <w:p w14:paraId="0B656EB0" w14:textId="77777777" w:rsidR="00E34DEA" w:rsidRPr="00CD2FF1" w:rsidRDefault="00E34DEA" w:rsidP="00E34DEA">
      <w:pPr>
        <w:pStyle w:val="2"/>
        <w:jc w:val="center"/>
        <w:rPr>
          <w:sz w:val="28"/>
          <w:szCs w:val="28"/>
        </w:rPr>
      </w:pPr>
    </w:p>
    <w:p w14:paraId="5031956D" w14:textId="77777777" w:rsidR="00E34DEA" w:rsidRPr="00CD2FF1" w:rsidRDefault="00E34DEA" w:rsidP="00E34DEA">
      <w:pPr>
        <w:jc w:val="both"/>
      </w:pPr>
    </w:p>
    <w:p w14:paraId="546F5BF2" w14:textId="4FA8F8A3" w:rsidR="00A84AD6" w:rsidRPr="00A84AD6" w:rsidRDefault="00A84AD6" w:rsidP="00A84AD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A84AD6">
        <w:rPr>
          <w:sz w:val="28"/>
          <w:szCs w:val="28"/>
        </w:rPr>
        <w:t>Положення про Центр науково-технічної творчості молоді «Дитячо-юнацький науковий університет» НУ «Запорізька політехніка» (далі - Положення) розроблено відповідно до чинного законодавства України i є документом, який регламентує діяльність Центру науково-технічної творчості молоді «Дитячо-юнацький науковий університет» НУ «Запорізька політехніка» (далі – ЦНТТМ «ДЮНУ») у своїй діяльності керується Конституцією України, Законами «Про освіту», «Про вищу освіту», «Про наукову i науково-технічну діяльність», «Про позашкільну освіту», «Положенням про позашкільний навчальний заклад», Статутом Національного університету «Запорізька політехніка» (далі – Університет), рішеннями вченої ради Університету, рішеннями ректорату та розпорядженнями ректора університету, розпорядженнями директора ДЮНУ, цим Положенням та іншими нормативно-правовими актами.</w:t>
      </w:r>
    </w:p>
    <w:p w14:paraId="21880DD6" w14:textId="23453EB3" w:rsidR="00A84AD6" w:rsidRPr="000E0189" w:rsidRDefault="00A84AD6" w:rsidP="00A84AD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A84AD6">
        <w:rPr>
          <w:sz w:val="28"/>
          <w:szCs w:val="28"/>
        </w:rPr>
        <w:t>ЦНТТМ «ДЮНУ» с структурним підрозділом Університету, що здійснює організацію та планування позашкільного освітнього процесу та підпорядкований безпосередньо ректору. Разом з Центром доуніверситетської підготовки НУ «Запорізька політехніка» організовує та проводить заходи з впровадження та розвитку ЅТRЕАМ-освіти, науково-дослідницької діяльності, конкурси, змагання, наукові конференції, гуртки профільного спрямування, майстер-класи для учнів закладів освіти м. Запоріжжя та Запорізької області з метою ранньої профорієнтації та реалізації Концепції розвитку природничо- математичної освіти</w:t>
      </w:r>
      <w:r w:rsidR="000E0189">
        <w:rPr>
          <w:sz w:val="28"/>
          <w:szCs w:val="28"/>
        </w:rPr>
        <w:t xml:space="preserve"> (</w:t>
      </w:r>
      <w:r w:rsidR="000E0189">
        <w:rPr>
          <w:sz w:val="28"/>
          <w:szCs w:val="28"/>
          <w:lang w:val="en-US"/>
        </w:rPr>
        <w:t>STEM</w:t>
      </w:r>
      <w:r w:rsidR="000E0189" w:rsidRPr="000E0189">
        <w:rPr>
          <w:sz w:val="28"/>
          <w:szCs w:val="28"/>
        </w:rPr>
        <w:t>-</w:t>
      </w:r>
      <w:r w:rsidR="000E0189">
        <w:rPr>
          <w:sz w:val="28"/>
          <w:szCs w:val="28"/>
        </w:rPr>
        <w:t xml:space="preserve">освіти). </w:t>
      </w:r>
    </w:p>
    <w:p w14:paraId="2D2ED6D0" w14:textId="0B255729" w:rsidR="00A84AD6" w:rsidRPr="00A84AD6" w:rsidRDefault="00A84AD6" w:rsidP="00A84AD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A84AD6">
        <w:rPr>
          <w:sz w:val="28"/>
          <w:szCs w:val="28"/>
        </w:rPr>
        <w:t>ЦНТТМ «ДЮНУ» створюється, ліквідується та реорганізується рішенням вченої ради Університету.</w:t>
      </w:r>
    </w:p>
    <w:p w14:paraId="78F3B0E4" w14:textId="1A1A7BB7" w:rsidR="00A84AD6" w:rsidRDefault="00A84AD6" w:rsidP="00A84AD6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1.4    </w:t>
      </w:r>
      <w:r w:rsidRPr="00A84AD6">
        <w:rPr>
          <w:sz w:val="28"/>
          <w:szCs w:val="28"/>
        </w:rPr>
        <w:t>Керівництво діяльністю ЦНТТМ «ДЮНУ» здійснює директор, який призначається на посаду ректором Університету.</w:t>
      </w:r>
    </w:p>
    <w:p w14:paraId="3A9452E2" w14:textId="77777777" w:rsidR="00A84AD6" w:rsidRPr="00A84AD6" w:rsidRDefault="00A84AD6" w:rsidP="00A84AD6">
      <w:pPr>
        <w:spacing w:line="360" w:lineRule="auto"/>
        <w:ind w:left="567"/>
        <w:jc w:val="both"/>
        <w:rPr>
          <w:sz w:val="28"/>
          <w:szCs w:val="28"/>
        </w:rPr>
      </w:pPr>
    </w:p>
    <w:p w14:paraId="4CA87D19" w14:textId="77777777" w:rsidR="00E34DEA" w:rsidRDefault="00E34DEA" w:rsidP="00E34DEA">
      <w:pPr>
        <w:spacing w:line="360" w:lineRule="auto"/>
        <w:ind w:firstLine="720"/>
        <w:jc w:val="both"/>
        <w:rPr>
          <w:sz w:val="28"/>
          <w:szCs w:val="28"/>
        </w:rPr>
      </w:pPr>
    </w:p>
    <w:p w14:paraId="6B5DA1AF" w14:textId="77777777" w:rsidR="000E0189" w:rsidRDefault="000E0189" w:rsidP="00E34DEA">
      <w:pPr>
        <w:spacing w:line="360" w:lineRule="auto"/>
        <w:ind w:firstLine="720"/>
        <w:jc w:val="both"/>
        <w:rPr>
          <w:sz w:val="28"/>
          <w:szCs w:val="28"/>
        </w:rPr>
      </w:pPr>
    </w:p>
    <w:p w14:paraId="76D3FCAC" w14:textId="6D226D2E" w:rsidR="00E34DEA" w:rsidRDefault="00E34DEA" w:rsidP="00E34DEA">
      <w:pPr>
        <w:pStyle w:val="2"/>
        <w:spacing w:line="360" w:lineRule="auto"/>
        <w:jc w:val="center"/>
        <w:rPr>
          <w:sz w:val="28"/>
          <w:szCs w:val="28"/>
        </w:rPr>
      </w:pPr>
      <w:r w:rsidRPr="00CD2FF1">
        <w:rPr>
          <w:sz w:val="28"/>
          <w:szCs w:val="28"/>
        </w:rPr>
        <w:lastRenderedPageBreak/>
        <w:t xml:space="preserve">2. ОСНОВНІ ФУНКЦІЇ </w:t>
      </w:r>
      <w:r w:rsidR="007B268D" w:rsidRPr="00CD2FF1">
        <w:rPr>
          <w:sz w:val="28"/>
          <w:szCs w:val="28"/>
        </w:rPr>
        <w:t>ЦНТТМ «ДЮНУ»</w:t>
      </w:r>
      <w:r w:rsidRPr="00CD2FF1">
        <w:rPr>
          <w:sz w:val="28"/>
          <w:szCs w:val="28"/>
        </w:rPr>
        <w:t xml:space="preserve"> ЗА НАПРЯМАМИ ДІЯЛЬНОСТІ</w:t>
      </w:r>
    </w:p>
    <w:p w14:paraId="3D915576" w14:textId="77777777" w:rsidR="00E34DEA" w:rsidRPr="00CD2FF1" w:rsidRDefault="00E34DEA" w:rsidP="00E34DEA">
      <w:pPr>
        <w:spacing w:line="360" w:lineRule="auto"/>
        <w:jc w:val="both"/>
      </w:pPr>
    </w:p>
    <w:p w14:paraId="0B8856D4" w14:textId="77777777" w:rsidR="00E34DEA" w:rsidRDefault="00E34DEA" w:rsidP="00E34DEA">
      <w:pPr>
        <w:spacing w:line="360" w:lineRule="auto"/>
        <w:ind w:firstLine="720"/>
        <w:jc w:val="both"/>
        <w:rPr>
          <w:sz w:val="28"/>
          <w:szCs w:val="28"/>
        </w:rPr>
      </w:pPr>
      <w:r w:rsidRPr="00CD2FF1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CD2FF1">
        <w:rPr>
          <w:sz w:val="28"/>
          <w:szCs w:val="28"/>
        </w:rPr>
        <w:t>Освітньо-науковий напрям:</w:t>
      </w:r>
    </w:p>
    <w:p w14:paraId="0877B705" w14:textId="77777777" w:rsidR="00E34DEA" w:rsidRPr="006D3486" w:rsidRDefault="00E34DEA" w:rsidP="00E34DEA">
      <w:pPr>
        <w:pStyle w:val="a4"/>
        <w:widowControl/>
        <w:numPr>
          <w:ilvl w:val="0"/>
          <w:numId w:val="3"/>
        </w:numPr>
        <w:autoSpaceDE/>
        <w:autoSpaceDN/>
        <w:spacing w:after="200" w:line="360" w:lineRule="auto"/>
        <w:ind w:left="709" w:hanging="283"/>
        <w:contextualSpacing/>
        <w:rPr>
          <w:sz w:val="28"/>
          <w:szCs w:val="28"/>
        </w:rPr>
      </w:pPr>
      <w:r w:rsidRPr="006D3486">
        <w:rPr>
          <w:sz w:val="28"/>
          <w:szCs w:val="28"/>
        </w:rPr>
        <w:t>організація та проведення позашкільних освітніх програм, курсів, гуртків та клубів технічного, природничого, інформаційно-технологічного, інженерного та математичного спрямування (STREAM/STEAM/STEM);</w:t>
      </w:r>
    </w:p>
    <w:p w14:paraId="73B4F08A" w14:textId="77777777" w:rsidR="00E34DEA" w:rsidRPr="006D3486" w:rsidRDefault="00E34DEA" w:rsidP="00E34DEA">
      <w:pPr>
        <w:pStyle w:val="a4"/>
        <w:widowControl/>
        <w:numPr>
          <w:ilvl w:val="0"/>
          <w:numId w:val="3"/>
        </w:numPr>
        <w:autoSpaceDE/>
        <w:autoSpaceDN/>
        <w:spacing w:after="200" w:line="360" w:lineRule="auto"/>
        <w:ind w:left="709" w:hanging="283"/>
        <w:contextualSpacing/>
        <w:rPr>
          <w:sz w:val="28"/>
          <w:szCs w:val="28"/>
        </w:rPr>
      </w:pPr>
      <w:r w:rsidRPr="006D3486">
        <w:rPr>
          <w:sz w:val="28"/>
          <w:szCs w:val="28"/>
        </w:rPr>
        <w:t>розробка та впровадження авторських освітніх програм, які відповідають сучасним тенденціям науки й технологій;</w:t>
      </w:r>
    </w:p>
    <w:p w14:paraId="7F7CC109" w14:textId="77777777" w:rsidR="00E34DEA" w:rsidRPr="006D3486" w:rsidRDefault="00E34DEA" w:rsidP="00E34DEA">
      <w:pPr>
        <w:pStyle w:val="a4"/>
        <w:widowControl/>
        <w:numPr>
          <w:ilvl w:val="0"/>
          <w:numId w:val="3"/>
        </w:numPr>
        <w:autoSpaceDE/>
        <w:autoSpaceDN/>
        <w:spacing w:after="200" w:line="360" w:lineRule="auto"/>
        <w:ind w:left="709" w:hanging="283"/>
        <w:contextualSpacing/>
        <w:rPr>
          <w:sz w:val="28"/>
          <w:szCs w:val="28"/>
        </w:rPr>
      </w:pPr>
      <w:r w:rsidRPr="006D3486">
        <w:rPr>
          <w:sz w:val="28"/>
          <w:szCs w:val="28"/>
        </w:rPr>
        <w:t>залучення учнівської молоді до проєктно-дослідницької діяльності та популяризація наукового методу пізнання;</w:t>
      </w:r>
    </w:p>
    <w:p w14:paraId="70066D7A" w14:textId="77777777" w:rsidR="00E34DEA" w:rsidRPr="006D3486" w:rsidRDefault="00E34DEA" w:rsidP="00E34DEA">
      <w:pPr>
        <w:pStyle w:val="a4"/>
        <w:widowControl/>
        <w:numPr>
          <w:ilvl w:val="0"/>
          <w:numId w:val="3"/>
        </w:numPr>
        <w:autoSpaceDE/>
        <w:autoSpaceDN/>
        <w:spacing w:after="200" w:line="360" w:lineRule="auto"/>
        <w:ind w:left="709" w:hanging="283"/>
        <w:contextualSpacing/>
        <w:rPr>
          <w:sz w:val="28"/>
          <w:szCs w:val="28"/>
        </w:rPr>
      </w:pPr>
      <w:r w:rsidRPr="006D3486">
        <w:rPr>
          <w:sz w:val="28"/>
          <w:szCs w:val="28"/>
        </w:rPr>
        <w:t>підтримка участі учнів у наукових конкурсах, хакатонах, олімпіадах, турнірах, виставках технічної творчості.</w:t>
      </w:r>
    </w:p>
    <w:p w14:paraId="41A2E139" w14:textId="77777777" w:rsidR="00E34DEA" w:rsidRDefault="00E34DEA" w:rsidP="00E34DEA">
      <w:pPr>
        <w:spacing w:line="360" w:lineRule="auto"/>
        <w:ind w:firstLine="720"/>
        <w:jc w:val="both"/>
        <w:rPr>
          <w:sz w:val="28"/>
          <w:szCs w:val="28"/>
        </w:rPr>
      </w:pPr>
      <w:r w:rsidRPr="00CD2FF1">
        <w:rPr>
          <w:sz w:val="28"/>
          <w:szCs w:val="28"/>
        </w:rPr>
        <w:t>2.2. Профорієнтаційний напрям:</w:t>
      </w:r>
    </w:p>
    <w:p w14:paraId="20A723F2" w14:textId="77777777" w:rsidR="00E34DEA" w:rsidRPr="006D3486" w:rsidRDefault="00E34DEA" w:rsidP="00E34DEA">
      <w:pPr>
        <w:pStyle w:val="a4"/>
        <w:widowControl/>
        <w:numPr>
          <w:ilvl w:val="0"/>
          <w:numId w:val="4"/>
        </w:numPr>
        <w:autoSpaceDE/>
        <w:autoSpaceDN/>
        <w:spacing w:after="200" w:line="360" w:lineRule="auto"/>
        <w:ind w:left="709" w:hanging="283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6D3486">
        <w:rPr>
          <w:sz w:val="28"/>
          <w:szCs w:val="28"/>
        </w:rPr>
        <w:t>роведення профорієнтаційних заходів для школярів (днів відкритих дверей, зустрічей з науковцями та фахівцями, інтерактивних лекцій тощо);</w:t>
      </w:r>
    </w:p>
    <w:p w14:paraId="471AC565" w14:textId="77777777" w:rsidR="00E34DEA" w:rsidRPr="006D3486" w:rsidRDefault="00E34DEA" w:rsidP="00E34DEA">
      <w:pPr>
        <w:pStyle w:val="a4"/>
        <w:widowControl/>
        <w:numPr>
          <w:ilvl w:val="0"/>
          <w:numId w:val="4"/>
        </w:numPr>
        <w:autoSpaceDE/>
        <w:autoSpaceDN/>
        <w:spacing w:after="200" w:line="360" w:lineRule="auto"/>
        <w:ind w:left="709" w:hanging="283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Pr="006D3486">
        <w:rPr>
          <w:sz w:val="28"/>
          <w:szCs w:val="28"/>
        </w:rPr>
        <w:t>знайомлення з професіями технічного, гуманітарного, економічного та творчого профілю шляхом залучення учнів до практичної діяльності;</w:t>
      </w:r>
    </w:p>
    <w:p w14:paraId="69137C4B" w14:textId="4A426EE1" w:rsidR="00E34DEA" w:rsidRDefault="00E34DEA" w:rsidP="00E34DEA">
      <w:pPr>
        <w:pStyle w:val="a4"/>
        <w:widowControl/>
        <w:numPr>
          <w:ilvl w:val="0"/>
          <w:numId w:val="4"/>
        </w:numPr>
        <w:autoSpaceDE/>
        <w:autoSpaceDN/>
        <w:spacing w:after="200" w:line="360" w:lineRule="auto"/>
        <w:ind w:left="709" w:hanging="283"/>
        <w:contextualSpacing/>
        <w:rPr>
          <w:sz w:val="28"/>
          <w:szCs w:val="28"/>
        </w:rPr>
      </w:pPr>
      <w:r>
        <w:rPr>
          <w:sz w:val="28"/>
          <w:szCs w:val="28"/>
        </w:rPr>
        <w:t>ф</w:t>
      </w:r>
      <w:r w:rsidRPr="006D3486">
        <w:rPr>
          <w:sz w:val="28"/>
          <w:szCs w:val="28"/>
        </w:rPr>
        <w:t xml:space="preserve">ормування у школярів уявлення про можливості навчання в </w:t>
      </w:r>
      <w:r w:rsidR="007B268D">
        <w:rPr>
          <w:sz w:val="28"/>
          <w:szCs w:val="28"/>
        </w:rPr>
        <w:t xml:space="preserve">                     </w:t>
      </w:r>
      <w:r w:rsidRPr="006D3486">
        <w:rPr>
          <w:sz w:val="28"/>
          <w:szCs w:val="28"/>
        </w:rPr>
        <w:t>НУ «Запорізька політехніка» через участь у профільних заходах та ознайомлення з матеріально-технічною базою Університету.</w:t>
      </w:r>
    </w:p>
    <w:p w14:paraId="2B9449D3" w14:textId="77777777" w:rsidR="00E34DEA" w:rsidRPr="006D3486" w:rsidRDefault="00E34DEA" w:rsidP="00E34DEA">
      <w:pPr>
        <w:pStyle w:val="a4"/>
        <w:spacing w:line="360" w:lineRule="auto"/>
        <w:ind w:left="709"/>
        <w:rPr>
          <w:sz w:val="28"/>
          <w:szCs w:val="28"/>
        </w:rPr>
      </w:pPr>
    </w:p>
    <w:p w14:paraId="72E0F1CD" w14:textId="7A1E0E28" w:rsidR="00E34DEA" w:rsidRDefault="00E34DEA" w:rsidP="00E34DEA">
      <w:pPr>
        <w:spacing w:line="360" w:lineRule="auto"/>
        <w:ind w:firstLine="720"/>
        <w:jc w:val="both"/>
        <w:rPr>
          <w:sz w:val="28"/>
          <w:szCs w:val="28"/>
        </w:rPr>
      </w:pPr>
      <w:r w:rsidRPr="00CD2FF1">
        <w:rPr>
          <w:sz w:val="28"/>
          <w:szCs w:val="28"/>
        </w:rPr>
        <w:t xml:space="preserve">2.3. </w:t>
      </w:r>
      <w:r w:rsidR="00A84AD6" w:rsidRPr="00CD2FF1">
        <w:rPr>
          <w:sz w:val="28"/>
          <w:szCs w:val="28"/>
        </w:rPr>
        <w:t>Громадянське</w:t>
      </w:r>
      <w:r w:rsidRPr="00CD2FF1">
        <w:rPr>
          <w:sz w:val="28"/>
          <w:szCs w:val="28"/>
        </w:rPr>
        <w:t>-патріотичне виховання:</w:t>
      </w:r>
    </w:p>
    <w:p w14:paraId="3AA9309F" w14:textId="77777777" w:rsidR="00E34DEA" w:rsidRPr="00D10535" w:rsidRDefault="00E34DEA" w:rsidP="00E34DEA">
      <w:pPr>
        <w:pStyle w:val="a4"/>
        <w:widowControl/>
        <w:numPr>
          <w:ilvl w:val="0"/>
          <w:numId w:val="5"/>
        </w:numPr>
        <w:autoSpaceDE/>
        <w:autoSpaceDN/>
        <w:spacing w:after="200" w:line="360" w:lineRule="auto"/>
        <w:ind w:left="709" w:hanging="283"/>
        <w:contextualSpacing/>
        <w:rPr>
          <w:sz w:val="28"/>
          <w:szCs w:val="28"/>
        </w:rPr>
      </w:pPr>
      <w:r w:rsidRPr="00D10535">
        <w:rPr>
          <w:sz w:val="28"/>
          <w:szCs w:val="28"/>
        </w:rPr>
        <w:t>формування у дітей та молоді національної самосвідомості, почуття відповідальності за долю держави, поваги до Конституції та законів України;</w:t>
      </w:r>
    </w:p>
    <w:p w14:paraId="07BB1404" w14:textId="77777777" w:rsidR="00E34DEA" w:rsidRPr="00D10535" w:rsidRDefault="00E34DEA" w:rsidP="00E34DEA">
      <w:pPr>
        <w:pStyle w:val="a4"/>
        <w:widowControl/>
        <w:numPr>
          <w:ilvl w:val="0"/>
          <w:numId w:val="5"/>
        </w:numPr>
        <w:autoSpaceDE/>
        <w:autoSpaceDN/>
        <w:spacing w:after="200" w:line="360" w:lineRule="auto"/>
        <w:ind w:left="709" w:hanging="283"/>
        <w:contextualSpacing/>
        <w:rPr>
          <w:sz w:val="28"/>
          <w:szCs w:val="28"/>
        </w:rPr>
      </w:pPr>
      <w:r w:rsidRPr="00D10535">
        <w:rPr>
          <w:sz w:val="28"/>
          <w:szCs w:val="28"/>
        </w:rPr>
        <w:t>організація виховних заходів, присвячених національним святам, історичним подіям, героям України;</w:t>
      </w:r>
    </w:p>
    <w:p w14:paraId="2EFB7F2C" w14:textId="77777777" w:rsidR="00E34DEA" w:rsidRPr="00D10535" w:rsidRDefault="00E34DEA" w:rsidP="00E34DEA">
      <w:pPr>
        <w:pStyle w:val="a4"/>
        <w:widowControl/>
        <w:numPr>
          <w:ilvl w:val="0"/>
          <w:numId w:val="5"/>
        </w:numPr>
        <w:autoSpaceDE/>
        <w:autoSpaceDN/>
        <w:spacing w:after="200" w:line="360" w:lineRule="auto"/>
        <w:ind w:left="709" w:hanging="283"/>
        <w:contextualSpacing/>
        <w:rPr>
          <w:sz w:val="28"/>
          <w:szCs w:val="28"/>
        </w:rPr>
      </w:pPr>
      <w:r w:rsidRPr="00D10535">
        <w:rPr>
          <w:sz w:val="28"/>
          <w:szCs w:val="28"/>
        </w:rPr>
        <w:t>сприяння розвитку громадянських компетентностей учнів шляхом реалізації освітніх ініціатив, волонтерських проєктів, форумів.</w:t>
      </w:r>
    </w:p>
    <w:p w14:paraId="014A8ACA" w14:textId="77777777" w:rsidR="00E34DEA" w:rsidRDefault="00E34DEA" w:rsidP="00E34DEA">
      <w:pPr>
        <w:spacing w:line="360" w:lineRule="auto"/>
        <w:ind w:firstLine="720"/>
        <w:jc w:val="both"/>
        <w:rPr>
          <w:sz w:val="28"/>
          <w:szCs w:val="28"/>
        </w:rPr>
      </w:pPr>
      <w:r w:rsidRPr="00CD2FF1">
        <w:rPr>
          <w:sz w:val="28"/>
          <w:szCs w:val="28"/>
        </w:rPr>
        <w:lastRenderedPageBreak/>
        <w:t>2.4. Комунікаційно-партнерський напрям:</w:t>
      </w:r>
    </w:p>
    <w:p w14:paraId="23BB05A8" w14:textId="77777777" w:rsidR="00E34DEA" w:rsidRPr="00D10535" w:rsidRDefault="00E34DEA" w:rsidP="00E34DEA">
      <w:pPr>
        <w:pStyle w:val="a4"/>
        <w:widowControl/>
        <w:numPr>
          <w:ilvl w:val="0"/>
          <w:numId w:val="7"/>
        </w:numPr>
        <w:autoSpaceDE/>
        <w:autoSpaceDN/>
        <w:spacing w:after="200" w:line="360" w:lineRule="auto"/>
        <w:ind w:left="709" w:hanging="283"/>
        <w:contextualSpacing/>
        <w:rPr>
          <w:sz w:val="28"/>
          <w:szCs w:val="28"/>
        </w:rPr>
      </w:pPr>
      <w:r>
        <w:rPr>
          <w:sz w:val="28"/>
          <w:szCs w:val="28"/>
        </w:rPr>
        <w:t>н</w:t>
      </w:r>
      <w:r w:rsidRPr="00D10535">
        <w:rPr>
          <w:sz w:val="28"/>
          <w:szCs w:val="28"/>
        </w:rPr>
        <w:t>алагодження співпраці з закладами загальної середньої освіти, територіальними громадами, громадськими організаціями, бізнесом та органами влади;</w:t>
      </w:r>
    </w:p>
    <w:p w14:paraId="58D4C031" w14:textId="77777777" w:rsidR="00E34DEA" w:rsidRPr="00D10535" w:rsidRDefault="00E34DEA" w:rsidP="00E34DEA">
      <w:pPr>
        <w:pStyle w:val="a4"/>
        <w:widowControl/>
        <w:numPr>
          <w:ilvl w:val="0"/>
          <w:numId w:val="7"/>
        </w:numPr>
        <w:autoSpaceDE/>
        <w:autoSpaceDN/>
        <w:spacing w:after="200" w:line="360" w:lineRule="auto"/>
        <w:ind w:left="709" w:hanging="283"/>
        <w:contextualSpacing/>
        <w:rPr>
          <w:sz w:val="28"/>
          <w:szCs w:val="28"/>
        </w:rPr>
      </w:pPr>
      <w:r>
        <w:rPr>
          <w:sz w:val="28"/>
          <w:szCs w:val="28"/>
        </w:rPr>
        <w:t>у</w:t>
      </w:r>
      <w:r w:rsidRPr="00D10535">
        <w:rPr>
          <w:sz w:val="28"/>
          <w:szCs w:val="28"/>
        </w:rPr>
        <w:t>кладання договорів про співпрацю та партнерство з освітніми установами Запоріжжя та області для реалізації спільних проєктів;</w:t>
      </w:r>
    </w:p>
    <w:p w14:paraId="74DE0C0D" w14:textId="3B829642" w:rsidR="00E34DEA" w:rsidRPr="00D10535" w:rsidRDefault="00E34DEA" w:rsidP="00E34DEA">
      <w:pPr>
        <w:pStyle w:val="a4"/>
        <w:widowControl/>
        <w:numPr>
          <w:ilvl w:val="0"/>
          <w:numId w:val="7"/>
        </w:numPr>
        <w:autoSpaceDE/>
        <w:autoSpaceDN/>
        <w:spacing w:after="200" w:line="360" w:lineRule="auto"/>
        <w:ind w:left="709" w:hanging="283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Pr="00D10535">
        <w:rPr>
          <w:sz w:val="28"/>
          <w:szCs w:val="28"/>
        </w:rPr>
        <w:t xml:space="preserve">заємодія з батьками учнів, залучених до програм </w:t>
      </w:r>
      <w:r w:rsidR="00B432A7" w:rsidRPr="00A84AD6">
        <w:rPr>
          <w:sz w:val="28"/>
          <w:szCs w:val="28"/>
        </w:rPr>
        <w:t>ЦНТТМ «ДЮНУ»</w:t>
      </w:r>
      <w:r w:rsidRPr="00D10535">
        <w:rPr>
          <w:sz w:val="28"/>
          <w:szCs w:val="28"/>
        </w:rPr>
        <w:t>, з метою зворотного зв’язку та вдосконалення освітнього процесу.</w:t>
      </w:r>
    </w:p>
    <w:p w14:paraId="058134A1" w14:textId="77777777" w:rsidR="00E34DEA" w:rsidRDefault="00E34DEA" w:rsidP="00E34DEA">
      <w:pPr>
        <w:spacing w:line="360" w:lineRule="auto"/>
        <w:ind w:firstLine="720"/>
        <w:jc w:val="both"/>
        <w:rPr>
          <w:sz w:val="28"/>
          <w:szCs w:val="28"/>
        </w:rPr>
      </w:pPr>
      <w:r w:rsidRPr="00CD2FF1">
        <w:rPr>
          <w:sz w:val="28"/>
          <w:szCs w:val="28"/>
        </w:rPr>
        <w:t>2.5. Організаційно-управлінський та аналітичний напрям:</w:t>
      </w:r>
    </w:p>
    <w:p w14:paraId="48CCB92A" w14:textId="21907F9E" w:rsidR="00E34DEA" w:rsidRPr="00D10535" w:rsidRDefault="00E34DEA" w:rsidP="00E34DEA">
      <w:pPr>
        <w:pStyle w:val="a4"/>
        <w:widowControl/>
        <w:numPr>
          <w:ilvl w:val="0"/>
          <w:numId w:val="6"/>
        </w:numPr>
        <w:autoSpaceDE/>
        <w:autoSpaceDN/>
        <w:spacing w:after="200" w:line="360" w:lineRule="auto"/>
        <w:ind w:left="709" w:hanging="283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D10535">
        <w:rPr>
          <w:sz w:val="28"/>
          <w:szCs w:val="28"/>
        </w:rPr>
        <w:t xml:space="preserve">ланування та координація діяльності підрозділів </w:t>
      </w:r>
      <w:r w:rsidR="00B432A7" w:rsidRPr="00A84AD6">
        <w:rPr>
          <w:sz w:val="28"/>
          <w:szCs w:val="28"/>
        </w:rPr>
        <w:t>ЦНТТМ «ДЮНУ»</w:t>
      </w:r>
      <w:r w:rsidRPr="00D10535">
        <w:rPr>
          <w:sz w:val="28"/>
          <w:szCs w:val="28"/>
        </w:rPr>
        <w:t xml:space="preserve"> відповідно до стратегічних завдань Університету;</w:t>
      </w:r>
    </w:p>
    <w:p w14:paraId="70E84E55" w14:textId="77777777" w:rsidR="00E34DEA" w:rsidRPr="00D10535" w:rsidRDefault="00E34DEA" w:rsidP="00E34DEA">
      <w:pPr>
        <w:pStyle w:val="a4"/>
        <w:widowControl/>
        <w:numPr>
          <w:ilvl w:val="0"/>
          <w:numId w:val="6"/>
        </w:numPr>
        <w:autoSpaceDE/>
        <w:autoSpaceDN/>
        <w:spacing w:after="200" w:line="360" w:lineRule="auto"/>
        <w:ind w:left="709" w:hanging="283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Pr="00D10535">
        <w:rPr>
          <w:sz w:val="28"/>
          <w:szCs w:val="28"/>
        </w:rPr>
        <w:t>едення обліку результатів навчальної та виховної роботи, проведення моніторингу та оцінки ефективності реалізованих програм;</w:t>
      </w:r>
    </w:p>
    <w:p w14:paraId="1B11F710" w14:textId="77777777" w:rsidR="00E34DEA" w:rsidRPr="00D10535" w:rsidRDefault="00E34DEA" w:rsidP="00E34DEA">
      <w:pPr>
        <w:pStyle w:val="a4"/>
        <w:widowControl/>
        <w:numPr>
          <w:ilvl w:val="0"/>
          <w:numId w:val="6"/>
        </w:numPr>
        <w:autoSpaceDE/>
        <w:autoSpaceDN/>
        <w:spacing w:after="200" w:line="360" w:lineRule="auto"/>
        <w:ind w:left="709" w:hanging="283"/>
        <w:contextualSpacing/>
        <w:rPr>
          <w:sz w:val="28"/>
          <w:szCs w:val="28"/>
        </w:rPr>
      </w:pPr>
      <w:r>
        <w:rPr>
          <w:sz w:val="28"/>
          <w:szCs w:val="28"/>
        </w:rPr>
        <w:t>з</w:t>
      </w:r>
      <w:r w:rsidRPr="00D10535">
        <w:rPr>
          <w:sz w:val="28"/>
          <w:szCs w:val="28"/>
        </w:rPr>
        <w:t>абезпечення організаційного супроводу заходів: логістика, матеріально-технічне забезпечення, інформаційна підтримка;</w:t>
      </w:r>
    </w:p>
    <w:p w14:paraId="1B3FCEBF" w14:textId="77777777" w:rsidR="00E34DEA" w:rsidRPr="00D10535" w:rsidRDefault="00E34DEA" w:rsidP="00E34DEA">
      <w:pPr>
        <w:pStyle w:val="a4"/>
        <w:widowControl/>
        <w:numPr>
          <w:ilvl w:val="0"/>
          <w:numId w:val="6"/>
        </w:numPr>
        <w:autoSpaceDE/>
        <w:autoSpaceDN/>
        <w:spacing w:after="200" w:line="360" w:lineRule="auto"/>
        <w:ind w:left="709" w:hanging="283"/>
        <w:contextualSpacing/>
        <w:rPr>
          <w:sz w:val="28"/>
          <w:szCs w:val="28"/>
        </w:rPr>
      </w:pPr>
      <w:r>
        <w:rPr>
          <w:sz w:val="28"/>
          <w:szCs w:val="28"/>
        </w:rPr>
        <w:t>у</w:t>
      </w:r>
      <w:r w:rsidRPr="00D10535">
        <w:rPr>
          <w:sz w:val="28"/>
          <w:szCs w:val="28"/>
        </w:rPr>
        <w:t>часть у формуванні політики Університету щодо розвитку позашкільної освіти та ранньої профорієнтації.</w:t>
      </w:r>
    </w:p>
    <w:p w14:paraId="79EB361F" w14:textId="77777777" w:rsidR="00E34DEA" w:rsidRPr="00CD2FF1" w:rsidRDefault="00E34DEA" w:rsidP="00E34DEA">
      <w:pPr>
        <w:spacing w:line="360" w:lineRule="auto"/>
        <w:jc w:val="both"/>
        <w:rPr>
          <w:sz w:val="28"/>
          <w:szCs w:val="28"/>
        </w:rPr>
      </w:pPr>
    </w:p>
    <w:p w14:paraId="4F884111" w14:textId="77777777" w:rsidR="00E34DEA" w:rsidRDefault="00E34DEA" w:rsidP="00E34DEA">
      <w:pPr>
        <w:pStyle w:val="2"/>
        <w:spacing w:line="360" w:lineRule="auto"/>
        <w:jc w:val="center"/>
        <w:rPr>
          <w:sz w:val="28"/>
          <w:szCs w:val="28"/>
        </w:rPr>
      </w:pPr>
      <w:r w:rsidRPr="00CD2FF1">
        <w:rPr>
          <w:sz w:val="28"/>
          <w:szCs w:val="28"/>
        </w:rPr>
        <w:t>3. ОРГАНІЗАЦІЙНА СТРУКТУРА ТА УПРАВЛІННЯ ЦНТТМ «ДЮНУ»</w:t>
      </w:r>
    </w:p>
    <w:p w14:paraId="3935021E" w14:textId="77777777" w:rsidR="00E34DEA" w:rsidRPr="00CD2FF1" w:rsidRDefault="00E34DEA" w:rsidP="00E34DEA">
      <w:pPr>
        <w:spacing w:line="360" w:lineRule="auto"/>
        <w:jc w:val="both"/>
      </w:pPr>
    </w:p>
    <w:p w14:paraId="419F03AD" w14:textId="77777777" w:rsidR="00E34DEA" w:rsidRPr="00CD2FF1" w:rsidRDefault="00E34DEA" w:rsidP="00E34DEA">
      <w:pPr>
        <w:spacing w:line="360" w:lineRule="auto"/>
        <w:ind w:firstLine="720"/>
        <w:jc w:val="both"/>
        <w:rPr>
          <w:sz w:val="28"/>
          <w:szCs w:val="28"/>
        </w:rPr>
      </w:pPr>
      <w:r w:rsidRPr="00CD2FF1">
        <w:rPr>
          <w:sz w:val="28"/>
          <w:szCs w:val="28"/>
        </w:rPr>
        <w:t>3.1. Структура ЦНТТМ «ДЮНУ» визначається директором та погоджується ректором Університету відповідно до чинного законодавства, Статуту Університету та цього Положення.</w:t>
      </w:r>
    </w:p>
    <w:p w14:paraId="0C5CE854" w14:textId="29517DBA" w:rsidR="00E34DEA" w:rsidRPr="00CD2FF1" w:rsidRDefault="00E34DEA" w:rsidP="00E34DEA">
      <w:pPr>
        <w:spacing w:line="360" w:lineRule="auto"/>
        <w:ind w:firstLine="720"/>
        <w:jc w:val="both"/>
        <w:rPr>
          <w:sz w:val="28"/>
          <w:szCs w:val="28"/>
        </w:rPr>
      </w:pPr>
      <w:r w:rsidRPr="00CD2FF1">
        <w:rPr>
          <w:sz w:val="28"/>
          <w:szCs w:val="28"/>
        </w:rPr>
        <w:t xml:space="preserve">3.2. Персональний склад працівників </w:t>
      </w:r>
      <w:r w:rsidR="00B432A7" w:rsidRPr="00A84AD6">
        <w:rPr>
          <w:sz w:val="28"/>
          <w:szCs w:val="28"/>
        </w:rPr>
        <w:t>ЦНТТМ «ДЮНУ»</w:t>
      </w:r>
      <w:r w:rsidRPr="00CD2FF1">
        <w:rPr>
          <w:sz w:val="28"/>
          <w:szCs w:val="28"/>
        </w:rPr>
        <w:t xml:space="preserve"> визначається ректором за поданням директора.</w:t>
      </w:r>
    </w:p>
    <w:p w14:paraId="6349A83E" w14:textId="5E8B6B61" w:rsidR="00E34DEA" w:rsidRDefault="00E34DEA" w:rsidP="00E34DEA">
      <w:pPr>
        <w:spacing w:line="360" w:lineRule="auto"/>
        <w:ind w:firstLine="720"/>
        <w:jc w:val="both"/>
        <w:rPr>
          <w:sz w:val="28"/>
          <w:szCs w:val="28"/>
        </w:rPr>
      </w:pPr>
      <w:r w:rsidRPr="00CD2FF1">
        <w:rPr>
          <w:sz w:val="28"/>
          <w:szCs w:val="28"/>
        </w:rPr>
        <w:t xml:space="preserve">3.3. Керівництво </w:t>
      </w:r>
      <w:r w:rsidR="00B432A7" w:rsidRPr="00A84AD6">
        <w:rPr>
          <w:sz w:val="28"/>
          <w:szCs w:val="28"/>
        </w:rPr>
        <w:t>ЦНТТМ «ДЮНУ»</w:t>
      </w:r>
      <w:r w:rsidRPr="00CD2FF1">
        <w:rPr>
          <w:sz w:val="28"/>
          <w:szCs w:val="28"/>
        </w:rPr>
        <w:t xml:space="preserve"> здійснює директор, який несе персональну відповідальність за виконання функцій і завдань, покладених на ЦНТТМ «ДЮНУ».</w:t>
      </w:r>
    </w:p>
    <w:p w14:paraId="548BD5B2" w14:textId="77777777" w:rsidR="000E0189" w:rsidRPr="00CD2FF1" w:rsidRDefault="000E0189" w:rsidP="00E34DEA">
      <w:pPr>
        <w:spacing w:line="360" w:lineRule="auto"/>
        <w:ind w:firstLine="720"/>
        <w:jc w:val="both"/>
        <w:rPr>
          <w:sz w:val="28"/>
          <w:szCs w:val="28"/>
        </w:rPr>
      </w:pPr>
    </w:p>
    <w:p w14:paraId="1BC8488A" w14:textId="77777777" w:rsidR="00E34DEA" w:rsidRPr="00CD2FF1" w:rsidRDefault="00E34DEA" w:rsidP="00E34DEA">
      <w:pPr>
        <w:spacing w:line="360" w:lineRule="auto"/>
        <w:ind w:firstLine="720"/>
        <w:jc w:val="both"/>
        <w:rPr>
          <w:sz w:val="28"/>
          <w:szCs w:val="28"/>
        </w:rPr>
      </w:pPr>
      <w:r w:rsidRPr="00CD2FF1">
        <w:rPr>
          <w:sz w:val="28"/>
          <w:szCs w:val="28"/>
        </w:rPr>
        <w:lastRenderedPageBreak/>
        <w:t>3.4. Директор призначається на посаду і звільняється з неї наказом ректора Університету.</w:t>
      </w:r>
    </w:p>
    <w:p w14:paraId="6D938CD4" w14:textId="58424AF2" w:rsidR="00E34DEA" w:rsidRDefault="00E34DEA" w:rsidP="00E34DEA">
      <w:pPr>
        <w:spacing w:line="360" w:lineRule="auto"/>
        <w:ind w:firstLine="720"/>
        <w:jc w:val="both"/>
        <w:rPr>
          <w:sz w:val="28"/>
          <w:szCs w:val="28"/>
        </w:rPr>
      </w:pPr>
      <w:r w:rsidRPr="00CD2FF1">
        <w:rPr>
          <w:sz w:val="28"/>
          <w:szCs w:val="28"/>
        </w:rPr>
        <w:t xml:space="preserve">3.5. Директор звітує про результати роботи </w:t>
      </w:r>
      <w:r w:rsidR="00B432A7" w:rsidRPr="00A84AD6">
        <w:rPr>
          <w:sz w:val="28"/>
          <w:szCs w:val="28"/>
        </w:rPr>
        <w:t>ЦНТТМ «ДЮНУ»</w:t>
      </w:r>
      <w:r w:rsidR="00B432A7">
        <w:rPr>
          <w:sz w:val="28"/>
          <w:szCs w:val="28"/>
        </w:rPr>
        <w:t xml:space="preserve"> </w:t>
      </w:r>
      <w:r w:rsidRPr="00CD2FF1">
        <w:rPr>
          <w:sz w:val="28"/>
          <w:szCs w:val="28"/>
        </w:rPr>
        <w:t>ректору Університету.</w:t>
      </w:r>
    </w:p>
    <w:p w14:paraId="1276C8B8" w14:textId="77777777" w:rsidR="00E34DEA" w:rsidRDefault="00E34DEA" w:rsidP="00E34DEA">
      <w:pPr>
        <w:spacing w:line="360" w:lineRule="auto"/>
        <w:ind w:firstLine="720"/>
        <w:jc w:val="both"/>
        <w:rPr>
          <w:sz w:val="28"/>
          <w:szCs w:val="28"/>
        </w:rPr>
      </w:pPr>
    </w:p>
    <w:p w14:paraId="5FBE26C8" w14:textId="77777777" w:rsidR="00E34DEA" w:rsidRPr="00CD2FF1" w:rsidRDefault="00E34DEA" w:rsidP="00E34DEA">
      <w:pPr>
        <w:spacing w:line="360" w:lineRule="auto"/>
        <w:ind w:firstLine="720"/>
        <w:jc w:val="both"/>
        <w:rPr>
          <w:sz w:val="28"/>
          <w:szCs w:val="28"/>
        </w:rPr>
      </w:pPr>
    </w:p>
    <w:p w14:paraId="508E91C8" w14:textId="77777777" w:rsidR="00E34DEA" w:rsidRDefault="00E34DEA" w:rsidP="00E34DEA">
      <w:pPr>
        <w:pStyle w:val="2"/>
        <w:spacing w:line="360" w:lineRule="auto"/>
        <w:jc w:val="center"/>
        <w:rPr>
          <w:sz w:val="28"/>
          <w:szCs w:val="28"/>
        </w:rPr>
      </w:pPr>
      <w:r w:rsidRPr="00CD2FF1">
        <w:rPr>
          <w:sz w:val="28"/>
          <w:szCs w:val="28"/>
        </w:rPr>
        <w:t>4. ПРАВА ТА ПОВНОВАЖЕННЯ ЦНТТМ «ДЮНУ»</w:t>
      </w:r>
    </w:p>
    <w:p w14:paraId="087B8DBC" w14:textId="77777777" w:rsidR="00E34DEA" w:rsidRPr="00CD2FF1" w:rsidRDefault="00E34DEA" w:rsidP="00E34DEA">
      <w:pPr>
        <w:spacing w:line="360" w:lineRule="auto"/>
        <w:jc w:val="both"/>
      </w:pPr>
    </w:p>
    <w:p w14:paraId="06F9243E" w14:textId="77777777" w:rsidR="00E34DEA" w:rsidRDefault="00E34DEA" w:rsidP="00E34DEA">
      <w:pPr>
        <w:spacing w:line="360" w:lineRule="auto"/>
        <w:ind w:firstLine="720"/>
        <w:jc w:val="both"/>
        <w:rPr>
          <w:sz w:val="28"/>
          <w:szCs w:val="28"/>
        </w:rPr>
      </w:pPr>
      <w:r w:rsidRPr="00CD2FF1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Pr="00CD2FF1">
        <w:rPr>
          <w:sz w:val="28"/>
          <w:szCs w:val="28"/>
        </w:rPr>
        <w:t>В освітній діяльності:</w:t>
      </w:r>
    </w:p>
    <w:p w14:paraId="1EF001D1" w14:textId="46CE4174" w:rsidR="00E34DEA" w:rsidRPr="00D10535" w:rsidRDefault="00E34DEA" w:rsidP="00E34DEA">
      <w:pPr>
        <w:pStyle w:val="a4"/>
        <w:widowControl/>
        <w:numPr>
          <w:ilvl w:val="0"/>
          <w:numId w:val="8"/>
        </w:numPr>
        <w:autoSpaceDE/>
        <w:autoSpaceDN/>
        <w:spacing w:after="200" w:line="360" w:lineRule="auto"/>
        <w:ind w:left="709" w:hanging="283"/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r w:rsidRPr="00D10535">
        <w:rPr>
          <w:sz w:val="28"/>
          <w:szCs w:val="28"/>
        </w:rPr>
        <w:t xml:space="preserve">озробляти та реалізовувати </w:t>
      </w:r>
      <w:r w:rsidR="0076712D">
        <w:rPr>
          <w:sz w:val="28"/>
          <w:szCs w:val="28"/>
        </w:rPr>
        <w:t xml:space="preserve">навчальні </w:t>
      </w:r>
      <w:r w:rsidRPr="00D10535">
        <w:rPr>
          <w:sz w:val="28"/>
          <w:szCs w:val="28"/>
        </w:rPr>
        <w:t xml:space="preserve"> програми</w:t>
      </w:r>
      <w:r w:rsidR="0076712D">
        <w:rPr>
          <w:sz w:val="28"/>
          <w:szCs w:val="28"/>
        </w:rPr>
        <w:t xml:space="preserve"> гуртків;</w:t>
      </w:r>
    </w:p>
    <w:p w14:paraId="7882779A" w14:textId="77777777" w:rsidR="00E34DEA" w:rsidRPr="00D10535" w:rsidRDefault="00E34DEA" w:rsidP="00E34DEA">
      <w:pPr>
        <w:pStyle w:val="a4"/>
        <w:widowControl/>
        <w:numPr>
          <w:ilvl w:val="0"/>
          <w:numId w:val="8"/>
        </w:numPr>
        <w:autoSpaceDE/>
        <w:autoSpaceDN/>
        <w:spacing w:after="200" w:line="360" w:lineRule="auto"/>
        <w:ind w:left="709" w:hanging="283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Pr="00D10535">
        <w:rPr>
          <w:sz w:val="28"/>
          <w:szCs w:val="28"/>
        </w:rPr>
        <w:t>изначати форми, методи і засоби організації освітнього процесу;</w:t>
      </w:r>
    </w:p>
    <w:p w14:paraId="4033567E" w14:textId="77777777" w:rsidR="00E34DEA" w:rsidRPr="00D10535" w:rsidRDefault="00E34DEA" w:rsidP="00E34DEA">
      <w:pPr>
        <w:pStyle w:val="a4"/>
        <w:widowControl/>
        <w:numPr>
          <w:ilvl w:val="0"/>
          <w:numId w:val="8"/>
        </w:numPr>
        <w:autoSpaceDE/>
        <w:autoSpaceDN/>
        <w:spacing w:after="200" w:line="360" w:lineRule="auto"/>
        <w:ind w:left="709" w:hanging="283"/>
        <w:contextualSpacing/>
        <w:rPr>
          <w:sz w:val="28"/>
          <w:szCs w:val="28"/>
        </w:rPr>
      </w:pPr>
      <w:r>
        <w:rPr>
          <w:sz w:val="28"/>
          <w:szCs w:val="28"/>
        </w:rPr>
        <w:t>і</w:t>
      </w:r>
      <w:r w:rsidRPr="00D10535">
        <w:rPr>
          <w:sz w:val="28"/>
          <w:szCs w:val="28"/>
        </w:rPr>
        <w:t>ніціювати впровадження новітніх освітніх технологій та практик у позашкільному освітньому середовищі;</w:t>
      </w:r>
    </w:p>
    <w:p w14:paraId="0C89E9E2" w14:textId="77777777" w:rsidR="00E34DEA" w:rsidRPr="00D10535" w:rsidRDefault="00E34DEA" w:rsidP="00E34DEA">
      <w:pPr>
        <w:pStyle w:val="a4"/>
        <w:widowControl/>
        <w:numPr>
          <w:ilvl w:val="0"/>
          <w:numId w:val="8"/>
        </w:numPr>
        <w:autoSpaceDE/>
        <w:autoSpaceDN/>
        <w:spacing w:after="200" w:line="360" w:lineRule="auto"/>
        <w:ind w:left="709" w:hanging="283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Pr="00D10535">
        <w:rPr>
          <w:sz w:val="28"/>
          <w:szCs w:val="28"/>
        </w:rPr>
        <w:t>изначати тематику гурткової, проєктної, дослідницької, науково-технічної діяльності.</w:t>
      </w:r>
    </w:p>
    <w:p w14:paraId="21DE28DE" w14:textId="77777777" w:rsidR="00E34DEA" w:rsidRDefault="00E34DEA" w:rsidP="00E34DEA">
      <w:pPr>
        <w:spacing w:line="360" w:lineRule="auto"/>
        <w:ind w:firstLine="720"/>
        <w:jc w:val="both"/>
        <w:rPr>
          <w:sz w:val="28"/>
          <w:szCs w:val="28"/>
        </w:rPr>
      </w:pPr>
      <w:r w:rsidRPr="00CD2FF1">
        <w:rPr>
          <w:sz w:val="28"/>
          <w:szCs w:val="28"/>
        </w:rPr>
        <w:t>4.2. В організаційно-партнерській діяльності:</w:t>
      </w:r>
    </w:p>
    <w:p w14:paraId="62D2951A" w14:textId="77777777" w:rsidR="00E34DEA" w:rsidRPr="00BD12D8" w:rsidRDefault="00E34DEA" w:rsidP="00E34DEA">
      <w:pPr>
        <w:pStyle w:val="a4"/>
        <w:widowControl/>
        <w:numPr>
          <w:ilvl w:val="0"/>
          <w:numId w:val="9"/>
        </w:numPr>
        <w:autoSpaceDE/>
        <w:autoSpaceDN/>
        <w:spacing w:after="200" w:line="360" w:lineRule="auto"/>
        <w:ind w:left="709" w:hanging="283"/>
        <w:contextualSpacing/>
        <w:rPr>
          <w:sz w:val="28"/>
          <w:szCs w:val="28"/>
        </w:rPr>
      </w:pPr>
      <w:r w:rsidRPr="00BD12D8">
        <w:rPr>
          <w:sz w:val="28"/>
          <w:szCs w:val="28"/>
        </w:rPr>
        <w:t>укладати (через Університет) договори про співпрацю з закладами освіти, підприємствами, громадськими об'єднаннями, територіальними громадами та іншими організаціями;</w:t>
      </w:r>
    </w:p>
    <w:p w14:paraId="43AEF916" w14:textId="77777777" w:rsidR="00E34DEA" w:rsidRPr="00BD12D8" w:rsidRDefault="00E34DEA" w:rsidP="00E34DEA">
      <w:pPr>
        <w:pStyle w:val="a4"/>
        <w:widowControl/>
        <w:numPr>
          <w:ilvl w:val="0"/>
          <w:numId w:val="9"/>
        </w:numPr>
        <w:autoSpaceDE/>
        <w:autoSpaceDN/>
        <w:spacing w:after="200" w:line="360" w:lineRule="auto"/>
        <w:ind w:left="709" w:hanging="283"/>
        <w:contextualSpacing/>
        <w:rPr>
          <w:sz w:val="28"/>
          <w:szCs w:val="28"/>
        </w:rPr>
      </w:pPr>
      <w:r w:rsidRPr="00BD12D8">
        <w:rPr>
          <w:sz w:val="28"/>
          <w:szCs w:val="28"/>
        </w:rPr>
        <w:t>ініціювати партнерські заходи в межах профорієнтаційної, науково-просвітницької та виховної діяльності;</w:t>
      </w:r>
    </w:p>
    <w:p w14:paraId="2A969763" w14:textId="3BDFA52B" w:rsidR="00E34DEA" w:rsidRPr="00BD12D8" w:rsidRDefault="00E34DEA" w:rsidP="00E34DEA">
      <w:pPr>
        <w:pStyle w:val="a4"/>
        <w:widowControl/>
        <w:numPr>
          <w:ilvl w:val="0"/>
          <w:numId w:val="9"/>
        </w:numPr>
        <w:autoSpaceDE/>
        <w:autoSpaceDN/>
        <w:spacing w:after="200" w:line="360" w:lineRule="auto"/>
        <w:ind w:left="709" w:hanging="283"/>
        <w:contextualSpacing/>
        <w:rPr>
          <w:sz w:val="28"/>
          <w:szCs w:val="28"/>
        </w:rPr>
      </w:pPr>
      <w:r w:rsidRPr="00BD12D8">
        <w:rPr>
          <w:sz w:val="28"/>
          <w:szCs w:val="28"/>
        </w:rPr>
        <w:t xml:space="preserve">залучати до реалізації програм </w:t>
      </w:r>
      <w:r w:rsidR="00B432A7" w:rsidRPr="00A84AD6">
        <w:rPr>
          <w:sz w:val="28"/>
          <w:szCs w:val="28"/>
        </w:rPr>
        <w:t>ЦНТТМ «ДЮНУ»</w:t>
      </w:r>
      <w:r w:rsidR="00B432A7">
        <w:rPr>
          <w:sz w:val="28"/>
          <w:szCs w:val="28"/>
        </w:rPr>
        <w:t xml:space="preserve"> </w:t>
      </w:r>
      <w:r w:rsidRPr="00BD12D8">
        <w:rPr>
          <w:sz w:val="28"/>
          <w:szCs w:val="28"/>
        </w:rPr>
        <w:t xml:space="preserve">науковців, фахівців, </w:t>
      </w:r>
      <w:r w:rsidR="000E0189">
        <w:rPr>
          <w:sz w:val="28"/>
          <w:szCs w:val="28"/>
        </w:rPr>
        <w:t>здобувачів освіти</w:t>
      </w:r>
      <w:r w:rsidRPr="00BD12D8">
        <w:rPr>
          <w:sz w:val="28"/>
          <w:szCs w:val="28"/>
        </w:rPr>
        <w:t>, представників бізнесу, інституцій громадянського суспільства.</w:t>
      </w:r>
    </w:p>
    <w:p w14:paraId="6E3A74FF" w14:textId="77777777" w:rsidR="00E34DEA" w:rsidRDefault="00E34DEA" w:rsidP="00E34DEA">
      <w:pPr>
        <w:spacing w:line="360" w:lineRule="auto"/>
        <w:ind w:firstLine="720"/>
        <w:jc w:val="both"/>
        <w:rPr>
          <w:sz w:val="28"/>
          <w:szCs w:val="28"/>
        </w:rPr>
      </w:pPr>
      <w:r w:rsidRPr="00CD2FF1">
        <w:rPr>
          <w:sz w:val="28"/>
          <w:szCs w:val="28"/>
        </w:rPr>
        <w:t>4.3. В інформаційній та представницькій діяльності:</w:t>
      </w:r>
    </w:p>
    <w:p w14:paraId="53A75824" w14:textId="77777777" w:rsidR="00E34DEA" w:rsidRPr="00BD12D8" w:rsidRDefault="00E34DEA" w:rsidP="00E34DEA">
      <w:pPr>
        <w:pStyle w:val="a4"/>
        <w:widowControl/>
        <w:numPr>
          <w:ilvl w:val="0"/>
          <w:numId w:val="10"/>
        </w:numPr>
        <w:autoSpaceDE/>
        <w:autoSpaceDN/>
        <w:spacing w:after="200" w:line="360" w:lineRule="auto"/>
        <w:ind w:left="709" w:hanging="283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BD12D8">
        <w:rPr>
          <w:sz w:val="28"/>
          <w:szCs w:val="28"/>
        </w:rPr>
        <w:t>оширювати інформацію про свою діяльність через засоби масової інформації, соціальні мережі, інформаційні ресурси Університету;</w:t>
      </w:r>
    </w:p>
    <w:p w14:paraId="55ED4082" w14:textId="08C34B82" w:rsidR="00E34DEA" w:rsidRPr="00BD12D8" w:rsidRDefault="00E34DEA" w:rsidP="00E34DEA">
      <w:pPr>
        <w:pStyle w:val="a4"/>
        <w:widowControl/>
        <w:numPr>
          <w:ilvl w:val="0"/>
          <w:numId w:val="10"/>
        </w:numPr>
        <w:autoSpaceDE/>
        <w:autoSpaceDN/>
        <w:spacing w:after="200" w:line="360" w:lineRule="auto"/>
        <w:ind w:left="709" w:hanging="283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BD12D8">
        <w:rPr>
          <w:sz w:val="28"/>
          <w:szCs w:val="28"/>
        </w:rPr>
        <w:t xml:space="preserve">редставляти </w:t>
      </w:r>
      <w:r w:rsidR="00B432A7" w:rsidRPr="00A84AD6">
        <w:rPr>
          <w:sz w:val="28"/>
          <w:szCs w:val="28"/>
        </w:rPr>
        <w:t>ЦНТТМ «ДЮНУ»</w:t>
      </w:r>
      <w:r w:rsidRPr="00BD12D8">
        <w:rPr>
          <w:sz w:val="28"/>
          <w:szCs w:val="28"/>
        </w:rPr>
        <w:t xml:space="preserve"> на всеукраїнських і міжнародних конкурсах, форумах, конференціях, виставках тощо;</w:t>
      </w:r>
    </w:p>
    <w:p w14:paraId="428AFA61" w14:textId="4358A8CC" w:rsidR="00A84AD6" w:rsidRPr="000E0189" w:rsidRDefault="00E34DEA" w:rsidP="000E0189">
      <w:pPr>
        <w:pStyle w:val="a4"/>
        <w:widowControl/>
        <w:numPr>
          <w:ilvl w:val="0"/>
          <w:numId w:val="10"/>
        </w:numPr>
        <w:autoSpaceDE/>
        <w:autoSpaceDN/>
        <w:spacing w:after="200" w:line="360" w:lineRule="auto"/>
        <w:ind w:left="709" w:hanging="283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BD12D8">
        <w:rPr>
          <w:sz w:val="28"/>
          <w:szCs w:val="28"/>
        </w:rPr>
        <w:t>тримувати матеріальну та нематеріальну підтримку в межах чинного законодавства (у т. ч. грантову, спонсорську, благодійну).</w:t>
      </w:r>
    </w:p>
    <w:p w14:paraId="222A1C64" w14:textId="1E4E727D" w:rsidR="00E34DEA" w:rsidRDefault="00E34DEA" w:rsidP="00E34DEA">
      <w:pPr>
        <w:spacing w:line="360" w:lineRule="auto"/>
        <w:ind w:firstLine="720"/>
        <w:jc w:val="both"/>
        <w:rPr>
          <w:sz w:val="28"/>
          <w:szCs w:val="28"/>
        </w:rPr>
      </w:pPr>
      <w:r w:rsidRPr="00CD2FF1">
        <w:rPr>
          <w:sz w:val="28"/>
          <w:szCs w:val="28"/>
        </w:rPr>
        <w:t>4.4. В управлінській діяльності:</w:t>
      </w:r>
    </w:p>
    <w:p w14:paraId="44900025" w14:textId="4B3C4298" w:rsidR="00E34DEA" w:rsidRPr="00BD12D8" w:rsidRDefault="00E34DEA" w:rsidP="00E34DEA">
      <w:pPr>
        <w:pStyle w:val="a4"/>
        <w:widowControl/>
        <w:numPr>
          <w:ilvl w:val="0"/>
          <w:numId w:val="11"/>
        </w:numPr>
        <w:autoSpaceDE/>
        <w:autoSpaceDN/>
        <w:spacing w:after="200" w:line="360" w:lineRule="auto"/>
        <w:ind w:left="709" w:hanging="283"/>
        <w:contextualSpacing/>
        <w:rPr>
          <w:sz w:val="28"/>
          <w:szCs w:val="28"/>
        </w:rPr>
      </w:pPr>
      <w:r w:rsidRPr="00BD12D8">
        <w:rPr>
          <w:sz w:val="28"/>
          <w:szCs w:val="28"/>
        </w:rPr>
        <w:t>ініціювати зміни до власної структури, штатного розпису та внутрішн</w:t>
      </w:r>
      <w:r w:rsidR="000E0189">
        <w:rPr>
          <w:sz w:val="28"/>
          <w:szCs w:val="28"/>
        </w:rPr>
        <w:t>ьої документації</w:t>
      </w:r>
      <w:r w:rsidRPr="00BD12D8">
        <w:rPr>
          <w:sz w:val="28"/>
          <w:szCs w:val="28"/>
        </w:rPr>
        <w:t>;</w:t>
      </w:r>
    </w:p>
    <w:p w14:paraId="636260C8" w14:textId="77777777" w:rsidR="00E34DEA" w:rsidRPr="00BD12D8" w:rsidRDefault="00E34DEA" w:rsidP="00E34DEA">
      <w:pPr>
        <w:pStyle w:val="a4"/>
        <w:widowControl/>
        <w:numPr>
          <w:ilvl w:val="0"/>
          <w:numId w:val="11"/>
        </w:numPr>
        <w:autoSpaceDE/>
        <w:autoSpaceDN/>
        <w:spacing w:after="200" w:line="360" w:lineRule="auto"/>
        <w:ind w:left="709" w:hanging="283"/>
        <w:contextualSpacing/>
        <w:rPr>
          <w:sz w:val="28"/>
          <w:szCs w:val="28"/>
        </w:rPr>
      </w:pPr>
      <w:r w:rsidRPr="00BD12D8">
        <w:rPr>
          <w:sz w:val="28"/>
          <w:szCs w:val="28"/>
        </w:rPr>
        <w:t>здійснювати внутрішній контроль за якістю освітнього процесу, виконанням функцій працівниками;</w:t>
      </w:r>
    </w:p>
    <w:p w14:paraId="5027D496" w14:textId="77777777" w:rsidR="00E34DEA" w:rsidRDefault="00E34DEA" w:rsidP="00E34DEA">
      <w:pPr>
        <w:pStyle w:val="a4"/>
        <w:widowControl/>
        <w:numPr>
          <w:ilvl w:val="0"/>
          <w:numId w:val="11"/>
        </w:numPr>
        <w:autoSpaceDE/>
        <w:autoSpaceDN/>
        <w:spacing w:after="200" w:line="360" w:lineRule="auto"/>
        <w:ind w:left="709" w:hanging="283"/>
        <w:contextualSpacing/>
        <w:rPr>
          <w:sz w:val="28"/>
          <w:szCs w:val="28"/>
        </w:rPr>
      </w:pPr>
      <w:r w:rsidRPr="00BD12D8">
        <w:rPr>
          <w:sz w:val="28"/>
          <w:szCs w:val="28"/>
        </w:rPr>
        <w:t>вносити пропозиції щодо вдосконалення діяльності до керівництва Університету, вченої ради, ректорату.</w:t>
      </w:r>
    </w:p>
    <w:p w14:paraId="231368F8" w14:textId="77777777" w:rsidR="00E34DEA" w:rsidRPr="00BD12D8" w:rsidRDefault="00E34DEA" w:rsidP="00E34DEA">
      <w:pPr>
        <w:pStyle w:val="a4"/>
        <w:spacing w:line="360" w:lineRule="auto"/>
        <w:ind w:left="709"/>
        <w:rPr>
          <w:sz w:val="28"/>
          <w:szCs w:val="28"/>
        </w:rPr>
      </w:pPr>
    </w:p>
    <w:p w14:paraId="3AAEA9D7" w14:textId="77777777" w:rsidR="00E34DEA" w:rsidRDefault="00E34DEA" w:rsidP="00E34DEA">
      <w:pPr>
        <w:pStyle w:val="2"/>
        <w:spacing w:line="360" w:lineRule="auto"/>
        <w:jc w:val="center"/>
        <w:rPr>
          <w:sz w:val="28"/>
          <w:szCs w:val="28"/>
        </w:rPr>
      </w:pPr>
      <w:r w:rsidRPr="00CD2FF1">
        <w:rPr>
          <w:sz w:val="28"/>
          <w:szCs w:val="28"/>
        </w:rPr>
        <w:t>5. ВІДПОВІДАЛЬНІСТЬ</w:t>
      </w:r>
    </w:p>
    <w:p w14:paraId="59B67C57" w14:textId="77777777" w:rsidR="00E34DEA" w:rsidRPr="00CD2FF1" w:rsidRDefault="00E34DEA" w:rsidP="00E34DEA">
      <w:pPr>
        <w:spacing w:line="360" w:lineRule="auto"/>
        <w:jc w:val="both"/>
      </w:pPr>
    </w:p>
    <w:p w14:paraId="48CCEA46" w14:textId="421F1B87" w:rsidR="00E34DEA" w:rsidRDefault="00E34DEA" w:rsidP="00E34DEA">
      <w:pPr>
        <w:spacing w:line="360" w:lineRule="auto"/>
        <w:ind w:firstLine="720"/>
        <w:jc w:val="both"/>
        <w:rPr>
          <w:sz w:val="28"/>
          <w:szCs w:val="28"/>
        </w:rPr>
      </w:pPr>
      <w:r w:rsidRPr="00CD2FF1">
        <w:rPr>
          <w:sz w:val="28"/>
          <w:szCs w:val="28"/>
        </w:rPr>
        <w:t xml:space="preserve">5.1. </w:t>
      </w:r>
      <w:r w:rsidR="00B432A7" w:rsidRPr="00A84AD6">
        <w:rPr>
          <w:sz w:val="28"/>
          <w:szCs w:val="28"/>
        </w:rPr>
        <w:t>ЦНТТМ «ДЮНУ»</w:t>
      </w:r>
      <w:r w:rsidRPr="00CD2FF1">
        <w:rPr>
          <w:sz w:val="28"/>
          <w:szCs w:val="28"/>
        </w:rPr>
        <w:t xml:space="preserve"> несе відповідальність за:</w:t>
      </w:r>
    </w:p>
    <w:p w14:paraId="78446302" w14:textId="77777777" w:rsidR="00E34DEA" w:rsidRPr="00BD12D8" w:rsidRDefault="00E34DEA" w:rsidP="00E34DEA">
      <w:pPr>
        <w:pStyle w:val="a4"/>
        <w:widowControl/>
        <w:numPr>
          <w:ilvl w:val="0"/>
          <w:numId w:val="12"/>
        </w:numPr>
        <w:autoSpaceDE/>
        <w:autoSpaceDN/>
        <w:spacing w:after="200" w:line="360" w:lineRule="auto"/>
        <w:ind w:left="709" w:hanging="283"/>
        <w:contextualSpacing/>
        <w:rPr>
          <w:sz w:val="28"/>
          <w:szCs w:val="28"/>
        </w:rPr>
      </w:pPr>
      <w:r w:rsidRPr="00BD12D8">
        <w:rPr>
          <w:sz w:val="28"/>
          <w:szCs w:val="28"/>
        </w:rPr>
        <w:t>виконання завдань та функцій, передбачених цим Положенням;</w:t>
      </w:r>
    </w:p>
    <w:p w14:paraId="72972CEC" w14:textId="77777777" w:rsidR="00E34DEA" w:rsidRPr="00BD12D8" w:rsidRDefault="00E34DEA" w:rsidP="00E34DEA">
      <w:pPr>
        <w:pStyle w:val="a4"/>
        <w:widowControl/>
        <w:numPr>
          <w:ilvl w:val="0"/>
          <w:numId w:val="12"/>
        </w:numPr>
        <w:autoSpaceDE/>
        <w:autoSpaceDN/>
        <w:spacing w:after="200" w:line="360" w:lineRule="auto"/>
        <w:ind w:left="709" w:hanging="283"/>
        <w:contextualSpacing/>
        <w:rPr>
          <w:sz w:val="28"/>
          <w:szCs w:val="28"/>
        </w:rPr>
      </w:pPr>
      <w:r w:rsidRPr="00BD12D8">
        <w:rPr>
          <w:sz w:val="28"/>
          <w:szCs w:val="28"/>
        </w:rPr>
        <w:t>дотримання нормативно-правових актів України у сфері позашкільної освіти;</w:t>
      </w:r>
    </w:p>
    <w:p w14:paraId="20253A82" w14:textId="77777777" w:rsidR="00A84AD6" w:rsidRDefault="00E34DEA" w:rsidP="00E34DEA">
      <w:pPr>
        <w:pStyle w:val="a4"/>
        <w:widowControl/>
        <w:numPr>
          <w:ilvl w:val="0"/>
          <w:numId w:val="12"/>
        </w:numPr>
        <w:autoSpaceDE/>
        <w:autoSpaceDN/>
        <w:spacing w:after="200" w:line="360" w:lineRule="auto"/>
        <w:ind w:left="709" w:hanging="283"/>
        <w:contextualSpacing/>
        <w:rPr>
          <w:sz w:val="28"/>
          <w:szCs w:val="28"/>
        </w:rPr>
      </w:pPr>
      <w:r w:rsidRPr="00BD12D8">
        <w:rPr>
          <w:sz w:val="28"/>
          <w:szCs w:val="28"/>
        </w:rPr>
        <w:t>ефективне використання ресурсів (бюджетних, матеріально-технічних, людських);</w:t>
      </w:r>
    </w:p>
    <w:p w14:paraId="2CA35AD6" w14:textId="64F0AD7F" w:rsidR="00E34DEA" w:rsidRPr="00BD12D8" w:rsidRDefault="00E34DEA" w:rsidP="00E34DEA">
      <w:pPr>
        <w:pStyle w:val="a4"/>
        <w:widowControl/>
        <w:numPr>
          <w:ilvl w:val="0"/>
          <w:numId w:val="12"/>
        </w:numPr>
        <w:autoSpaceDE/>
        <w:autoSpaceDN/>
        <w:spacing w:after="200" w:line="360" w:lineRule="auto"/>
        <w:ind w:left="709" w:hanging="283"/>
        <w:contextualSpacing/>
        <w:rPr>
          <w:sz w:val="28"/>
          <w:szCs w:val="28"/>
        </w:rPr>
      </w:pPr>
      <w:r w:rsidRPr="00BD12D8">
        <w:rPr>
          <w:sz w:val="28"/>
          <w:szCs w:val="28"/>
        </w:rPr>
        <w:t xml:space="preserve">забезпечення безпеки учасників освітнього процесу під час заходів </w:t>
      </w:r>
      <w:r w:rsidR="00B432A7" w:rsidRPr="00A84AD6">
        <w:rPr>
          <w:sz w:val="28"/>
          <w:szCs w:val="28"/>
        </w:rPr>
        <w:t>ЦНТТМ «ДЮНУ»</w:t>
      </w:r>
      <w:r w:rsidRPr="00BD12D8">
        <w:rPr>
          <w:sz w:val="28"/>
          <w:szCs w:val="28"/>
        </w:rPr>
        <w:t>.</w:t>
      </w:r>
    </w:p>
    <w:p w14:paraId="11E09C63" w14:textId="382AF479" w:rsidR="00E34DEA" w:rsidRDefault="00E34DEA" w:rsidP="00E34DEA">
      <w:pPr>
        <w:spacing w:line="360" w:lineRule="auto"/>
        <w:ind w:firstLine="720"/>
        <w:jc w:val="both"/>
        <w:rPr>
          <w:sz w:val="28"/>
          <w:szCs w:val="28"/>
        </w:rPr>
      </w:pPr>
      <w:r w:rsidRPr="00CD2FF1">
        <w:rPr>
          <w:sz w:val="28"/>
          <w:szCs w:val="28"/>
        </w:rPr>
        <w:t xml:space="preserve">5.2. Працівники </w:t>
      </w:r>
      <w:r w:rsidR="00B432A7" w:rsidRPr="00A84AD6">
        <w:rPr>
          <w:sz w:val="28"/>
          <w:szCs w:val="28"/>
        </w:rPr>
        <w:t>ЦНТТМ «ДЮНУ»</w:t>
      </w:r>
      <w:r w:rsidRPr="00CD2FF1">
        <w:rPr>
          <w:sz w:val="28"/>
          <w:szCs w:val="28"/>
        </w:rPr>
        <w:t xml:space="preserve"> несуть персональну відповідальність за:</w:t>
      </w:r>
    </w:p>
    <w:p w14:paraId="70DC30DE" w14:textId="77777777" w:rsidR="00E34DEA" w:rsidRPr="00BD12D8" w:rsidRDefault="00E34DEA" w:rsidP="00E34DEA">
      <w:pPr>
        <w:pStyle w:val="a4"/>
        <w:widowControl/>
        <w:numPr>
          <w:ilvl w:val="0"/>
          <w:numId w:val="13"/>
        </w:numPr>
        <w:autoSpaceDE/>
        <w:autoSpaceDN/>
        <w:spacing w:after="200" w:line="360" w:lineRule="auto"/>
        <w:ind w:left="709" w:hanging="283"/>
        <w:contextualSpacing/>
        <w:rPr>
          <w:sz w:val="28"/>
          <w:szCs w:val="28"/>
        </w:rPr>
      </w:pPr>
      <w:r w:rsidRPr="00BD12D8">
        <w:rPr>
          <w:sz w:val="28"/>
          <w:szCs w:val="28"/>
        </w:rPr>
        <w:t>якісне виконання своїх посадових обов’язків;</w:t>
      </w:r>
    </w:p>
    <w:p w14:paraId="4A4BA99C" w14:textId="77777777" w:rsidR="00E34DEA" w:rsidRPr="00BD12D8" w:rsidRDefault="00E34DEA" w:rsidP="00E34DEA">
      <w:pPr>
        <w:pStyle w:val="a4"/>
        <w:widowControl/>
        <w:numPr>
          <w:ilvl w:val="0"/>
          <w:numId w:val="13"/>
        </w:numPr>
        <w:autoSpaceDE/>
        <w:autoSpaceDN/>
        <w:spacing w:after="200" w:line="360" w:lineRule="auto"/>
        <w:ind w:left="709" w:hanging="283"/>
        <w:contextualSpacing/>
        <w:rPr>
          <w:sz w:val="28"/>
          <w:szCs w:val="28"/>
        </w:rPr>
      </w:pPr>
      <w:r w:rsidRPr="00BD12D8">
        <w:rPr>
          <w:sz w:val="28"/>
          <w:szCs w:val="28"/>
        </w:rPr>
        <w:t>дотримання етичних норм, академічної доброчесності, вимог охорони праці;</w:t>
      </w:r>
    </w:p>
    <w:p w14:paraId="53B6B457" w14:textId="77777777" w:rsidR="00E34DEA" w:rsidRPr="00BD12D8" w:rsidRDefault="00E34DEA" w:rsidP="00E34DEA">
      <w:pPr>
        <w:pStyle w:val="a4"/>
        <w:widowControl/>
        <w:numPr>
          <w:ilvl w:val="0"/>
          <w:numId w:val="13"/>
        </w:numPr>
        <w:autoSpaceDE/>
        <w:autoSpaceDN/>
        <w:spacing w:after="200" w:line="360" w:lineRule="auto"/>
        <w:ind w:left="709" w:hanging="283"/>
        <w:contextualSpacing/>
        <w:rPr>
          <w:sz w:val="28"/>
          <w:szCs w:val="28"/>
        </w:rPr>
      </w:pPr>
      <w:r w:rsidRPr="00BD12D8">
        <w:rPr>
          <w:sz w:val="28"/>
          <w:szCs w:val="28"/>
        </w:rPr>
        <w:t>дотримання правил внутрішнього розпорядку Університету;</w:t>
      </w:r>
    </w:p>
    <w:p w14:paraId="23315250" w14:textId="77777777" w:rsidR="00E34DEA" w:rsidRPr="00BD12D8" w:rsidRDefault="00E34DEA" w:rsidP="00E34DEA">
      <w:pPr>
        <w:pStyle w:val="a4"/>
        <w:widowControl/>
        <w:numPr>
          <w:ilvl w:val="0"/>
          <w:numId w:val="13"/>
        </w:numPr>
        <w:autoSpaceDE/>
        <w:autoSpaceDN/>
        <w:spacing w:after="200" w:line="360" w:lineRule="auto"/>
        <w:ind w:left="709" w:hanging="283"/>
        <w:contextualSpacing/>
        <w:rPr>
          <w:sz w:val="28"/>
          <w:szCs w:val="28"/>
        </w:rPr>
      </w:pPr>
      <w:r w:rsidRPr="00BD12D8">
        <w:rPr>
          <w:sz w:val="28"/>
          <w:szCs w:val="28"/>
        </w:rPr>
        <w:t>збереження майна та конфіденційної інформації.</w:t>
      </w:r>
    </w:p>
    <w:p w14:paraId="362F7F56" w14:textId="77777777" w:rsidR="00E34DEA" w:rsidRDefault="00E34DEA" w:rsidP="00E34DEA">
      <w:pPr>
        <w:spacing w:line="360" w:lineRule="auto"/>
        <w:ind w:firstLine="720"/>
        <w:jc w:val="both"/>
        <w:rPr>
          <w:sz w:val="28"/>
          <w:szCs w:val="28"/>
        </w:rPr>
      </w:pPr>
      <w:r w:rsidRPr="00CD2FF1">
        <w:rPr>
          <w:sz w:val="28"/>
          <w:szCs w:val="28"/>
        </w:rPr>
        <w:t>5.3. У разі виявлення порушень до працівників можуть бути застосовані заходи дисциплінарного впливу відповідно до законодавства України та внутрішніх актів Університету.</w:t>
      </w:r>
    </w:p>
    <w:p w14:paraId="5734C987" w14:textId="77777777" w:rsidR="00E34DEA" w:rsidRPr="00CD2FF1" w:rsidRDefault="00E34DEA" w:rsidP="00E34DEA">
      <w:pPr>
        <w:spacing w:line="360" w:lineRule="auto"/>
        <w:jc w:val="both"/>
        <w:rPr>
          <w:sz w:val="28"/>
          <w:szCs w:val="28"/>
        </w:rPr>
      </w:pPr>
    </w:p>
    <w:p w14:paraId="1F241E3B" w14:textId="77777777" w:rsidR="00E34DEA" w:rsidRDefault="00E34DEA" w:rsidP="00E34DEA">
      <w:pPr>
        <w:pStyle w:val="2"/>
        <w:spacing w:line="360" w:lineRule="auto"/>
        <w:jc w:val="center"/>
        <w:rPr>
          <w:sz w:val="28"/>
          <w:szCs w:val="28"/>
        </w:rPr>
      </w:pPr>
      <w:r w:rsidRPr="00CD2FF1">
        <w:rPr>
          <w:sz w:val="28"/>
          <w:szCs w:val="28"/>
        </w:rPr>
        <w:t>6. ВЗАЄМОДІЯ З ІНШИМИ ПІДРОЗДІЛАМИ УНІВЕРСИТЕТУ</w:t>
      </w:r>
    </w:p>
    <w:p w14:paraId="47A87D46" w14:textId="77777777" w:rsidR="00E34DEA" w:rsidRPr="00CD2FF1" w:rsidRDefault="00E34DEA" w:rsidP="00E34DEA">
      <w:pPr>
        <w:spacing w:line="360" w:lineRule="auto"/>
        <w:jc w:val="both"/>
      </w:pPr>
    </w:p>
    <w:p w14:paraId="25DAB6FB" w14:textId="2C42C874" w:rsidR="00E34DEA" w:rsidRDefault="00E34DEA" w:rsidP="00E34DEA">
      <w:pPr>
        <w:spacing w:line="360" w:lineRule="auto"/>
        <w:ind w:firstLine="720"/>
        <w:jc w:val="both"/>
        <w:rPr>
          <w:sz w:val="28"/>
          <w:szCs w:val="28"/>
        </w:rPr>
      </w:pPr>
      <w:r w:rsidRPr="00CD2FF1">
        <w:rPr>
          <w:sz w:val="28"/>
          <w:szCs w:val="28"/>
        </w:rPr>
        <w:t xml:space="preserve">6.1. </w:t>
      </w:r>
      <w:r w:rsidR="00B432A7" w:rsidRPr="00A84AD6">
        <w:rPr>
          <w:sz w:val="28"/>
          <w:szCs w:val="28"/>
        </w:rPr>
        <w:t>ЦНТТМ «ДЮНУ»</w:t>
      </w:r>
      <w:r w:rsidRPr="00CD2FF1">
        <w:rPr>
          <w:sz w:val="28"/>
          <w:szCs w:val="28"/>
        </w:rPr>
        <w:t xml:space="preserve"> у процесі виконання своїх функцій взаємодіє з такими структурними підрозділами Університету:</w:t>
      </w:r>
    </w:p>
    <w:p w14:paraId="52AA78C6" w14:textId="77777777" w:rsidR="00E34DEA" w:rsidRPr="00BD12D8" w:rsidRDefault="00E34DEA" w:rsidP="00E34DEA">
      <w:pPr>
        <w:pStyle w:val="a4"/>
        <w:widowControl/>
        <w:numPr>
          <w:ilvl w:val="0"/>
          <w:numId w:val="14"/>
        </w:numPr>
        <w:autoSpaceDE/>
        <w:autoSpaceDN/>
        <w:spacing w:after="200" w:line="360" w:lineRule="auto"/>
        <w:ind w:left="709" w:hanging="283"/>
        <w:contextualSpacing/>
        <w:rPr>
          <w:sz w:val="28"/>
          <w:szCs w:val="28"/>
        </w:rPr>
      </w:pPr>
      <w:r w:rsidRPr="00BD12D8">
        <w:rPr>
          <w:sz w:val="28"/>
          <w:szCs w:val="28"/>
        </w:rPr>
        <w:t>Центром доуніверситетської підготовки – у межах реалізації спільних програм підготовки школярів до вступу;</w:t>
      </w:r>
    </w:p>
    <w:p w14:paraId="70E8299B" w14:textId="77777777" w:rsidR="00E34DEA" w:rsidRDefault="00E34DEA" w:rsidP="00E34DEA">
      <w:pPr>
        <w:pStyle w:val="a4"/>
        <w:widowControl/>
        <w:numPr>
          <w:ilvl w:val="0"/>
          <w:numId w:val="14"/>
        </w:numPr>
        <w:autoSpaceDE/>
        <w:autoSpaceDN/>
        <w:spacing w:after="200" w:line="360" w:lineRule="auto"/>
        <w:ind w:left="709" w:hanging="283"/>
        <w:contextualSpacing/>
        <w:rPr>
          <w:sz w:val="28"/>
          <w:szCs w:val="28"/>
        </w:rPr>
      </w:pPr>
      <w:r w:rsidRPr="00BD12D8">
        <w:rPr>
          <w:sz w:val="28"/>
          <w:szCs w:val="28"/>
        </w:rPr>
        <w:t>кафедрами та факультетами – для залучення науково-педагогічних працівників до освітніх, науково-популярних, профорієнтаційних заходів;</w:t>
      </w:r>
    </w:p>
    <w:p w14:paraId="2814357D" w14:textId="342987D4" w:rsidR="00B432A7" w:rsidRPr="00BD12D8" w:rsidRDefault="00B432A7" w:rsidP="00E34DEA">
      <w:pPr>
        <w:pStyle w:val="a4"/>
        <w:widowControl/>
        <w:numPr>
          <w:ilvl w:val="0"/>
          <w:numId w:val="14"/>
        </w:numPr>
        <w:autoSpaceDE/>
        <w:autoSpaceDN/>
        <w:spacing w:after="200" w:line="360" w:lineRule="auto"/>
        <w:ind w:left="709" w:hanging="28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іншими підрозділами що забезпечують діяльність </w:t>
      </w:r>
      <w:r w:rsidRPr="00A84AD6">
        <w:rPr>
          <w:sz w:val="28"/>
          <w:szCs w:val="28"/>
        </w:rPr>
        <w:t>ЦНТТМ «ДЮНУ»</w:t>
      </w:r>
    </w:p>
    <w:p w14:paraId="2301A5E6" w14:textId="77777777" w:rsidR="005307AF" w:rsidRDefault="00E34DEA" w:rsidP="00E34DEA">
      <w:pPr>
        <w:spacing w:line="360" w:lineRule="auto"/>
        <w:ind w:firstLine="720"/>
        <w:jc w:val="both"/>
        <w:rPr>
          <w:sz w:val="28"/>
          <w:szCs w:val="28"/>
        </w:rPr>
      </w:pPr>
      <w:r w:rsidRPr="00CD2FF1">
        <w:rPr>
          <w:sz w:val="28"/>
          <w:szCs w:val="28"/>
        </w:rPr>
        <w:t xml:space="preserve">6.2. Форми взаємодії визначаються планами роботи </w:t>
      </w:r>
      <w:r w:rsidR="00B432A7" w:rsidRPr="00A84AD6">
        <w:rPr>
          <w:sz w:val="28"/>
          <w:szCs w:val="28"/>
        </w:rPr>
        <w:t>ЦНТТМ «ДЮНУ»</w:t>
      </w:r>
      <w:r w:rsidRPr="00CD2FF1">
        <w:rPr>
          <w:sz w:val="28"/>
          <w:szCs w:val="28"/>
        </w:rPr>
        <w:t>,</w:t>
      </w:r>
    </w:p>
    <w:p w14:paraId="5C33CBFB" w14:textId="6162B68A" w:rsidR="00E34DEA" w:rsidRPr="00CD2FF1" w:rsidRDefault="00E34DEA" w:rsidP="005307AF">
      <w:pPr>
        <w:spacing w:line="360" w:lineRule="auto"/>
        <w:jc w:val="both"/>
        <w:rPr>
          <w:sz w:val="28"/>
          <w:szCs w:val="28"/>
        </w:rPr>
      </w:pPr>
      <w:r w:rsidRPr="00CD2FF1">
        <w:rPr>
          <w:sz w:val="28"/>
          <w:szCs w:val="28"/>
        </w:rPr>
        <w:t>протоколами нарад, договорами та іншими організаційно-розпорядчими документами Університету.</w:t>
      </w:r>
    </w:p>
    <w:p w14:paraId="66A5D64E" w14:textId="77777777" w:rsidR="007A5172" w:rsidRPr="00E34DEA" w:rsidRDefault="007A5172" w:rsidP="00E34DEA">
      <w:pPr>
        <w:tabs>
          <w:tab w:val="left" w:pos="547"/>
        </w:tabs>
        <w:spacing w:line="360" w:lineRule="auto"/>
        <w:rPr>
          <w:sz w:val="28"/>
          <w:szCs w:val="28"/>
        </w:rPr>
      </w:pPr>
    </w:p>
    <w:sectPr w:rsidR="007A5172" w:rsidRPr="00E34DEA" w:rsidSect="00E34DEA">
      <w:headerReference w:type="default" r:id="rId8"/>
      <w:pgSz w:w="11910" w:h="16840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8B864" w14:textId="77777777" w:rsidR="00F46372" w:rsidRDefault="00F46372" w:rsidP="007A5172">
      <w:r>
        <w:separator/>
      </w:r>
    </w:p>
  </w:endnote>
  <w:endnote w:type="continuationSeparator" w:id="0">
    <w:p w14:paraId="742EA8FF" w14:textId="77777777" w:rsidR="00F46372" w:rsidRDefault="00F46372" w:rsidP="007A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2A4C6" w14:textId="77777777" w:rsidR="00F46372" w:rsidRDefault="00F46372" w:rsidP="007A5172">
      <w:r>
        <w:separator/>
      </w:r>
    </w:p>
  </w:footnote>
  <w:footnote w:type="continuationSeparator" w:id="0">
    <w:p w14:paraId="3B94882C" w14:textId="77777777" w:rsidR="00F46372" w:rsidRDefault="00F46372" w:rsidP="007A5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39159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36B1E79" w14:textId="2B5B56E2" w:rsidR="007A5172" w:rsidRPr="007A5172" w:rsidRDefault="007A5172">
        <w:pPr>
          <w:pStyle w:val="a5"/>
          <w:jc w:val="right"/>
          <w:rPr>
            <w:sz w:val="24"/>
            <w:szCs w:val="24"/>
          </w:rPr>
        </w:pPr>
        <w:r w:rsidRPr="007A5172">
          <w:rPr>
            <w:sz w:val="24"/>
            <w:szCs w:val="24"/>
          </w:rPr>
          <w:fldChar w:fldCharType="begin"/>
        </w:r>
        <w:r w:rsidRPr="007A5172">
          <w:rPr>
            <w:sz w:val="24"/>
            <w:szCs w:val="24"/>
          </w:rPr>
          <w:instrText>PAGE   \* MERGEFORMAT</w:instrText>
        </w:r>
        <w:r w:rsidRPr="007A5172">
          <w:rPr>
            <w:sz w:val="24"/>
            <w:szCs w:val="24"/>
          </w:rPr>
          <w:fldChar w:fldCharType="separate"/>
        </w:r>
        <w:r w:rsidRPr="007A5172">
          <w:rPr>
            <w:sz w:val="24"/>
            <w:szCs w:val="24"/>
          </w:rPr>
          <w:t>2</w:t>
        </w:r>
        <w:r w:rsidRPr="007A5172">
          <w:rPr>
            <w:sz w:val="24"/>
            <w:szCs w:val="24"/>
          </w:rPr>
          <w:fldChar w:fldCharType="end"/>
        </w:r>
      </w:p>
    </w:sdtContent>
  </w:sdt>
  <w:p w14:paraId="430F90C8" w14:textId="77777777" w:rsidR="007A5172" w:rsidRDefault="007A51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04C5"/>
    <w:multiLevelType w:val="hybridMultilevel"/>
    <w:tmpl w:val="6BF409B0"/>
    <w:lvl w:ilvl="0" w:tplc="3B0460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236412"/>
    <w:multiLevelType w:val="hybridMultilevel"/>
    <w:tmpl w:val="9D0AFACE"/>
    <w:lvl w:ilvl="0" w:tplc="3B046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12CF5"/>
    <w:multiLevelType w:val="hybridMultilevel"/>
    <w:tmpl w:val="F16C57C4"/>
    <w:lvl w:ilvl="0" w:tplc="3B0460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94683B"/>
    <w:multiLevelType w:val="hybridMultilevel"/>
    <w:tmpl w:val="E982C9CC"/>
    <w:lvl w:ilvl="0" w:tplc="3B0460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F53D44"/>
    <w:multiLevelType w:val="multilevel"/>
    <w:tmpl w:val="6C6003CA"/>
    <w:lvl w:ilvl="0">
      <w:start w:val="1"/>
      <w:numFmt w:val="decimal"/>
      <w:lvlText w:val="%1."/>
      <w:lvlJc w:val="left"/>
      <w:pPr>
        <w:ind w:left="3670" w:hanging="439"/>
        <w:jc w:val="right"/>
      </w:pPr>
      <w:rPr>
        <w:rFonts w:hint="default"/>
        <w:spacing w:val="0"/>
        <w:w w:val="90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637" w:hanging="553"/>
      </w:pPr>
      <w:rPr>
        <w:rFonts w:hint="default"/>
        <w:spacing w:val="0"/>
        <w:w w:val="95"/>
        <w:lang w:val="uk-UA" w:eastAsia="en-US" w:bidi="ar-SA"/>
      </w:rPr>
    </w:lvl>
    <w:lvl w:ilvl="2">
      <w:numFmt w:val="bullet"/>
      <w:lvlText w:val="•"/>
      <w:lvlJc w:val="left"/>
      <w:pPr>
        <w:ind w:left="80" w:hanging="55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40" w:hanging="55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40" w:hanging="55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680" w:hanging="55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843" w:hanging="55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006" w:hanging="55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169" w:hanging="553"/>
      </w:pPr>
      <w:rPr>
        <w:rFonts w:hint="default"/>
        <w:lang w:val="uk-UA" w:eastAsia="en-US" w:bidi="ar-SA"/>
      </w:rPr>
    </w:lvl>
  </w:abstractNum>
  <w:abstractNum w:abstractNumId="5" w15:restartNumberingAfterBreak="0">
    <w:nsid w:val="46753646"/>
    <w:multiLevelType w:val="hybridMultilevel"/>
    <w:tmpl w:val="BA364AAA"/>
    <w:lvl w:ilvl="0" w:tplc="3B0460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37465A"/>
    <w:multiLevelType w:val="hybridMultilevel"/>
    <w:tmpl w:val="62DC0E9A"/>
    <w:lvl w:ilvl="0" w:tplc="3B0460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7E5BD4"/>
    <w:multiLevelType w:val="hybridMultilevel"/>
    <w:tmpl w:val="2CA4DA2A"/>
    <w:lvl w:ilvl="0" w:tplc="3B0460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8343E7"/>
    <w:multiLevelType w:val="hybridMultilevel"/>
    <w:tmpl w:val="5FE447A8"/>
    <w:lvl w:ilvl="0" w:tplc="3B0460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9862ED"/>
    <w:multiLevelType w:val="hybridMultilevel"/>
    <w:tmpl w:val="F65A9036"/>
    <w:lvl w:ilvl="0" w:tplc="3B0460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9B4E46"/>
    <w:multiLevelType w:val="hybridMultilevel"/>
    <w:tmpl w:val="25B04D7C"/>
    <w:lvl w:ilvl="0" w:tplc="3B0460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0C5E09"/>
    <w:multiLevelType w:val="hybridMultilevel"/>
    <w:tmpl w:val="75BAEFC0"/>
    <w:lvl w:ilvl="0" w:tplc="3B0460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0E4A95"/>
    <w:multiLevelType w:val="hybridMultilevel"/>
    <w:tmpl w:val="1196E61C"/>
    <w:lvl w:ilvl="0" w:tplc="3B0460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FC2645"/>
    <w:multiLevelType w:val="hybridMultilevel"/>
    <w:tmpl w:val="E1FC133C"/>
    <w:lvl w:ilvl="0" w:tplc="3B0460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9260025">
    <w:abstractNumId w:val="4"/>
  </w:num>
  <w:num w:numId="2" w16cid:durableId="159468188">
    <w:abstractNumId w:val="1"/>
  </w:num>
  <w:num w:numId="3" w16cid:durableId="1012492881">
    <w:abstractNumId w:val="11"/>
  </w:num>
  <w:num w:numId="4" w16cid:durableId="1155147761">
    <w:abstractNumId w:val="13"/>
  </w:num>
  <w:num w:numId="5" w16cid:durableId="976836858">
    <w:abstractNumId w:val="3"/>
  </w:num>
  <w:num w:numId="6" w16cid:durableId="1958832790">
    <w:abstractNumId w:val="5"/>
  </w:num>
  <w:num w:numId="7" w16cid:durableId="624432989">
    <w:abstractNumId w:val="12"/>
  </w:num>
  <w:num w:numId="8" w16cid:durableId="1781215614">
    <w:abstractNumId w:val="9"/>
  </w:num>
  <w:num w:numId="9" w16cid:durableId="183398936">
    <w:abstractNumId w:val="7"/>
  </w:num>
  <w:num w:numId="10" w16cid:durableId="2009094358">
    <w:abstractNumId w:val="6"/>
  </w:num>
  <w:num w:numId="11" w16cid:durableId="1118793160">
    <w:abstractNumId w:val="10"/>
  </w:num>
  <w:num w:numId="12" w16cid:durableId="1633512191">
    <w:abstractNumId w:val="0"/>
  </w:num>
  <w:num w:numId="13" w16cid:durableId="1722745967">
    <w:abstractNumId w:val="8"/>
  </w:num>
  <w:num w:numId="14" w16cid:durableId="1789467266">
    <w:abstractNumId w:val="2"/>
  </w:num>
  <w:num w:numId="15" w16cid:durableId="72884014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12C1"/>
    <w:rsid w:val="000402D6"/>
    <w:rsid w:val="000420C8"/>
    <w:rsid w:val="000E0189"/>
    <w:rsid w:val="001D35C8"/>
    <w:rsid w:val="00272D34"/>
    <w:rsid w:val="00287903"/>
    <w:rsid w:val="002979C1"/>
    <w:rsid w:val="004E1A90"/>
    <w:rsid w:val="004E4909"/>
    <w:rsid w:val="005307AF"/>
    <w:rsid w:val="005726F1"/>
    <w:rsid w:val="006812C1"/>
    <w:rsid w:val="007426E4"/>
    <w:rsid w:val="007607DD"/>
    <w:rsid w:val="0076712D"/>
    <w:rsid w:val="00797038"/>
    <w:rsid w:val="007A5172"/>
    <w:rsid w:val="007B268D"/>
    <w:rsid w:val="008C7399"/>
    <w:rsid w:val="009020BD"/>
    <w:rsid w:val="00A16CA6"/>
    <w:rsid w:val="00A66A70"/>
    <w:rsid w:val="00A84AD6"/>
    <w:rsid w:val="00B432A7"/>
    <w:rsid w:val="00C06FE4"/>
    <w:rsid w:val="00D67604"/>
    <w:rsid w:val="00E128EE"/>
    <w:rsid w:val="00E27637"/>
    <w:rsid w:val="00E34DEA"/>
    <w:rsid w:val="00E620B1"/>
    <w:rsid w:val="00F4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D156"/>
  <w15:docId w15:val="{94033DB0-AFCF-4A41-9520-FB1138B8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right="1081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02" w:hanging="353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34"/>
    <w:qFormat/>
    <w:pPr>
      <w:ind w:left="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A5172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7A5172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7A5172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7A5172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5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4ACE1-C95D-449C-8F3D-F7545E1E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</Pages>
  <Words>5317</Words>
  <Characters>3031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Nazarova</dc:creator>
  <cp:lastModifiedBy>Дмитрий Первєєв</cp:lastModifiedBy>
  <cp:revision>17</cp:revision>
  <dcterms:created xsi:type="dcterms:W3CDTF">2025-06-23T13:13:00Z</dcterms:created>
  <dcterms:modified xsi:type="dcterms:W3CDTF">2025-06-26T15:31:00Z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Canon iR1643i</vt:lpwstr>
  </property>
  <property fmtid="{D5CDD505-2E9C-101B-9397-08002B2CF9AE}" pid="4" name="Producer">
    <vt:lpwstr>Adobe PSL 1.4e for Canon</vt:lpwstr>
  </property>
  <property fmtid="{D5CDD505-2E9C-101B-9397-08002B2CF9AE}" pid="5" name="LastSaved">
    <vt:filetime>2022-06-21T00:00:00Z</vt:filetime>
  </property>
</Properties>
</file>