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141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РІШЕННЯ </w:t>
        <w:br w:type="textWrapping"/>
        <w:t xml:space="preserve">вченої ради щодо присвоєння вченого звання </w:t>
      </w:r>
    </w:p>
    <w:p w:rsidR="00000000" w:rsidDel="00000000" w:rsidP="00000000" w:rsidRDefault="00000000" w:rsidRPr="00000000" w14:paraId="00000002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Вчена рада Національного університету «Запорізька політехніка»,</w:t>
      </w:r>
    </w:p>
    <w:p w:rsidR="00000000" w:rsidDel="00000000" w:rsidP="00000000" w:rsidRDefault="00000000" w:rsidRPr="00000000" w14:paraId="00000003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Міністерства освіти і науки України</w:t>
      </w:r>
    </w:p>
    <w:p w:rsidR="00000000" w:rsidDel="00000000" w:rsidP="00000000" w:rsidRDefault="00000000" w:rsidRPr="00000000" w14:paraId="00000004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прийняла рішення щодо присвоєння вченого звання доцента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Бойку Сергію Миколайовичу</w:t>
      </w:r>
    </w:p>
    <w:p w:rsidR="00000000" w:rsidDel="00000000" w:rsidP="00000000" w:rsidRDefault="00000000" w:rsidRPr="00000000" w14:paraId="00000006">
      <w:pPr>
        <w:tabs>
          <w:tab w:val="left" w:leader="none" w:pos="853"/>
        </w:tabs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по кафедрі «Транспортні технології»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у складі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осіб з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_ членів ради видано бюлетенів 102.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голосування: «за»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«проти»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, недійсних бюлетенів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засідання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13/21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від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»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_ 2023 року.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дані про здобувача</w:t>
      </w:r>
    </w:p>
    <w:p w:rsidR="00000000" w:rsidDel="00000000" w:rsidP="00000000" w:rsidRDefault="00000000" w:rsidRPr="00000000" w14:paraId="0000000B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 Бойко Сергій Миколайович, 1987 року народження.</w:t>
      </w:r>
    </w:p>
    <w:p w:rsidR="00000000" w:rsidDel="00000000" w:rsidP="00000000" w:rsidRDefault="00000000" w:rsidRPr="00000000" w14:paraId="0000000D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  2009 року закінчив Глухівський державний педагогічний університет імені Олександра Довженка і отримав повну вищу освіту (освітній рівень спеціаліста) за спеціальністю: «Педагогіка і методика середньої освіти. Біологія. Практична психологія», присвоєна кваліфікація вчителя біології, валеології та основ екології, практичний психолог у закладах освіти (диплом СМ № 36964145 від 23.06.2009 року).</w:t>
      </w:r>
    </w:p>
    <w:p w:rsidR="00000000" w:rsidDel="00000000" w:rsidP="00000000" w:rsidRDefault="00000000" w:rsidRPr="00000000" w14:paraId="0000000F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2011 року закінчив Кременчуцький національний університет імені Михайла Остроградського і отримав повну вищу освіту (освітній рівень спеціаліста) за спеціальністю «Електротехнічні системи електроспоживання», присвоєна кваліфікація інженер-електрик (диплом ТА № 41367572 від 30.06.2011 року).</w:t>
      </w:r>
    </w:p>
    <w:p w:rsidR="00000000" w:rsidDel="00000000" w:rsidP="00000000" w:rsidRDefault="00000000" w:rsidRPr="00000000" w14:paraId="00000010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2014 року закінчив Кременчуцький національний університет імені Михайла Остроградського і отримав повну вищу освіту (освітній рівень спеціаліста) </w:t>
      </w:r>
      <w:r w:rsidDel="00000000" w:rsidR="00000000" w:rsidRPr="00000000">
        <w:rPr>
          <w:sz w:val="28"/>
          <w:szCs w:val="28"/>
          <w:rtl w:val="0"/>
        </w:rPr>
        <w:t xml:space="preserve">за спеціальністю «Менеджмент організації і адміністрування», присвоєна кваліфікація спеціаліст з менеджменту організацій і адміністрування, менеджер (управитель) організацій (диплом 12ДСК № 275422 від 07.06.2014 року).</w:t>
      </w:r>
    </w:p>
    <w:p w:rsidR="00000000" w:rsidDel="00000000" w:rsidP="00000000" w:rsidRDefault="00000000" w:rsidRPr="00000000" w14:paraId="00000011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 року закінчив магістратуру Національного авіаційного університету, спеціальність «Авіоніка», присвоєна кваліфікація магістр з авіоніки (диплом М20 № 055182 від 29.02.2020 року).</w:t>
      </w:r>
    </w:p>
    <w:p w:rsidR="00000000" w:rsidDel="00000000" w:rsidP="00000000" w:rsidRDefault="00000000" w:rsidRPr="00000000" w14:paraId="00000013">
      <w:pPr>
        <w:spacing w:line="360" w:lineRule="auto"/>
        <w:ind w:right="-2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3. </w:t>
      </w:r>
      <w:r w:rsidDel="00000000" w:rsidR="00000000" w:rsidRPr="00000000">
        <w:rPr>
          <w:sz w:val="28"/>
          <w:szCs w:val="28"/>
          <w:rtl w:val="0"/>
        </w:rPr>
        <w:t xml:space="preserve">Кандидат технічних наук зі спеціальності «Електротехнічні комплекси та системи» з 2014 року.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Дисертацію захищено 25.09.2014 року у спеціалізованій вченій раді Вінницького національного технічного університету К 05.052.05, отримано диплом ДК № 025819 від 22.12.2014 року.</w:t>
      </w:r>
    </w:p>
    <w:p w:rsidR="00000000" w:rsidDel="00000000" w:rsidP="00000000" w:rsidRDefault="00000000" w:rsidRPr="00000000" w14:paraId="00000015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sz w:val="28"/>
          <w:szCs w:val="28"/>
          <w:rtl w:val="0"/>
        </w:rPr>
        <w:t xml:space="preserve"> Виконані вимоги на отримання вченого звання доцента кафедри.</w:t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sz w:val="28"/>
          <w:szCs w:val="28"/>
          <w:rtl w:val="0"/>
        </w:rPr>
        <w:t xml:space="preserve"> Призначений на посаду доцента кафедри «Транспортні технології» Національного університету «Запорізька політехніка» з 01.09.2022 р. Наказ від 31.08.2022 р. № 449-К. </w:t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  Стаж   науково-педагогічної   роботи   у   закладах  вищої  освіти  більше  5 навчальних років, зокрема в  Національному університеті «Запорізька політехніка» більше 2 навчальних років.</w:t>
      </w:r>
    </w:p>
    <w:p w:rsidR="00000000" w:rsidDel="00000000" w:rsidP="00000000" w:rsidRDefault="00000000" w:rsidRPr="00000000" w14:paraId="0000001B">
      <w:pPr>
        <w:tabs>
          <w:tab w:val="left" w:leader="none" w:pos="1134"/>
        </w:tabs>
        <w:spacing w:line="360" w:lineRule="auto"/>
        <w:ind w:right="-2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sz w:val="28"/>
          <w:szCs w:val="28"/>
          <w:rtl w:val="0"/>
        </w:rPr>
        <w:t xml:space="preserve"> Основні етапи науково-педагогічної діяльності у закладах вищої освіти:</w:t>
      </w:r>
    </w:p>
    <w:p w:rsidR="00000000" w:rsidDel="00000000" w:rsidP="00000000" w:rsidRDefault="00000000" w:rsidRPr="00000000" w14:paraId="0000001D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02.10.2014 – 30.04.2015 – асистент кафедри систем електроспоживання та енергетичного менеджменту Кременчуцького національного університету імені Михайла Остроградського;</w:t>
      </w:r>
    </w:p>
    <w:p w:rsidR="00000000" w:rsidDel="00000000" w:rsidP="00000000" w:rsidRDefault="00000000" w:rsidRPr="00000000" w14:paraId="0000001E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01.05.2015 – 31.08.2015 – старший викладач кафедри «Системи електроспоживання та енергетичного менеджменту» Кременчуцького національного університету імені Михайла Остроградського;</w:t>
      </w:r>
    </w:p>
    <w:p w:rsidR="00000000" w:rsidDel="00000000" w:rsidP="00000000" w:rsidRDefault="00000000" w:rsidRPr="00000000" w14:paraId="00000020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01.09.2015 – 30.09.2016 – доцент кафедри «Системи електроспоживання та енергетичного менеджменту» Кременчуцького національного університету імені Михайла Остроградського;</w:t>
      </w:r>
    </w:p>
    <w:p w:rsidR="00000000" w:rsidDel="00000000" w:rsidP="00000000" w:rsidRDefault="00000000" w:rsidRPr="00000000" w14:paraId="00000022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01.09.2020 – 29.08.2021 – доцент кафедри «Автоматизовані електромеханічні системи в промисловості та транспорті» Криворізького національного університету;</w:t>
      </w:r>
    </w:p>
    <w:p w:rsidR="00000000" w:rsidDel="00000000" w:rsidP="00000000" w:rsidRDefault="00000000" w:rsidRPr="00000000" w14:paraId="00000023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03.09.2021 – 01.10.2021 – старший викладач кафедри «Інформаційні технології електронних засобів» Національного університету «Запорізька політехніка»;</w:t>
      </w:r>
    </w:p>
    <w:p w:rsidR="00000000" w:rsidDel="00000000" w:rsidP="00000000" w:rsidRDefault="00000000" w:rsidRPr="00000000" w14:paraId="00000024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sz w:val="28"/>
          <w:szCs w:val="28"/>
          <w:rtl w:val="0"/>
        </w:rPr>
        <w:t xml:space="preserve">4.10.2021 – 31.08.2022 – доцент кафедри «Інформаційні технології електронних засобів» Національного університету «Запорізька політехніка» за сумісництвом на 0,5 ставки;</w:t>
      </w:r>
    </w:p>
    <w:p w:rsidR="00000000" w:rsidDel="00000000" w:rsidP="00000000" w:rsidRDefault="00000000" w:rsidRPr="00000000" w14:paraId="00000025">
      <w:pPr>
        <w:tabs>
          <w:tab w:val="left" w:leader="none" w:pos="-284"/>
        </w:tabs>
        <w:spacing w:line="360" w:lineRule="auto"/>
        <w:ind w:right="-2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01.09.2022 – до сьогодні – доцент кафедри «Транспортні технології» Національного університету «Запорізька політехніка».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Основні навчальні курси, які </w:t>
      </w:r>
      <w:r w:rsidDel="00000000" w:rsidR="00000000" w:rsidRPr="00000000">
        <w:rPr>
          <w:sz w:val="28"/>
          <w:szCs w:val="28"/>
          <w:rtl w:val="0"/>
        </w:rPr>
        <w:t xml:space="preserve">викладає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здобувач: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«Автоматика, телемеханіка та зв’язок», освітній рівень «бакалавр» (3 кредити ЄКТС; лекційних занять – 14 год., лабораторних занять – 28 год.; викладає українською мовою);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«Основи теорії систем і управління», освітній рівень «бакалавр» (3 кредити ЄКТС; лекційних занять – 14 год., практичних занять – 14 год.; лабораторних занять – 84 год.; викладає українською мовою).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134"/>
        </w:tabs>
        <w:spacing w:after="0" w:before="0" w:line="348" w:lineRule="auto"/>
        <w:ind w:left="709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усіх дисциплін наявне відповідне методичне забезпечення.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Наукова робота здобувача, участь у науково-дослідній роботі.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 участь у науково-дослідницькій роботі кафедри (шифр ДБ 02011) «Оптимізація транспортно-логістичних систем та технологій в інфраструктурі Запорізького регіону», </w:t>
      </w:r>
      <w:r w:rsidDel="00000000" w:rsidR="00000000" w:rsidRPr="00000000">
        <w:rPr>
          <w:sz w:val="28"/>
          <w:szCs w:val="28"/>
          <w:rtl w:val="0"/>
        </w:rPr>
        <w:t xml:space="preserve">яку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викону</w:t>
      </w:r>
      <w:r w:rsidDel="00000000" w:rsidR="00000000" w:rsidRPr="00000000">
        <w:rPr>
          <w:sz w:val="28"/>
          <w:szCs w:val="28"/>
          <w:rtl w:val="0"/>
        </w:rPr>
        <w:t xml:space="preserve">ють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друг</w:t>
      </w:r>
      <w:r w:rsidDel="00000000" w:rsidR="00000000" w:rsidRPr="00000000">
        <w:rPr>
          <w:sz w:val="28"/>
          <w:szCs w:val="28"/>
          <w:rtl w:val="0"/>
        </w:rPr>
        <w:t xml:space="preserve">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половин</w:t>
      </w:r>
      <w:r w:rsidDel="00000000" w:rsidR="00000000" w:rsidRPr="00000000">
        <w:rPr>
          <w:sz w:val="28"/>
          <w:szCs w:val="28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робочого дня викладачів упродовж 2022 - 2024 р.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-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Бере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активну участь у процесах ліцензування та акредитації спеціальності 272 «Авіаційний транспорт».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Виконує обов’язки модератора «Системи дистанційного навчання» кафедри «Транспортні технології» Національного університету «Запорізька політехніка»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підготовці та атестації науково-педагогічних кадрів не </w:t>
      </w:r>
      <w:r w:rsidDel="00000000" w:rsidR="00000000" w:rsidRPr="00000000">
        <w:rPr>
          <w:sz w:val="28"/>
          <w:szCs w:val="28"/>
          <w:rtl w:val="0"/>
        </w:rPr>
        <w:t xml:space="preserve">бере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Участь у виконанні науково-технічних програм та у роботі науково-методичних та технічних рад не </w:t>
      </w:r>
      <w:r w:rsidDel="00000000" w:rsidR="00000000" w:rsidRPr="00000000">
        <w:rPr>
          <w:sz w:val="28"/>
          <w:szCs w:val="28"/>
          <w:rtl w:val="0"/>
        </w:rPr>
        <w:t xml:space="preserve">бере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2018 року член галузевої конкурсної комісії для проведення ІІ етапу Всеукраїнського конкурсу студентських наукових робіт зі спеціальності «Електроніка» (м. Чернігів).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 конкурсного журі ІІ (обласного) етапу Всеукраїнського конкурсу-захисту науково-дослідницьких робіт учнів-членів Малої академії наук України  25-26.02.2023 року (наукове відділення «Технічні науки»).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Почесний посол науки CERN, (фр. Conseil Européen pour la Recherche Nucléaire - Європе́йська організація з я́дерних дослі́джень) - міжнародного дослідницького центру європейської спільноти, фізики високих енергій в Україні м. Женева, з 27.09.2023 року.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Отримав сертифікат № 529 від 14.11.2022 р., який підтверджує підвищення кваліфікації на кафедрі «Технології авіаційних двигунів» НУ «Запорізька політехніка»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тем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«Транспортні технології та організація технічного обслуговування повітряних суден в умовах підприємств авіаційної галузі» (180 годин/6 кредитів ЄКТС).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№ 001001022, від 24.01.2023 р., який підтверджує рівень володіння іноземною мовою (англійською) на рівні В2 за шкалою CEFR.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№ SZFL 001407, від 20.03.2022 р. який підтверджує наукове стажування за темою «Fundraising and Organization of Project Activities in Educational Establishments: European Experience», м. Краків, Польща (180 годин / 6 кредитів ЄКТС).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02.06.2023 р.,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«ONLINE Ukrainian Teacher Programme», м. Женева, Швейцарія, у дистанційній формі (12 годин / 0,4 кредити ЄКТС).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сертифікат, від 17.05.2023 р.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«Академічна доброчесність: онлайн курс для викладачів» у дистанційній формі через платформу Prometheus (60 годин / 2 кредит ЄКТС).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від 24.07.2023 р.,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«Цивільна оборона та захист у надзвичайних ситуаціях» у дистанційній формі через платформу Prometheus (30 годин / 1 кредит ЄКТС).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від 25.07.2023 р,.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«Освітні інструменти критичного мислення» у дистанційній формі через платформу Prometheus (60 годин / 2 кредити ЄКТС).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1"/>
        </w:tabs>
        <w:spacing w:after="0" w:before="0" w:line="360" w:lineRule="auto"/>
        <w:ind w:left="0" w:right="3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1"/>
        </w:tabs>
        <w:spacing w:after="0" w:before="0" w:line="360" w:lineRule="auto"/>
        <w:ind w:left="0" w:right="3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навчально-методичні та наукові публікації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  <w:tab w:val="left" w:leader="none" w:pos="10348"/>
        </w:tabs>
        <w:spacing w:after="0" w:before="0" w:line="360" w:lineRule="auto"/>
        <w:ind w:left="0" w:right="-2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публікацій, з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статті у наукових збірниках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праць навчально-методичного характеру. Має наукові праці, опубліковані </w:t>
      </w:r>
      <w:r w:rsidDel="00000000" w:rsidR="00000000" w:rsidRPr="00000000">
        <w:rPr>
          <w:sz w:val="28"/>
          <w:szCs w:val="28"/>
          <w:rtl w:val="0"/>
        </w:rPr>
        <w:t xml:space="preserve">в українських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 міжнародних рецензованих фахових виданнях: 3 публікації, що індексуються у наукометричній базі Scopus, 1 публікація, що індексу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ться у наукометричній базі Web of Sciences;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рівнів,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патентів на корисну модель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монографій.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  <w:tab w:val="left" w:leader="none" w:pos="10348"/>
        </w:tabs>
        <w:spacing w:after="0" w:before="0" w:line="360" w:lineRule="auto"/>
        <w:ind w:left="0" w:right="-2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захисту кандидатської дисертації опубліковано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праць, з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статей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праць навчально-методичного характеру. Має </w:t>
      </w:r>
      <w:r w:rsidDel="00000000" w:rsidR="00000000" w:rsidRPr="00000000">
        <w:rPr>
          <w:sz w:val="28"/>
          <w:szCs w:val="28"/>
          <w:rtl w:val="0"/>
        </w:rPr>
        <w:t xml:space="preserve">3 публікації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періодичних виданнях, що індексуються у наукометричній базі Scopus,  та 1 публікація, що індексуються у наукометричній базі Web of Sciences;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рівнів,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патенти на корисну модель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монографій.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апробації професійної діяльності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Відкрита лекція на тему: «Системний аналіз транспортних мереж» була проведена 11.09.2023 року для студентів другого курсу транспортного факультету (групи: Т-311, 811, 312сп, 812сп) спеціальності 275 «Транспортні технології (за видами)». Лекція була обговорена на засіданні кафедри «Транспортні технології». Дана позитивна оцінка. Протокол № 2 від 15.09.2023 року.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Брав участь у 6 наукових конференціях за профілем кафедри, </w:t>
      </w:r>
      <w:r w:rsidDel="00000000" w:rsidR="00000000" w:rsidRPr="00000000">
        <w:rPr>
          <w:sz w:val="28"/>
          <w:szCs w:val="28"/>
          <w:rtl w:val="0"/>
        </w:rPr>
        <w:t xml:space="preserve">зокрема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Міжнародна конференція 7th International  New York «Сonference on evolving trends in interdisciplinary research &amp; practices date and place», м. Нью-Йорк, 2022 р.;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Всеукраїнська науково-практична конференція «Стан та перспективи розвитку електричного транспорту», м. Харків, 2022 р.;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Всеукраїнські науково-практичні конференції «Транспортні технології та безпека дорожнього руху», м. Запоріжжя, 2023 р.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результатами конференцій опублікован</w:t>
      </w:r>
      <w:r w:rsidDel="00000000" w:rsidR="00000000" w:rsidRPr="00000000">
        <w:rPr>
          <w:sz w:val="28"/>
          <w:szCs w:val="28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тези доповідей.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Звіт про науково-педагогічну діяльність заслухан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засіданні кафедри «Транспортні технології». Дана позитивна оцінка.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Рекомендовано присвоїти вчене звання доцента на засіданні кафедри 15 вересня 2023 року, протокол №2 та на засіданні науково-методичної комісії транспортного факультету 20 вересня 2023 року, протокол № 105.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right="-2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результатів голосування вчена рада Національного університету «Запорізька політехніка» прийняла рішення про присвоєння</w:t>
      </w:r>
    </w:p>
    <w:p w:rsidR="00000000" w:rsidDel="00000000" w:rsidP="00000000" w:rsidRDefault="00000000" w:rsidRPr="00000000" w14:paraId="00000056">
      <w:pPr>
        <w:tabs>
          <w:tab w:val="left" w:leader="none" w:pos="853"/>
        </w:tabs>
        <w:spacing w:line="360" w:lineRule="auto"/>
        <w:ind w:right="389" w:firstLine="90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БОЙКУ Сергію Миколайовичу</w:t>
      </w:r>
    </w:p>
    <w:p w:rsidR="00000000" w:rsidDel="00000000" w:rsidP="00000000" w:rsidRDefault="00000000" w:rsidRPr="00000000" w14:paraId="00000057">
      <w:pPr>
        <w:tabs>
          <w:tab w:val="left" w:leader="none" w:pos="853"/>
        </w:tabs>
        <w:spacing w:line="360" w:lineRule="auto"/>
        <w:ind w:right="38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вченого звання доцента по кафедрі «Транспортні технології».</w:t>
      </w:r>
    </w:p>
    <w:p w:rsidR="00000000" w:rsidDel="00000000" w:rsidP="00000000" w:rsidRDefault="00000000" w:rsidRPr="00000000" w14:paraId="00000058">
      <w:pPr>
        <w:tabs>
          <w:tab w:val="left" w:leader="none" w:pos="853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853"/>
        </w:tabs>
        <w:spacing w:line="360" w:lineRule="auto"/>
        <w:ind w:right="38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1"/>
        </w:tabs>
        <w:spacing w:after="0" w:before="0" w:line="360" w:lineRule="auto"/>
        <w:ind w:left="0" w:right="-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вченої ради</w:t>
        <w:tab/>
        <w:t xml:space="preserve">Володимир БАХРУШИН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1"/>
        </w:tabs>
        <w:spacing w:after="0" w:before="0" w:line="360" w:lineRule="auto"/>
        <w:ind w:left="0" w:right="-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Учений секретар</w:t>
        <w:tab/>
        <w:t xml:space="preserve">Віктор КУЗЬМІН</w:t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sz w:val="28"/>
      <w:szCs w:val="28"/>
    </w:rPr>
  </w:style>
  <w:style w:type="paragraph" w:styleId="a" w:default="1">
    <w:name w:val="Normal"/>
    <w:qFormat w:val="1"/>
    <w:rsid w:val="00E91078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 w:val="1"/>
    <w:rsid w:val="00E91078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 w:val="1"/>
    <w:rsid w:val="00E91078"/>
    <w:pPr>
      <w:spacing w:after="60" w:before="240"/>
      <w:outlineLvl w:val="6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"/>
    <w:semiHidden w:val="1"/>
    <w:rsid w:val="00B571AA"/>
    <w:rPr>
      <w:rFonts w:asciiTheme="minorHAnsi" w:cstheme="minorBidi" w:eastAsiaTheme="minorEastAsia" w:hAnsiTheme="minorHAnsi"/>
      <w:b w:val="1"/>
      <w:bCs w:val="1"/>
      <w:sz w:val="28"/>
      <w:szCs w:val="28"/>
      <w:lang w:val="uk-UA"/>
    </w:rPr>
  </w:style>
  <w:style w:type="character" w:styleId="70" w:customStyle="1">
    <w:name w:val="Заголовок 7 Знак"/>
    <w:basedOn w:val="a0"/>
    <w:link w:val="7"/>
    <w:uiPriority w:val="9"/>
    <w:semiHidden w:val="1"/>
    <w:rsid w:val="00B571AA"/>
    <w:rPr>
      <w:rFonts w:asciiTheme="minorHAnsi" w:cstheme="minorBidi" w:eastAsiaTheme="minorEastAsia" w:hAnsiTheme="minorHAnsi"/>
      <w:sz w:val="24"/>
      <w:szCs w:val="24"/>
      <w:lang w:val="uk-UA"/>
    </w:rPr>
  </w:style>
  <w:style w:type="character" w:styleId="rvts0" w:customStyle="1">
    <w:name w:val="rvts0"/>
    <w:basedOn w:val="a0"/>
    <w:uiPriority w:val="99"/>
    <w:rsid w:val="00E91078"/>
    <w:rPr>
      <w:rFonts w:cs="Times New Roman"/>
    </w:rPr>
  </w:style>
  <w:style w:type="paragraph" w:styleId="3">
    <w:name w:val="Body Text 3"/>
    <w:basedOn w:val="a"/>
    <w:link w:val="30"/>
    <w:uiPriority w:val="99"/>
    <w:semiHidden w:val="1"/>
    <w:rsid w:val="00E91078"/>
    <w:pPr>
      <w:widowControl w:val="1"/>
      <w:autoSpaceDE w:val="1"/>
      <w:autoSpaceDN w:val="1"/>
      <w:adjustRightInd w:val="1"/>
      <w:spacing w:after="120"/>
    </w:pPr>
    <w:rPr>
      <w:bCs w:val="1"/>
      <w:sz w:val="16"/>
      <w:szCs w:val="16"/>
    </w:rPr>
  </w:style>
  <w:style w:type="character" w:styleId="30" w:customStyle="1">
    <w:name w:val="Основной текст 3 Знак"/>
    <w:basedOn w:val="a0"/>
    <w:link w:val="3"/>
    <w:uiPriority w:val="99"/>
    <w:semiHidden w:val="1"/>
    <w:locked w:val="1"/>
    <w:rsid w:val="00E91078"/>
    <w:rPr>
      <w:sz w:val="16"/>
      <w:lang w:eastAsia="ru-RU" w:val="uk-UA"/>
    </w:rPr>
  </w:style>
  <w:style w:type="paragraph" w:styleId="31">
    <w:name w:val="Body Text Indent 3"/>
    <w:basedOn w:val="a"/>
    <w:link w:val="32"/>
    <w:uiPriority w:val="99"/>
    <w:semiHidden w:val="1"/>
    <w:rsid w:val="00E91078"/>
    <w:pPr>
      <w:widowControl w:val="1"/>
      <w:autoSpaceDE w:val="1"/>
      <w:autoSpaceDN w:val="1"/>
      <w:adjustRightInd w:val="1"/>
      <w:spacing w:after="120"/>
      <w:ind w:left="283"/>
    </w:pPr>
    <w:rPr>
      <w:bCs w:val="1"/>
      <w:sz w:val="16"/>
      <w:szCs w:val="16"/>
    </w:rPr>
  </w:style>
  <w:style w:type="character" w:styleId="32" w:customStyle="1">
    <w:name w:val="Основной текст с отступом 3 Знак"/>
    <w:basedOn w:val="a0"/>
    <w:link w:val="31"/>
    <w:uiPriority w:val="99"/>
    <w:semiHidden w:val="1"/>
    <w:locked w:val="1"/>
    <w:rsid w:val="00E91078"/>
    <w:rPr>
      <w:sz w:val="16"/>
      <w:lang w:eastAsia="ru-RU" w:val="uk-UA"/>
    </w:rPr>
  </w:style>
  <w:style w:type="paragraph" w:styleId="2">
    <w:name w:val="Body Text 2"/>
    <w:basedOn w:val="a"/>
    <w:link w:val="20"/>
    <w:uiPriority w:val="99"/>
    <w:semiHidden w:val="1"/>
    <w:rsid w:val="00E91078"/>
    <w:pPr>
      <w:widowControl w:val="1"/>
      <w:autoSpaceDE w:val="1"/>
      <w:autoSpaceDN w:val="1"/>
      <w:adjustRightInd w:val="1"/>
      <w:spacing w:after="120" w:line="480" w:lineRule="auto"/>
    </w:pPr>
    <w:rPr>
      <w:bCs w:val="1"/>
      <w:sz w:val="28"/>
      <w:szCs w:val="28"/>
    </w:rPr>
  </w:style>
  <w:style w:type="character" w:styleId="20" w:customStyle="1">
    <w:name w:val="Основной текст 2 Знак"/>
    <w:basedOn w:val="a0"/>
    <w:link w:val="2"/>
    <w:uiPriority w:val="99"/>
    <w:semiHidden w:val="1"/>
    <w:locked w:val="1"/>
    <w:rsid w:val="00E91078"/>
    <w:rPr>
      <w:sz w:val="28"/>
      <w:lang w:eastAsia="ru-RU" w:val="uk-UA"/>
    </w:rPr>
  </w:style>
  <w:style w:type="paragraph" w:styleId="21">
    <w:name w:val="Body Text Indent 2"/>
    <w:basedOn w:val="a"/>
    <w:link w:val="22"/>
    <w:uiPriority w:val="99"/>
    <w:semiHidden w:val="1"/>
    <w:rsid w:val="00E91078"/>
    <w:pPr>
      <w:widowControl w:val="1"/>
      <w:autoSpaceDE w:val="1"/>
      <w:autoSpaceDN w:val="1"/>
      <w:adjustRightInd w:val="1"/>
      <w:spacing w:after="120" w:line="480" w:lineRule="auto"/>
      <w:ind w:left="283"/>
    </w:pPr>
    <w:rPr>
      <w:bCs w:val="1"/>
      <w:sz w:val="28"/>
      <w:szCs w:val="28"/>
    </w:rPr>
  </w:style>
  <w:style w:type="character" w:styleId="22" w:customStyle="1">
    <w:name w:val="Основной текст с отступом 2 Знак"/>
    <w:basedOn w:val="a0"/>
    <w:link w:val="21"/>
    <w:uiPriority w:val="99"/>
    <w:semiHidden w:val="1"/>
    <w:locked w:val="1"/>
    <w:rsid w:val="00E91078"/>
    <w:rPr>
      <w:sz w:val="28"/>
      <w:lang w:eastAsia="ru-RU" w:val="uk-UA"/>
    </w:rPr>
  </w:style>
  <w:style w:type="paragraph" w:styleId="a3">
    <w:name w:val="List Paragraph"/>
    <w:basedOn w:val="a"/>
    <w:uiPriority w:val="99"/>
    <w:qFormat w:val="1"/>
    <w:rsid w:val="00A47CA9"/>
    <w:pPr>
      <w:widowControl w:val="1"/>
      <w:autoSpaceDE w:val="1"/>
      <w:autoSpaceDN w:val="1"/>
      <w:adjustRightInd w:val="1"/>
      <w:ind w:left="720"/>
      <w:contextualSpacing w:val="1"/>
    </w:pPr>
    <w:rPr>
      <w:sz w:val="28"/>
      <w:szCs w:val="24"/>
      <w:lang w:val="ru-RU"/>
    </w:rPr>
  </w:style>
  <w:style w:type="paragraph" w:styleId="rvps12" w:customStyle="1">
    <w:name w:val="rvps12"/>
    <w:basedOn w:val="a"/>
    <w:uiPriority w:val="99"/>
    <w:rsid w:val="000F0AAA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sz w:val="24"/>
      <w:szCs w:val="24"/>
      <w:lang w:val="ru-RU"/>
    </w:rPr>
  </w:style>
  <w:style w:type="paragraph" w:styleId="Default" w:customStyle="1">
    <w:name w:val="Default"/>
    <w:uiPriority w:val="99"/>
    <w:rsid w:val="00305E87"/>
    <w:pPr>
      <w:autoSpaceDE w:val="0"/>
      <w:autoSpaceDN w:val="0"/>
      <w:adjustRightInd w:val="0"/>
    </w:pPr>
    <w:rPr>
      <w:color w:val="000000"/>
      <w:sz w:val="24"/>
      <w:szCs w:val="24"/>
      <w:lang w:eastAsia="uk-UA" w:val="uk-UA"/>
    </w:rPr>
  </w:style>
  <w:style w:type="paragraph" w:styleId="HTML">
    <w:name w:val="HTML Preformatted"/>
    <w:basedOn w:val="a"/>
    <w:link w:val="HTML0"/>
    <w:uiPriority w:val="99"/>
    <w:rsid w:val="00852E1C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1"/>
      <w:autoSpaceDN w:val="1"/>
      <w:adjustRightInd w:val="1"/>
    </w:pPr>
    <w:rPr>
      <w:rFonts w:ascii="Courier New" w:hAnsi="Courier New"/>
      <w:lang w:val="ru-RU"/>
    </w:rPr>
  </w:style>
  <w:style w:type="character" w:styleId="HTML0" w:customStyle="1">
    <w:name w:val="Стандартный HTML Знак"/>
    <w:basedOn w:val="a0"/>
    <w:link w:val="HTML"/>
    <w:uiPriority w:val="99"/>
    <w:locked w:val="1"/>
    <w:rsid w:val="00852E1C"/>
    <w:rPr>
      <w:rFonts w:ascii="Courier New" w:hAnsi="Courier New"/>
      <w:lang w:eastAsia="ru-RU" w:val="ru-RU"/>
    </w:rPr>
  </w:style>
  <w:style w:type="character" w:styleId="a4">
    <w:name w:val="Hyperlink"/>
    <w:basedOn w:val="a0"/>
    <w:uiPriority w:val="99"/>
    <w:rsid w:val="00852E1C"/>
    <w:rPr>
      <w:rFonts w:cs="Times New Roman"/>
      <w:color w:val="0000ff"/>
      <w:u w:val="single"/>
    </w:rPr>
  </w:style>
  <w:style w:type="character" w:styleId="FontStyle11" w:customStyle="1">
    <w:name w:val="Font Style11"/>
    <w:rsid w:val="00FD6542"/>
    <w:rPr>
      <w:rFonts w:ascii="Times New Roman" w:cs="Times New Roman" w:hAnsi="Times New Roman"/>
      <w:sz w:val="24"/>
      <w:szCs w:val="24"/>
    </w:rPr>
  </w:style>
  <w:style w:type="paragraph" w:styleId="a5">
    <w:name w:val="Title"/>
    <w:basedOn w:val="a"/>
    <w:link w:val="a6"/>
    <w:qFormat w:val="1"/>
    <w:locked w:val="1"/>
    <w:rsid w:val="00B3712C"/>
    <w:pPr>
      <w:widowControl w:val="1"/>
      <w:autoSpaceDE w:val="1"/>
      <w:autoSpaceDN w:val="1"/>
      <w:adjustRightInd w:val="1"/>
      <w:jc w:val="center"/>
    </w:pPr>
    <w:rPr>
      <w:rFonts w:eastAsia="Calibri"/>
      <w:sz w:val="28"/>
      <w:szCs w:val="24"/>
    </w:rPr>
  </w:style>
  <w:style w:type="character" w:styleId="a6" w:customStyle="1">
    <w:name w:val="Заголовок Знак"/>
    <w:basedOn w:val="a0"/>
    <w:link w:val="a5"/>
    <w:rsid w:val="00B3712C"/>
    <w:rPr>
      <w:rFonts w:eastAsia="Calibri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 w:val="1"/>
    <w:unhideWhenUsed w:val="1"/>
    <w:rsid w:val="00982A7A"/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982A7A"/>
    <w:rPr>
      <w:rFonts w:ascii="Segoe UI" w:cs="Segoe UI" w:hAnsi="Segoe UI"/>
      <w:sz w:val="18"/>
      <w:szCs w:val="18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CtwBempOjNefnRmkJBnZ9yitwQ==">CgMxLjAyCGguZ2pkZ3hzOABqMQoUc3VnZ2VzdC5xeG5tNXgydWd0YnUSGdCG0YDQuNC90LAg0JLQvtGA0L7QvdGO0LpqMQoUc3VnZ2VzdC5xZTVxMWw4YnF1ZmcSGdCG0YDQuNC90LAg0JLQvtGA0L7QvdGO0LpqMQoUc3VnZ2VzdC5tOGdxeDhuY2F1dnESGdCG0YDQuNC90LAg0JLQvtGA0L7QvdGO0LpqMQoUc3VnZ2VzdC5zbGJpendrMDBnN2cSGdCG0YDQuNC90LAg0JLQvtGA0L7QvdGO0LpqMQoUc3VnZ2VzdC43NWYxN2NscnhveDkSGdCG0YDQuNC90LAg0JLQvtGA0L7QvdGO0LpqMQoUc3VnZ2VzdC45NHB0emtmang0ejISGdCG0YDQuNC90LAg0JLQvtGA0L7QvdGO0LpqMAoTc3VnZ2VzdC5oazI5ZjdqODR3OBIZ0IbRgNC40L3QsCDQktC+0YDQvtC90Y7QumoxChRzdWdnZXN0LjFjazV6Zm1pc2E5YxIZ0IbRgNC40L3QsCDQktC+0YDQvtC90Y7QumoxChRzdWdnZXN0LmIwM2E0NWcwczRmaBIZ0IbRgNC40L3QsCDQktC+0YDQvtC90Y7QumoxChRzdWdnZXN0LnF4YTIzeWRobmY2cxIZ0IbRgNC40L3QsCDQktC+0YDQvtC90Y7QumoxChRzdWdnZXN0LndzNXliOWl2bnZichIZ0IbRgNC40L3QsCDQktC+0YDQvtC90Y7QumoxChRzdWdnZXN0LnI0bTZmZmZsMGltcBIZ0IbRgNC40L3QsCDQktC+0YDQvtC90Y7QumoxChRzdWdnZXN0LnNoMmxtZTR3YXNwehIZ0IbRgNC40L3QsCDQktC+0YDQvtC90Y7QumoxChRzdWdnZXN0LmhraHlsajN3ZHQ5bhIZ0IbRgNC40L3QsCDQktC+0YDQvtC90Y7QumoxChRzdWdnZXN0LmJscHc3MnBwMnZ1ZBIZ0IbRgNC40L3QsCDQktC+0YDQvtC90Y7QumoxChRzdWdnZXN0LmN4OTE1NzI0MHA4aRIZ0IbRgNC40L3QsCDQktC+0YDQvtC90Y7QumoxChRzdWdnZXN0LnZibzFkNmp1NnZnaRIZ0IbRgNC40L3QsCDQktC+0YDQvtC90Y7QumowChNzdWdnZXN0Lno1Y215MWppMDBzEhnQhtGA0LjQvdCwINCS0L7RgNC+0L3RjtC6ajEKFHN1Z2dlc3QuZG1qdmViODJ6Mm90EhnQhtGA0LjQvdCwINCS0L7RgNC+0L3RjtC6ajAKE3N1Z2dlc3QuaHVwZ2lzczNvMWISGdCG0YDQuNC90LAg0JLQvtGA0L7QvdGO0LpqMQoUc3VnZ2VzdC45emk2OWkycmtpYnISGdCG0YDQuNC90LAg0JLQvtGA0L7QvdGO0LpqMQoUc3VnZ2VzdC5heDV6anppYjBtNjMSGdCG0YDQuNC90LAg0JLQvtGA0L7QvdGO0LpqMQoUc3VnZ2VzdC5qMzI0dTZqbzg5MjkSGdCG0YDQuNC90LAg0JLQvtGA0L7QvdGO0LpqMQoUc3VnZ2VzdC5wMXdveXZ2OGlnZnYSGdCG0YDQuNC90LAg0JLQvtGA0L7QvdGO0LpqMQoUc3VnZ2VzdC5pOGRqcmw0Z2NocXkSGdCG0YDQuNC90LAg0JLQvtGA0L7QvdGO0LpqMQoUc3VnZ2VzdC5qd29oMWE0aTA3bmMSGdCG0YDQuNC90LAg0JLQvtGA0L7QvdGO0LpqMQoUc3VnZ2VzdC5lb3I0a25ydTRsbm8SGdCG0YDQuNC90LAg0JLQvtGA0L7QvdGO0LpqMQoUc3VnZ2VzdC40ZW1qaDZwbWFmOHESGdCG0YDQuNC90LAg0JLQvtGA0L7QvdGO0LpqMQoUc3VnZ2VzdC44djBybGMzcW5qb3QSGdCG0YDQuNC90LAg0JLQvtGA0L7QvdGO0LpqMQoUc3VnZ2VzdC5ycWFvbDZwMW9wcDgSGdCG0YDQuNC90LAg0JLQvtGA0L7QvdGO0LpqMQoUc3VnZ2VzdC5ybWVlbnQ4b3J2ZmQSGdCG0YDQuNC90LAg0JLQvtGA0L7QvdGO0LpqMQoUc3VnZ2VzdC5hdndvcnBmZTU1cjQSGdCG0YDQuNC90LAg0JLQvtGA0L7QvdGO0LpqMQoUc3VnZ2VzdC50cm85YnU3cGM3dHMSGdCG0YDQuNC90LAg0JLQvtGA0L7QvdGO0LpqMQoUc3VnZ2VzdC5tdTBhazlnOWtkMnISGdCG0YDQuNC90LAg0JLQvtGA0L7QvdGO0LpqMQoUc3VnZ2VzdC44Zncxc2tvbHB5eWYSGdCG0YDQuNC90LAg0JLQvtGA0L7QvdGO0LpqLwoSc3VnZ2VzdC5rdDd6ZTVvcGV2EhnQhtGA0LjQvdCwINCS0L7RgNC+0L3RjtC6ajEKFHN1Z2dlc3QuNnBnZ2h6ZGcwejBjEhnQhtGA0LjQvdCwINCS0L7RgNC+0L3RjtC6ajEKFHN1Z2dlc3QuNGF1dG94cWpraTduEhnQhtGA0LjQvdCwINCS0L7RgNC+0L3RjtC6ajEKFHN1Z2dlc3QudzhkdGV0a25pZnU3EhnQhtGA0LjQvdCwINCS0L7RgNC+0L3RjtC6ajAKE3N1Z2dlc3QubGZvZmZwdnlmY3QSGdCG0YDQuNC90LAg0JLQvtGA0L7QvdGO0LpqMQoUc3VnZ2VzdC4zcmZ0OXdhYzcxNWUSGdCG0YDQuNC90LAg0JLQvtGA0L7QvdGO0LpqMQoUc3VnZ2VzdC5heHJ5cHg5eTlvb3kSGdCG0YDQuNC90LAg0JLQvtGA0L7QvdGO0LpqMQoUc3VnZ2VzdC5sYWwwM3E4ZjlnOWQSGdCG0YDQuNC90LAg0JLQvtGA0L7QvdGO0LpqMQoUc3VnZ2VzdC5qdnhpZ3kxbnhraXASGdCG0YDQuNC90LAg0JLQvtGA0L7QvdGO0LpqMQoUc3VnZ2VzdC5nbndhZ2c5YXN4bXQSGdCG0YDQuNC90LAg0JLQvtGA0L7QvdGO0LpqMQoUc3VnZ2VzdC5lOWxoaG9kazBobWwSGdCG0YDQuNC90LAg0JLQvtGA0L7QvdGO0LpqMQoUc3VnZ2VzdC5vcDQwYmVtMjJoa28SGdCG0YDQuNC90LAg0JLQvtGA0L7QvdGO0LpqMQoUc3VnZ2VzdC53NmJib2llZ2t3ZXUSGdCG0YDQuNC90LAg0JLQvtGA0L7QvdGO0LpqMQoUc3VnZ2VzdC5nZjk2c2k3ODJrN3YSGdCG0YDQuNC90LAg0JLQvtGA0L7QvdGO0LpqMQoUc3VnZ2VzdC5zZDFyano5dHprMTcSGdCG0YDQuNC90LAg0JLQvtGA0L7QvdGO0LpqMQoUc3VnZ2VzdC5rNWg4NW1kdWQyc3kSGdCG0YDQuNC90LAg0JLQvtGA0L7QvdGO0LpqMQoUc3VnZ2VzdC5mMWgzamRya2dxbHISGdCG0YDQuNC90LAg0JLQvtGA0L7QvdGO0LpqMQoUc3VnZ2VzdC5jcmVvbWp1ang5OW8SGdCG0YDQuNC90LAg0JLQvtGA0L7QvdGO0LpqMQoUc3VnZ2VzdC52b2g5c3puOHk3bGYSGdCG0YDQuNC90LAg0JLQvtGA0L7QvdGO0LpqMQoUc3VnZ2VzdC52MnpoNnhzYnpjNWESGdCG0YDQuNC90LAg0JLQvtGA0L7QvdGO0LpqMQoUc3VnZ2VzdC5qYXN5Ym1ubnc5N3QSGdCG0YDQuNC90LAg0JLQvtGA0L7QvdGO0LpqMQoUc3VnZ2VzdC5zdHVoNzF1amZ0OWESGdCG0YDQuNC90LAg0JLQvtGA0L7QvdGO0LpqMQoUc3VnZ2VzdC5neTllNHdkZms0cTQSGdCG0YDQuNC90LAg0JLQvtGA0L7QvdGO0LpyITFCdTRJVjBrekROSFBTQnNqRXhDMVJkbFlNRER2eFg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2023-10-26T11:20:00Z</dcterms:created>
  <dc:creator>lazebna</dc:creator>
</cp:coreProperties>
</file>