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85" w:rsidRDefault="00120485" w:rsidP="00120485">
      <w:pPr>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120485" w:rsidRDefault="00120485" w:rsidP="00120485">
      <w:pPr>
        <w:spacing w:after="0" w:line="100" w:lineRule="atLeast"/>
        <w:jc w:val="center"/>
        <w:rPr>
          <w:rFonts w:ascii="Times New Roman" w:hAnsi="Times New Roman"/>
          <w:bCs/>
          <w:sz w:val="14"/>
          <w:szCs w:val="14"/>
          <w:lang w:val="uk-UA"/>
        </w:rPr>
      </w:pPr>
      <w:r>
        <w:rPr>
          <w:rFonts w:ascii="Times New Roman" w:hAnsi="Times New Roman"/>
          <w:b/>
          <w:sz w:val="28"/>
          <w:szCs w:val="28"/>
          <w:lang w:val="uk-UA"/>
        </w:rPr>
        <w:t>Кафедра</w:t>
      </w:r>
      <w:r>
        <w:rPr>
          <w:rFonts w:ascii="Times New Roman" w:hAnsi="Times New Roman"/>
          <w:sz w:val="28"/>
          <w:szCs w:val="28"/>
          <w:lang w:val="uk-UA"/>
        </w:rPr>
        <w:t xml:space="preserve"> </w:t>
      </w:r>
      <w:r w:rsidRPr="009028FD">
        <w:rPr>
          <w:rFonts w:ascii="Times New Roman" w:hAnsi="Times New Roman"/>
          <w:b/>
          <w:sz w:val="28"/>
          <w:szCs w:val="28"/>
          <w:u w:val="single"/>
          <w:lang w:val="uk-UA"/>
        </w:rPr>
        <w:t>кримінального, цивільного та міжнародного права</w:t>
      </w:r>
    </w:p>
    <w:p w:rsidR="00120485" w:rsidRDefault="00120485" w:rsidP="00120485">
      <w:pPr>
        <w:spacing w:after="0" w:line="100" w:lineRule="atLeast"/>
        <w:ind w:right="-2"/>
        <w:jc w:val="center"/>
        <w:rPr>
          <w:rFonts w:ascii="Times New Roman" w:hAnsi="Times New Roman"/>
          <w:sz w:val="24"/>
          <w:szCs w:val="24"/>
          <w:lang w:val="uk-UA"/>
        </w:rPr>
      </w:pPr>
      <w:r>
        <w:rPr>
          <w:rFonts w:ascii="Times New Roman" w:hAnsi="Times New Roman"/>
          <w:bCs/>
          <w:sz w:val="14"/>
          <w:szCs w:val="14"/>
          <w:lang w:val="uk-UA"/>
        </w:rPr>
        <w:t>(найменування кафедри)</w:t>
      </w:r>
    </w:p>
    <w:p w:rsidR="00120485" w:rsidRDefault="00120485" w:rsidP="00120485">
      <w:pPr>
        <w:rPr>
          <w:rFonts w:ascii="Times New Roman" w:hAnsi="Times New Roman"/>
          <w:sz w:val="24"/>
          <w:szCs w:val="24"/>
          <w:lang w:val="uk-UA"/>
        </w:rPr>
      </w:pPr>
    </w:p>
    <w:p w:rsidR="00120485" w:rsidRDefault="00120485" w:rsidP="00120485">
      <w:pPr>
        <w:rPr>
          <w:rFonts w:ascii="Times New Roman" w:hAnsi="Times New Roman"/>
          <w:sz w:val="24"/>
          <w:szCs w:val="24"/>
          <w:lang w:val="uk-UA"/>
        </w:rPr>
      </w:pPr>
    </w:p>
    <w:p w:rsidR="00120485" w:rsidRDefault="00120485" w:rsidP="00120485">
      <w:pPr>
        <w:jc w:val="center"/>
        <w:rPr>
          <w:rFonts w:ascii="Times New Roman" w:hAnsi="Times New Roman"/>
          <w:b/>
          <w:sz w:val="28"/>
          <w:szCs w:val="28"/>
          <w:lang w:val="uk-UA"/>
        </w:rPr>
      </w:pPr>
      <w:r>
        <w:rPr>
          <w:shadow/>
          <w:noProof/>
          <w:sz w:val="16"/>
          <w:szCs w:val="16"/>
          <w:lang w:val="uk-UA" w:eastAsia="uk-UA"/>
        </w:rPr>
        <w:drawing>
          <wp:inline distT="0" distB="0" distL="0" distR="0">
            <wp:extent cx="1171575" cy="147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71575" cy="1476375"/>
                    </a:xfrm>
                    <a:prstGeom prst="rect">
                      <a:avLst/>
                    </a:prstGeom>
                    <a:noFill/>
                    <a:ln w="9525">
                      <a:noFill/>
                      <a:miter lim="800000"/>
                      <a:headEnd/>
                      <a:tailEnd/>
                    </a:ln>
                  </pic:spPr>
                </pic:pic>
              </a:graphicData>
            </a:graphic>
          </wp:inline>
        </w:drawing>
      </w:r>
      <w:r>
        <w:rPr>
          <w:rFonts w:ascii="Times New Roman" w:hAnsi="Times New Roman"/>
          <w:sz w:val="24"/>
          <w:szCs w:val="24"/>
          <w:lang w:val="uk-UA"/>
        </w:rPr>
        <w:t xml:space="preserve">                          </w:t>
      </w:r>
    </w:p>
    <w:p w:rsidR="00120485" w:rsidRDefault="00120485" w:rsidP="00120485">
      <w:pPr>
        <w:jc w:val="center"/>
        <w:rPr>
          <w:rFonts w:ascii="Times New Roman" w:hAnsi="Times New Roman"/>
          <w:b/>
          <w:sz w:val="28"/>
          <w:szCs w:val="28"/>
          <w:lang w:val="uk-UA"/>
        </w:rPr>
      </w:pPr>
    </w:p>
    <w:p w:rsidR="00120485" w:rsidRDefault="00120485" w:rsidP="00120485">
      <w:pPr>
        <w:jc w:val="center"/>
        <w:rPr>
          <w:rFonts w:ascii="Times New Roman" w:hAnsi="Times New Roman"/>
          <w:b/>
          <w:sz w:val="28"/>
          <w:szCs w:val="28"/>
          <w:lang w:val="uk-UA"/>
        </w:rPr>
      </w:pPr>
    </w:p>
    <w:p w:rsidR="00120485" w:rsidRDefault="00120485" w:rsidP="00120485">
      <w:pPr>
        <w:spacing w:after="0"/>
        <w:jc w:val="center"/>
        <w:rPr>
          <w:rFonts w:ascii="Times New Roman" w:hAnsi="Times New Roman"/>
          <w:b/>
          <w:sz w:val="28"/>
          <w:szCs w:val="28"/>
          <w:lang w:val="uk-UA"/>
        </w:rPr>
      </w:pPr>
    </w:p>
    <w:p w:rsidR="00120485" w:rsidRDefault="00120485" w:rsidP="00120485">
      <w:pPr>
        <w:spacing w:after="0"/>
        <w:jc w:val="center"/>
        <w:rPr>
          <w:rFonts w:ascii="Times New Roman" w:hAnsi="Times New Roman"/>
          <w:b/>
          <w:caps/>
          <w:sz w:val="28"/>
          <w:szCs w:val="28"/>
          <w:u w:val="single"/>
          <w:lang w:val="uk-UA"/>
        </w:rPr>
      </w:pPr>
      <w:r>
        <w:rPr>
          <w:rFonts w:ascii="Times New Roman" w:hAnsi="Times New Roman"/>
          <w:b/>
          <w:sz w:val="28"/>
          <w:szCs w:val="28"/>
          <w:lang w:val="uk-UA"/>
        </w:rPr>
        <w:t>СИЛАБУС НАВЧАЛЬНОЇ ДИСЦИПЛІНИ</w:t>
      </w:r>
    </w:p>
    <w:p w:rsidR="00120485" w:rsidRDefault="00F5007B" w:rsidP="00120485">
      <w:pPr>
        <w:spacing w:after="0"/>
        <w:jc w:val="center"/>
      </w:pPr>
      <w:r>
        <w:rPr>
          <w:rFonts w:ascii="Times New Roman" w:hAnsi="Times New Roman"/>
          <w:sz w:val="28"/>
          <w:szCs w:val="28"/>
          <w:u w:val="single"/>
          <w:lang w:val="uk-UA"/>
        </w:rPr>
        <w:t>Використання науково-технічних засобів для збирання і дослідження доказів</w:t>
      </w:r>
    </w:p>
    <w:p w:rsidR="00120485" w:rsidRDefault="00120485" w:rsidP="00120485">
      <w:pPr>
        <w:spacing w:after="0"/>
        <w:rPr>
          <w:rFonts w:ascii="Times New Roman" w:hAnsi="Times New Roman"/>
          <w:sz w:val="24"/>
          <w:szCs w:val="24"/>
          <w:lang w:val="uk-UA"/>
        </w:rPr>
      </w:pPr>
      <w:r>
        <w:rPr>
          <w:rFonts w:ascii="Times New Roman" w:hAnsi="Times New Roman"/>
          <w:bCs/>
          <w:sz w:val="14"/>
          <w:szCs w:val="14"/>
          <w:lang w:val="uk-UA"/>
        </w:rPr>
        <w:t xml:space="preserve">                                                                                                (назва навчальної дисципліни)</w:t>
      </w:r>
    </w:p>
    <w:p w:rsidR="00120485" w:rsidRDefault="00120485" w:rsidP="00120485">
      <w:pPr>
        <w:spacing w:after="0" w:line="240" w:lineRule="auto"/>
        <w:jc w:val="center"/>
        <w:rPr>
          <w:rFonts w:ascii="Times New Roman" w:hAnsi="Times New Roman"/>
          <w:sz w:val="24"/>
          <w:szCs w:val="24"/>
          <w:lang w:val="uk-UA"/>
        </w:rPr>
      </w:pPr>
    </w:p>
    <w:p w:rsidR="00120485" w:rsidRDefault="00120485" w:rsidP="00120485">
      <w:pPr>
        <w:spacing w:after="0" w:line="240" w:lineRule="auto"/>
        <w:rPr>
          <w:rFonts w:ascii="Times New Roman" w:hAnsi="Times New Roman"/>
          <w:bCs/>
          <w:sz w:val="14"/>
          <w:szCs w:val="14"/>
          <w:lang w:val="uk-UA"/>
        </w:rPr>
      </w:pPr>
      <w:r>
        <w:rPr>
          <w:rFonts w:ascii="Times New Roman" w:hAnsi="Times New Roman"/>
          <w:sz w:val="24"/>
          <w:szCs w:val="24"/>
          <w:lang w:val="uk-UA"/>
        </w:rPr>
        <w:t xml:space="preserve">Освітня програма: </w:t>
      </w:r>
      <w:r>
        <w:rPr>
          <w:rFonts w:ascii="Times New Roman" w:hAnsi="Times New Roman"/>
          <w:sz w:val="24"/>
          <w:szCs w:val="24"/>
        </w:rPr>
        <w:t>_________________</w:t>
      </w:r>
      <w:r>
        <w:rPr>
          <w:rFonts w:ascii="Times New Roman" w:hAnsi="Times New Roman"/>
          <w:sz w:val="28"/>
          <w:szCs w:val="28"/>
          <w:u w:val="single"/>
          <w:lang w:val="uk-UA"/>
        </w:rPr>
        <w:t>Правоохоронна діяльність</w:t>
      </w:r>
      <w:r>
        <w:rPr>
          <w:rFonts w:ascii="Times New Roman" w:hAnsi="Times New Roman"/>
          <w:sz w:val="24"/>
          <w:szCs w:val="24"/>
        </w:rPr>
        <w:t>_____</w:t>
      </w:r>
      <w:r>
        <w:rPr>
          <w:rFonts w:ascii="Times New Roman" w:hAnsi="Times New Roman"/>
          <w:sz w:val="24"/>
          <w:szCs w:val="24"/>
          <w:lang w:val="uk-UA"/>
        </w:rPr>
        <w:t>__________</w:t>
      </w:r>
    </w:p>
    <w:p w:rsidR="00120485" w:rsidRDefault="00120485" w:rsidP="00120485">
      <w:pPr>
        <w:spacing w:after="0" w:line="240" w:lineRule="auto"/>
        <w:ind w:right="565"/>
        <w:jc w:val="center"/>
        <w:rPr>
          <w:rFonts w:ascii="Times New Roman" w:hAnsi="Times New Roman"/>
          <w:sz w:val="24"/>
          <w:szCs w:val="24"/>
        </w:rPr>
      </w:pPr>
      <w:r>
        <w:rPr>
          <w:rFonts w:ascii="Times New Roman" w:hAnsi="Times New Roman"/>
          <w:bCs/>
          <w:sz w:val="14"/>
          <w:szCs w:val="14"/>
          <w:lang w:val="uk-UA"/>
        </w:rPr>
        <w:t>(назва</w:t>
      </w:r>
      <w:r w:rsidR="00332140">
        <w:rPr>
          <w:rFonts w:ascii="Times New Roman" w:hAnsi="Times New Roman"/>
          <w:bCs/>
          <w:sz w:val="14"/>
          <w:szCs w:val="14"/>
          <w:lang w:val="uk-UA"/>
        </w:rPr>
        <w:t xml:space="preserve"> </w:t>
      </w:r>
      <w:r>
        <w:rPr>
          <w:rFonts w:ascii="Times New Roman" w:hAnsi="Times New Roman"/>
          <w:bCs/>
          <w:sz w:val="14"/>
          <w:szCs w:val="14"/>
          <w:lang w:val="uk-UA"/>
        </w:rPr>
        <w:t>освітньої програми)</w:t>
      </w:r>
    </w:p>
    <w:p w:rsidR="00120485" w:rsidRDefault="00120485" w:rsidP="00120485">
      <w:pPr>
        <w:spacing w:after="0" w:line="240" w:lineRule="auto"/>
        <w:jc w:val="center"/>
        <w:rPr>
          <w:rFonts w:ascii="Times New Roman" w:hAnsi="Times New Roman"/>
          <w:sz w:val="24"/>
          <w:szCs w:val="24"/>
        </w:rPr>
      </w:pPr>
    </w:p>
    <w:p w:rsidR="00120485" w:rsidRDefault="00120485" w:rsidP="00120485">
      <w:pPr>
        <w:spacing w:after="0" w:line="240" w:lineRule="auto"/>
        <w:rPr>
          <w:rFonts w:ascii="Times New Roman" w:hAnsi="Times New Roman"/>
          <w:bCs/>
          <w:sz w:val="14"/>
          <w:szCs w:val="14"/>
          <w:lang w:val="uk-UA"/>
        </w:rPr>
      </w:pPr>
      <w:r>
        <w:rPr>
          <w:rFonts w:ascii="Times New Roman" w:hAnsi="Times New Roman"/>
          <w:sz w:val="24"/>
          <w:szCs w:val="24"/>
          <w:lang w:val="uk-UA"/>
        </w:rPr>
        <w:t>Спеціальність: ____________________</w:t>
      </w:r>
      <w:r>
        <w:rPr>
          <w:rFonts w:ascii="Times New Roman" w:hAnsi="Times New Roman"/>
          <w:sz w:val="28"/>
          <w:szCs w:val="28"/>
          <w:u w:val="single"/>
          <w:lang w:val="uk-UA"/>
        </w:rPr>
        <w:t>262  Правоохоронна діяльність</w:t>
      </w:r>
      <w:r>
        <w:rPr>
          <w:rFonts w:ascii="Times New Roman" w:hAnsi="Times New Roman"/>
          <w:sz w:val="24"/>
          <w:szCs w:val="24"/>
          <w:lang w:val="uk-UA"/>
        </w:rPr>
        <w:t>_____________</w:t>
      </w:r>
    </w:p>
    <w:p w:rsidR="00120485" w:rsidRDefault="00120485" w:rsidP="00120485">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(найменування спеціальності)</w:t>
      </w:r>
    </w:p>
    <w:p w:rsidR="00120485" w:rsidRDefault="00120485" w:rsidP="00120485">
      <w:pPr>
        <w:spacing w:after="0" w:line="240" w:lineRule="auto"/>
        <w:jc w:val="center"/>
        <w:rPr>
          <w:rFonts w:ascii="Times New Roman" w:hAnsi="Times New Roman"/>
          <w:sz w:val="24"/>
          <w:szCs w:val="24"/>
          <w:lang w:val="uk-UA"/>
        </w:rPr>
      </w:pPr>
    </w:p>
    <w:p w:rsidR="00120485" w:rsidRDefault="00120485" w:rsidP="00120485">
      <w:pPr>
        <w:spacing w:after="0" w:line="240" w:lineRule="auto"/>
        <w:rPr>
          <w:rFonts w:ascii="Times New Roman" w:hAnsi="Times New Roman"/>
          <w:bCs/>
          <w:sz w:val="14"/>
          <w:szCs w:val="14"/>
          <w:lang w:val="uk-UA"/>
        </w:rPr>
      </w:pPr>
      <w:r>
        <w:rPr>
          <w:rFonts w:ascii="Times New Roman" w:hAnsi="Times New Roman"/>
          <w:sz w:val="24"/>
          <w:szCs w:val="24"/>
          <w:lang w:val="uk-UA"/>
        </w:rPr>
        <w:t>Галузь знань: _____________________</w:t>
      </w:r>
      <w:r>
        <w:rPr>
          <w:rFonts w:ascii="Times New Roman" w:hAnsi="Times New Roman"/>
          <w:sz w:val="28"/>
          <w:szCs w:val="28"/>
          <w:u w:val="single"/>
          <w:lang w:val="uk-UA"/>
        </w:rPr>
        <w:t>26  Цивільна безпека</w:t>
      </w:r>
      <w:r>
        <w:rPr>
          <w:rFonts w:ascii="Times New Roman" w:hAnsi="Times New Roman"/>
          <w:sz w:val="24"/>
          <w:szCs w:val="24"/>
          <w:lang w:val="uk-UA"/>
        </w:rPr>
        <w:t>______________</w:t>
      </w:r>
    </w:p>
    <w:p w:rsidR="00120485" w:rsidRDefault="00120485" w:rsidP="00120485">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(найменування галузі знань)</w:t>
      </w:r>
    </w:p>
    <w:p w:rsidR="00120485" w:rsidRDefault="00120485" w:rsidP="00120485">
      <w:pPr>
        <w:spacing w:after="0" w:line="240" w:lineRule="auto"/>
        <w:jc w:val="center"/>
        <w:rPr>
          <w:rFonts w:ascii="Times New Roman" w:hAnsi="Times New Roman"/>
          <w:sz w:val="24"/>
          <w:szCs w:val="24"/>
          <w:lang w:val="uk-UA"/>
        </w:rPr>
      </w:pPr>
    </w:p>
    <w:p w:rsidR="00120485" w:rsidRDefault="00120485" w:rsidP="00120485">
      <w:pPr>
        <w:spacing w:after="0" w:line="240" w:lineRule="auto"/>
        <w:rPr>
          <w:rFonts w:ascii="Times New Roman" w:hAnsi="Times New Roman"/>
          <w:bCs/>
          <w:sz w:val="14"/>
          <w:szCs w:val="14"/>
          <w:lang w:val="uk-UA"/>
        </w:rPr>
      </w:pPr>
      <w:r>
        <w:rPr>
          <w:rFonts w:ascii="Times New Roman" w:hAnsi="Times New Roman"/>
          <w:sz w:val="24"/>
          <w:szCs w:val="24"/>
          <w:lang w:val="uk-UA"/>
        </w:rPr>
        <w:t>Ступінь вищої освіти: ________________</w:t>
      </w:r>
      <w:r>
        <w:rPr>
          <w:rFonts w:ascii="Times New Roman" w:hAnsi="Times New Roman"/>
          <w:sz w:val="24"/>
          <w:szCs w:val="24"/>
          <w:u w:val="single"/>
          <w:lang w:val="uk-UA"/>
        </w:rPr>
        <w:t>бакалавр</w:t>
      </w:r>
      <w:r>
        <w:rPr>
          <w:rFonts w:ascii="Times New Roman" w:hAnsi="Times New Roman"/>
          <w:sz w:val="24"/>
          <w:szCs w:val="24"/>
          <w:lang w:val="uk-UA"/>
        </w:rPr>
        <w:t>_________________________________</w:t>
      </w:r>
    </w:p>
    <w:p w:rsidR="00120485" w:rsidRDefault="00120485" w:rsidP="00120485">
      <w:pPr>
        <w:spacing w:after="0" w:line="240" w:lineRule="auto"/>
        <w:ind w:right="-2"/>
        <w:jc w:val="center"/>
        <w:rPr>
          <w:rFonts w:ascii="Times New Roman" w:hAnsi="Times New Roman"/>
          <w:sz w:val="24"/>
          <w:szCs w:val="24"/>
          <w:lang w:val="uk-UA"/>
        </w:rPr>
      </w:pPr>
      <w:r>
        <w:rPr>
          <w:rFonts w:ascii="Times New Roman" w:hAnsi="Times New Roman"/>
          <w:bCs/>
          <w:sz w:val="14"/>
          <w:szCs w:val="14"/>
          <w:lang w:val="uk-UA"/>
        </w:rPr>
        <w:t>(назва ступеня вищої освіти)</w:t>
      </w:r>
    </w:p>
    <w:p w:rsidR="00120485" w:rsidRDefault="00120485" w:rsidP="00120485">
      <w:pPr>
        <w:spacing w:after="0" w:line="240" w:lineRule="auto"/>
        <w:jc w:val="center"/>
        <w:rPr>
          <w:rFonts w:ascii="Times New Roman" w:hAnsi="Times New Roman"/>
          <w:sz w:val="24"/>
          <w:szCs w:val="24"/>
          <w:lang w:val="uk-UA"/>
        </w:rPr>
      </w:pPr>
    </w:p>
    <w:p w:rsidR="00120485" w:rsidRDefault="00120485" w:rsidP="00120485">
      <w:pPr>
        <w:rPr>
          <w:rFonts w:ascii="Times New Roman" w:hAnsi="Times New Roman"/>
          <w:sz w:val="24"/>
          <w:szCs w:val="24"/>
          <w:lang w:val="uk-UA"/>
        </w:rPr>
      </w:pPr>
      <w:r>
        <w:rPr>
          <w:rFonts w:ascii="Times New Roman" w:hAnsi="Times New Roman"/>
          <w:sz w:val="24"/>
          <w:szCs w:val="24"/>
          <w:lang w:val="uk-UA"/>
        </w:rPr>
        <w:t xml:space="preserve">Викладач                            </w:t>
      </w:r>
      <w:r>
        <w:rPr>
          <w:rFonts w:ascii="Times New Roman" w:hAnsi="Times New Roman"/>
          <w:sz w:val="24"/>
          <w:szCs w:val="24"/>
          <w:u w:val="single"/>
          <w:lang w:val="uk-UA"/>
        </w:rPr>
        <w:t xml:space="preserve">к.ю.н., доцент </w:t>
      </w:r>
      <w:bookmarkStart w:id="0" w:name="_GoBack"/>
      <w:bookmarkEnd w:id="0"/>
      <w:r>
        <w:rPr>
          <w:rFonts w:ascii="Times New Roman" w:hAnsi="Times New Roman"/>
          <w:sz w:val="24"/>
          <w:szCs w:val="24"/>
          <w:u w:val="single"/>
          <w:lang w:val="uk-UA"/>
        </w:rPr>
        <w:t>_</w:t>
      </w:r>
      <w:r>
        <w:rPr>
          <w:rFonts w:ascii="Times New Roman" w:hAnsi="Times New Roman"/>
          <w:b/>
          <w:bCs/>
          <w:sz w:val="24"/>
          <w:szCs w:val="24"/>
          <w:u w:val="single"/>
          <w:lang w:val="uk-UA"/>
        </w:rPr>
        <w:t>НАЗАРЕНКО ПАВЛО ГРИГОРОВИЧ</w:t>
      </w:r>
      <w:r>
        <w:rPr>
          <w:rFonts w:ascii="Times New Roman" w:hAnsi="Times New Roman"/>
          <w:sz w:val="24"/>
          <w:szCs w:val="24"/>
          <w:u w:val="single"/>
          <w:lang w:val="uk-UA"/>
        </w:rPr>
        <w:t>_________</w:t>
      </w:r>
    </w:p>
    <w:p w:rsidR="00120485" w:rsidRDefault="00120485" w:rsidP="00120485">
      <w:pPr>
        <w:jc w:val="right"/>
        <w:rPr>
          <w:rFonts w:ascii="Times New Roman" w:hAnsi="Times New Roman"/>
          <w:sz w:val="24"/>
          <w:szCs w:val="24"/>
          <w:lang w:val="uk-UA"/>
        </w:rPr>
      </w:pPr>
    </w:p>
    <w:p w:rsidR="00120485" w:rsidRDefault="00120485" w:rsidP="00120485">
      <w:pPr>
        <w:jc w:val="right"/>
        <w:rPr>
          <w:rFonts w:ascii="Times New Roman" w:hAnsi="Times New Roman"/>
          <w:sz w:val="24"/>
          <w:szCs w:val="24"/>
          <w:lang w:val="uk-UA"/>
        </w:rPr>
      </w:pPr>
    </w:p>
    <w:p w:rsidR="00120485" w:rsidRDefault="00120485" w:rsidP="00120485">
      <w:pPr>
        <w:rPr>
          <w:rFonts w:ascii="Times New Roman" w:hAnsi="Times New Roman"/>
          <w:sz w:val="24"/>
          <w:szCs w:val="24"/>
          <w:lang w:val="uk-UA"/>
        </w:rPr>
      </w:pPr>
    </w:p>
    <w:p w:rsidR="00120485" w:rsidRDefault="00120485" w:rsidP="00120485">
      <w:pPr>
        <w:widowControl w:val="0"/>
        <w:jc w:val="center"/>
        <w:rPr>
          <w:rFonts w:ascii="Times New Roman" w:hAnsi="Times New Roman"/>
          <w:sz w:val="24"/>
          <w:szCs w:val="24"/>
          <w:lang w:val="uk-UA"/>
        </w:rPr>
      </w:pPr>
    </w:p>
    <w:p w:rsidR="00120485" w:rsidRDefault="00120485" w:rsidP="00120485">
      <w:pPr>
        <w:widowControl w:val="0"/>
        <w:jc w:val="center"/>
        <w:rPr>
          <w:rFonts w:ascii="Times New Roman" w:hAnsi="Times New Roman"/>
          <w:sz w:val="24"/>
          <w:szCs w:val="24"/>
          <w:lang w:val="uk-UA"/>
        </w:rPr>
      </w:pPr>
    </w:p>
    <w:p w:rsidR="00120485" w:rsidRDefault="00120485" w:rsidP="00120485">
      <w:pPr>
        <w:widowControl w:val="0"/>
        <w:jc w:val="center"/>
        <w:rPr>
          <w:rFonts w:ascii="Times New Roman" w:hAnsi="Times New Roman"/>
          <w:sz w:val="24"/>
          <w:szCs w:val="24"/>
          <w:lang w:val="uk-UA"/>
        </w:rPr>
      </w:pPr>
    </w:p>
    <w:p w:rsidR="00120485" w:rsidRDefault="00120485" w:rsidP="00120485">
      <w:pPr>
        <w:widowControl w:val="0"/>
        <w:jc w:val="center"/>
        <w:rPr>
          <w:rFonts w:ascii="Times New Roman" w:hAnsi="Times New Roman"/>
          <w:sz w:val="24"/>
          <w:szCs w:val="24"/>
          <w:lang w:val="uk-UA"/>
        </w:rPr>
      </w:pPr>
    </w:p>
    <w:p w:rsidR="00120485" w:rsidRDefault="00120485" w:rsidP="00120485">
      <w:pPr>
        <w:widowControl w:val="0"/>
        <w:jc w:val="center"/>
        <w:rPr>
          <w:rFonts w:ascii="Times New Roman" w:hAnsi="Times New Roman"/>
          <w:b/>
          <w:sz w:val="24"/>
          <w:szCs w:val="24"/>
          <w:lang w:val="uk-UA"/>
        </w:rPr>
      </w:pPr>
      <w:r>
        <w:rPr>
          <w:rFonts w:ascii="Times New Roman" w:hAnsi="Times New Roman"/>
          <w:sz w:val="24"/>
          <w:szCs w:val="24"/>
          <w:lang w:val="uk-UA"/>
        </w:rPr>
        <w:t>м. Запоріжжя 2023</w:t>
      </w:r>
      <w:r>
        <w:rPr>
          <w:rFonts w:ascii="Times New Roman" w:hAnsi="Times New Roman"/>
          <w:b/>
          <w:sz w:val="28"/>
          <w:szCs w:val="28"/>
          <w:lang w:val="uk-UA"/>
        </w:rPr>
        <w:t xml:space="preserve"> </w:t>
      </w:r>
    </w:p>
    <w:tbl>
      <w:tblPr>
        <w:tblW w:w="9899" w:type="dxa"/>
        <w:tblInd w:w="-5" w:type="dxa"/>
        <w:tblLayout w:type="fixed"/>
        <w:tblLook w:val="0000"/>
      </w:tblPr>
      <w:tblGrid>
        <w:gridCol w:w="2883"/>
        <w:gridCol w:w="7016"/>
      </w:tblGrid>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lastRenderedPageBreak/>
              <w:t>Загальна інформація</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lang w:val="uk-UA"/>
              </w:rPr>
            </w:pPr>
            <w:r>
              <w:rPr>
                <w:rFonts w:ascii="Times New Roman" w:hAnsi="Times New Roman"/>
                <w:b/>
                <w:sz w:val="24"/>
                <w:szCs w:val="24"/>
                <w:lang w:val="uk-UA"/>
              </w:rPr>
              <w:t>Назва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F5007B" w:rsidP="00F5007B">
            <w:pPr>
              <w:spacing w:after="0" w:line="240" w:lineRule="auto"/>
              <w:jc w:val="both"/>
            </w:pPr>
            <w:r>
              <w:rPr>
                <w:rFonts w:ascii="Times New Roman" w:eastAsia="Calibri" w:hAnsi="Times New Roman"/>
                <w:bCs/>
                <w:i/>
                <w:iCs/>
                <w:sz w:val="24"/>
                <w:szCs w:val="24"/>
                <w:lang w:val="uk-UA"/>
              </w:rPr>
              <w:t>Використання науково-технічних засобів для збирання і дослідження доказів</w:t>
            </w:r>
            <w:r w:rsidR="00120485" w:rsidRPr="00AD780A">
              <w:rPr>
                <w:rFonts w:ascii="Times New Roman" w:hAnsi="Times New Roman"/>
                <w:i/>
                <w:sz w:val="24"/>
                <w:szCs w:val="24"/>
                <w:lang w:val="uk-UA"/>
              </w:rPr>
              <w:t xml:space="preserve">, </w:t>
            </w:r>
            <w:r w:rsidR="00120485">
              <w:rPr>
                <w:rFonts w:ascii="Times New Roman" w:eastAsia="Calibri" w:hAnsi="Times New Roman"/>
                <w:i/>
                <w:sz w:val="24"/>
                <w:szCs w:val="24"/>
                <w:lang w:val="uk-UA"/>
              </w:rPr>
              <w:t>ВК</w:t>
            </w:r>
            <w:r w:rsidR="00120485" w:rsidRPr="00AD780A">
              <w:rPr>
                <w:rFonts w:ascii="Times New Roman" w:hAnsi="Times New Roman"/>
                <w:i/>
                <w:sz w:val="24"/>
                <w:szCs w:val="24"/>
                <w:lang w:val="uk-UA"/>
              </w:rPr>
              <w:t>, вибіркова</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sz w:val="24"/>
                <w:szCs w:val="24"/>
                <w:lang w:val="uk-UA"/>
              </w:rPr>
            </w:pPr>
            <w:r>
              <w:rPr>
                <w:rFonts w:ascii="Times New Roman" w:hAnsi="Times New Roman"/>
                <w:b/>
                <w:sz w:val="24"/>
                <w:szCs w:val="24"/>
                <w:lang w:val="uk-UA"/>
              </w:rPr>
              <w:t>Рівень вищої освіти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spacing w:after="0" w:line="240" w:lineRule="auto"/>
              <w:jc w:val="both"/>
            </w:pPr>
            <w:r>
              <w:rPr>
                <w:rFonts w:ascii="Times New Roman" w:hAnsi="Times New Roman"/>
                <w:i/>
                <w:sz w:val="24"/>
                <w:szCs w:val="24"/>
                <w:lang w:val="uk-UA"/>
              </w:rPr>
              <w:t>Перший (бакалаврський) рівень</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sz w:val="24"/>
                <w:szCs w:val="24"/>
                <w:lang w:val="uk-UA"/>
              </w:rPr>
            </w:pPr>
            <w:r>
              <w:rPr>
                <w:rFonts w:ascii="Times New Roman" w:hAnsi="Times New Roman"/>
                <w:b/>
                <w:sz w:val="24"/>
                <w:szCs w:val="24"/>
                <w:lang w:val="uk-UA"/>
              </w:rPr>
              <w:t>Викладач</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spacing w:after="0" w:line="240" w:lineRule="auto"/>
              <w:jc w:val="both"/>
            </w:pPr>
            <w:r>
              <w:rPr>
                <w:rFonts w:ascii="Times New Roman" w:hAnsi="Times New Roman"/>
                <w:i/>
                <w:sz w:val="24"/>
                <w:szCs w:val="24"/>
                <w:lang w:val="uk-UA"/>
              </w:rPr>
              <w:t>Назаренко Павло Григорович</w:t>
            </w:r>
            <w:r w:rsidRPr="00AD780A">
              <w:rPr>
                <w:rFonts w:ascii="Times New Roman" w:hAnsi="Times New Roman"/>
                <w:i/>
                <w:sz w:val="24"/>
                <w:szCs w:val="24"/>
                <w:lang w:val="uk-UA"/>
              </w:rPr>
              <w:t xml:space="preserve">, </w:t>
            </w:r>
            <w:r w:rsidRPr="00AD780A">
              <w:rPr>
                <w:rFonts w:ascii="Times New Roman" w:eastAsia="Calibri" w:hAnsi="Times New Roman"/>
                <w:i/>
                <w:sz w:val="24"/>
                <w:szCs w:val="24"/>
                <w:lang w:val="uk-UA"/>
              </w:rPr>
              <w:t>кандидат юридичних наук, доцент</w:t>
            </w:r>
            <w:r>
              <w:rPr>
                <w:rFonts w:ascii="Times New Roman" w:eastAsia="Calibri" w:hAnsi="Times New Roman"/>
                <w:i/>
                <w:sz w:val="24"/>
                <w:szCs w:val="24"/>
                <w:lang w:val="uk-UA"/>
              </w:rPr>
              <w:t>,</w:t>
            </w:r>
            <w:r w:rsidRPr="00AD780A">
              <w:rPr>
                <w:rFonts w:ascii="Times New Roman" w:eastAsia="Calibri" w:hAnsi="Times New Roman"/>
                <w:i/>
                <w:sz w:val="24"/>
                <w:szCs w:val="24"/>
                <w:lang w:val="uk-UA"/>
              </w:rPr>
              <w:t>доцент кафедри кримінального, цивільного та міжнародного права юридичного факультету Інституту управління та права</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sz w:val="24"/>
                <w:szCs w:val="24"/>
                <w:lang w:val="uk-UA"/>
              </w:rPr>
            </w:pPr>
            <w:r>
              <w:rPr>
                <w:rFonts w:ascii="Times New Roman" w:hAnsi="Times New Roman"/>
                <w:b/>
                <w:sz w:val="24"/>
                <w:szCs w:val="24"/>
                <w:lang w:val="uk-UA"/>
              </w:rPr>
              <w:t>Контактна інформація викладача</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spacing w:after="0" w:line="240" w:lineRule="auto"/>
              <w:jc w:val="both"/>
              <w:rPr>
                <w:rFonts w:ascii="Times New Roman" w:hAnsi="Times New Roman"/>
                <w:i/>
                <w:sz w:val="24"/>
                <w:szCs w:val="24"/>
                <w:lang w:val="uk-UA"/>
              </w:rPr>
            </w:pPr>
            <w:r w:rsidRPr="00AD780A">
              <w:rPr>
                <w:rFonts w:ascii="Times New Roman" w:hAnsi="Times New Roman"/>
                <w:i/>
                <w:sz w:val="24"/>
                <w:szCs w:val="24"/>
                <w:lang w:val="uk-UA"/>
              </w:rPr>
              <w:t xml:space="preserve">Телефон кафедри 0617698537, </w:t>
            </w:r>
          </w:p>
          <w:p w:rsidR="00120485" w:rsidRDefault="00120485" w:rsidP="0050249D">
            <w:pPr>
              <w:spacing w:after="0" w:line="240" w:lineRule="auto"/>
              <w:jc w:val="both"/>
              <w:rPr>
                <w:rFonts w:ascii="Times New Roman" w:hAnsi="Times New Roman"/>
                <w:i/>
                <w:sz w:val="24"/>
                <w:szCs w:val="24"/>
                <w:lang w:val="uk-UA"/>
              </w:rPr>
            </w:pPr>
            <w:r w:rsidRPr="00AD780A">
              <w:rPr>
                <w:rFonts w:ascii="Times New Roman" w:hAnsi="Times New Roman"/>
                <w:i/>
                <w:sz w:val="24"/>
                <w:szCs w:val="24"/>
                <w:lang w:val="uk-UA"/>
              </w:rPr>
              <w:t>телефон викладача 096</w:t>
            </w:r>
            <w:r>
              <w:rPr>
                <w:rFonts w:ascii="Times New Roman" w:hAnsi="Times New Roman"/>
                <w:i/>
                <w:sz w:val="24"/>
                <w:szCs w:val="24"/>
                <w:lang w:val="uk-UA"/>
              </w:rPr>
              <w:t>4949475</w:t>
            </w:r>
            <w:r w:rsidRPr="00AD780A">
              <w:rPr>
                <w:rFonts w:ascii="Times New Roman" w:hAnsi="Times New Roman"/>
                <w:i/>
                <w:sz w:val="24"/>
                <w:szCs w:val="24"/>
                <w:lang w:val="uk-UA"/>
              </w:rPr>
              <w:t xml:space="preserve">, </w:t>
            </w:r>
          </w:p>
          <w:p w:rsidR="00120485" w:rsidRDefault="00120485" w:rsidP="0050249D">
            <w:pPr>
              <w:spacing w:after="0" w:line="240" w:lineRule="auto"/>
              <w:jc w:val="both"/>
            </w:pPr>
            <w:r w:rsidRPr="00AD780A">
              <w:rPr>
                <w:rFonts w:ascii="Times New Roman" w:hAnsi="Times New Roman"/>
                <w:i/>
                <w:sz w:val="24"/>
                <w:szCs w:val="24"/>
                <w:lang w:val="uk-UA"/>
              </w:rPr>
              <w:t xml:space="preserve">E-mail викладача </w:t>
            </w:r>
            <w:hyperlink r:id="rId6" w:history="1">
              <w:r w:rsidR="00332140" w:rsidRPr="00624007">
                <w:rPr>
                  <w:rStyle w:val="a3"/>
                  <w:rFonts w:ascii="Times New Roman" w:hAnsi="Times New Roman"/>
                  <w:i/>
                  <w:sz w:val="24"/>
                  <w:szCs w:val="24"/>
                  <w:lang w:val="en-US"/>
                </w:rPr>
                <w:t>pavelnazarenkoo</w:t>
              </w:r>
              <w:r w:rsidR="00332140" w:rsidRPr="00624007">
                <w:rPr>
                  <w:rStyle w:val="a3"/>
                  <w:rFonts w:ascii="Times New Roman" w:hAnsi="Times New Roman"/>
                  <w:i/>
                  <w:sz w:val="24"/>
                  <w:szCs w:val="24"/>
                  <w:lang w:val="uk-UA"/>
                </w:rPr>
                <w:t>@gmail.com</w:t>
              </w:r>
            </w:hyperlink>
            <w:r w:rsidR="00332140">
              <w:rPr>
                <w:rFonts w:ascii="Times New Roman" w:hAnsi="Times New Roman"/>
                <w:i/>
                <w:sz w:val="24"/>
                <w:szCs w:val="24"/>
                <w:lang w:val="uk-UA"/>
              </w:rPr>
              <w:t xml:space="preserve"> </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sz w:val="24"/>
                <w:szCs w:val="24"/>
                <w:lang w:val="uk-UA"/>
              </w:rPr>
            </w:pPr>
            <w:r>
              <w:rPr>
                <w:rFonts w:ascii="Times New Roman" w:hAnsi="Times New Roman"/>
                <w:b/>
                <w:sz w:val="24"/>
                <w:szCs w:val="24"/>
                <w:lang w:val="uk-UA"/>
              </w:rPr>
              <w:t>Час і місце проведення навчальної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spacing w:after="0" w:line="240" w:lineRule="auto"/>
              <w:jc w:val="both"/>
            </w:pPr>
            <w:r>
              <w:rPr>
                <w:rFonts w:ascii="Times New Roman" w:hAnsi="Times New Roman"/>
                <w:i/>
                <w:sz w:val="24"/>
                <w:szCs w:val="24"/>
                <w:lang w:val="uk-UA"/>
              </w:rPr>
              <w:t>Предметна аудиторія згідно розкладу</w:t>
            </w:r>
          </w:p>
        </w:tc>
      </w:tr>
      <w:tr w:rsidR="00120485" w:rsidRPr="007E64D0"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rFonts w:ascii="Times New Roman" w:hAnsi="Times New Roman"/>
                <w:i/>
                <w:sz w:val="24"/>
                <w:szCs w:val="24"/>
                <w:lang w:val="uk-UA"/>
              </w:rPr>
            </w:pPr>
            <w:r>
              <w:rPr>
                <w:rFonts w:ascii="Times New Roman" w:hAnsi="Times New Roman"/>
                <w:b/>
                <w:sz w:val="24"/>
                <w:szCs w:val="24"/>
                <w:lang w:val="uk-UA"/>
              </w:rPr>
              <w:t>Обсяг дисципліни</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Pr="00AA3E73" w:rsidRDefault="00120485" w:rsidP="00332140">
            <w:pPr>
              <w:spacing w:after="0" w:line="240" w:lineRule="auto"/>
              <w:jc w:val="both"/>
              <w:rPr>
                <w:lang w:val="uk-UA"/>
              </w:rPr>
            </w:pPr>
            <w:r w:rsidRPr="00AD780A">
              <w:rPr>
                <w:rFonts w:ascii="Times New Roman" w:hAnsi="Times New Roman"/>
                <w:i/>
                <w:sz w:val="24"/>
                <w:szCs w:val="24"/>
                <w:lang w:val="uk-UA"/>
              </w:rPr>
              <w:t xml:space="preserve">Кількість годин </w:t>
            </w:r>
            <w:r>
              <w:rPr>
                <w:rFonts w:ascii="Times New Roman" w:hAnsi="Times New Roman"/>
                <w:i/>
                <w:sz w:val="24"/>
                <w:szCs w:val="24"/>
                <w:lang w:val="uk-UA"/>
              </w:rPr>
              <w:t xml:space="preserve"> 90</w:t>
            </w:r>
            <w:r w:rsidRPr="00AD780A">
              <w:rPr>
                <w:rFonts w:ascii="Times New Roman" w:hAnsi="Times New Roman"/>
                <w:i/>
                <w:sz w:val="24"/>
                <w:szCs w:val="24"/>
                <w:lang w:val="uk-UA"/>
              </w:rPr>
              <w:t xml:space="preserve">, кредитів </w:t>
            </w:r>
            <w:r>
              <w:rPr>
                <w:rFonts w:ascii="Times New Roman" w:hAnsi="Times New Roman"/>
                <w:i/>
                <w:sz w:val="24"/>
                <w:szCs w:val="24"/>
                <w:lang w:val="uk-UA"/>
              </w:rPr>
              <w:t xml:space="preserve"> </w:t>
            </w:r>
            <w:r>
              <w:rPr>
                <w:rFonts w:ascii="Times New Roman" w:hAnsi="Times New Roman"/>
                <w:i/>
                <w:sz w:val="24"/>
                <w:szCs w:val="24"/>
                <w:lang w:val="uk-UA" w:eastAsia="ru-RU"/>
              </w:rPr>
              <w:t>3</w:t>
            </w:r>
            <w:r w:rsidRPr="00AD780A">
              <w:rPr>
                <w:rFonts w:ascii="Times New Roman" w:hAnsi="Times New Roman"/>
                <w:i/>
                <w:sz w:val="24"/>
                <w:szCs w:val="24"/>
                <w:lang w:val="uk-UA"/>
              </w:rPr>
              <w:t>, розподіл годин (лекції </w:t>
            </w:r>
            <w:r w:rsidR="00332140">
              <w:rPr>
                <w:rFonts w:ascii="Times New Roman" w:hAnsi="Times New Roman"/>
                <w:i/>
                <w:sz w:val="24"/>
                <w:szCs w:val="24"/>
                <w:lang w:val="uk-UA" w:eastAsia="ru-RU"/>
              </w:rPr>
              <w:t>14</w:t>
            </w:r>
            <w:r w:rsidRPr="00AD780A">
              <w:rPr>
                <w:rFonts w:ascii="Times New Roman" w:hAnsi="Times New Roman"/>
                <w:i/>
                <w:sz w:val="24"/>
                <w:szCs w:val="24"/>
                <w:lang w:val="uk-UA"/>
              </w:rPr>
              <w:t xml:space="preserve">, практичні </w:t>
            </w:r>
            <w:r w:rsidR="00332140">
              <w:rPr>
                <w:rFonts w:ascii="Times New Roman" w:hAnsi="Times New Roman"/>
                <w:i/>
                <w:sz w:val="24"/>
                <w:szCs w:val="24"/>
                <w:lang w:val="uk-UA" w:eastAsia="ru-RU"/>
              </w:rPr>
              <w:t>14</w:t>
            </w:r>
            <w:r w:rsidRPr="00AD780A">
              <w:rPr>
                <w:rFonts w:ascii="Times New Roman" w:hAnsi="Times New Roman"/>
                <w:i/>
                <w:sz w:val="24"/>
                <w:szCs w:val="24"/>
                <w:lang w:val="uk-UA"/>
              </w:rPr>
              <w:t xml:space="preserve">, самостійна робота </w:t>
            </w:r>
            <w:r w:rsidR="00332140">
              <w:rPr>
                <w:rFonts w:ascii="Times New Roman" w:hAnsi="Times New Roman"/>
                <w:i/>
                <w:sz w:val="24"/>
                <w:szCs w:val="24"/>
                <w:lang w:val="uk-UA"/>
              </w:rPr>
              <w:t>62</w:t>
            </w:r>
            <w:r w:rsidR="007E64D0">
              <w:rPr>
                <w:rFonts w:ascii="Times New Roman" w:hAnsi="Times New Roman"/>
                <w:i/>
                <w:sz w:val="24"/>
                <w:szCs w:val="24"/>
                <w:lang w:val="uk-UA"/>
              </w:rPr>
              <w:t>,</w:t>
            </w:r>
            <w:r w:rsidRPr="00AD780A">
              <w:rPr>
                <w:rFonts w:ascii="Times New Roman" w:hAnsi="Times New Roman"/>
                <w:i/>
                <w:sz w:val="24"/>
                <w:szCs w:val="24"/>
                <w:lang w:val="uk-UA"/>
              </w:rPr>
              <w:t>), вид контролю: залік.</w:t>
            </w:r>
          </w:p>
        </w:tc>
      </w:tr>
      <w:tr w:rsidR="00120485" w:rsidTr="0050249D">
        <w:tc>
          <w:tcPr>
            <w:tcW w:w="2883" w:type="dxa"/>
            <w:tcBorders>
              <w:top w:val="single" w:sz="4" w:space="0" w:color="000000"/>
              <w:left w:val="single" w:sz="4" w:space="0" w:color="000000"/>
              <w:bottom w:val="single" w:sz="4" w:space="0" w:color="000000"/>
            </w:tcBorders>
            <w:shd w:val="clear" w:color="auto" w:fill="auto"/>
          </w:tcPr>
          <w:p w:rsidR="00120485" w:rsidRDefault="00120485" w:rsidP="0050249D">
            <w:pPr>
              <w:spacing w:after="0" w:line="240" w:lineRule="auto"/>
              <w:rPr>
                <w:i/>
                <w:lang w:val="uk-UA"/>
              </w:rPr>
            </w:pPr>
            <w:r>
              <w:rPr>
                <w:rFonts w:ascii="Times New Roman" w:hAnsi="Times New Roman"/>
                <w:b/>
                <w:sz w:val="24"/>
                <w:szCs w:val="24"/>
                <w:lang w:val="uk-UA"/>
              </w:rPr>
              <w:t>Консультації</w:t>
            </w:r>
          </w:p>
        </w:tc>
        <w:tc>
          <w:tcPr>
            <w:tcW w:w="7016" w:type="dxa"/>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Default"/>
              <w:jc w:val="both"/>
            </w:pPr>
            <w:r>
              <w:rPr>
                <w:i/>
                <w:sz w:val="22"/>
                <w:szCs w:val="22"/>
                <w:lang w:val="uk-UA"/>
              </w:rPr>
              <w:t xml:space="preserve">відповідно до затвердженого графіку індивідуальних занять зі студентами, а також у режимі on-line та шляхом листування через електронну пошту </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autoSpaceDE w:val="0"/>
              <w:spacing w:after="0" w:line="240" w:lineRule="auto"/>
              <w:jc w:val="center"/>
            </w:pPr>
            <w:r>
              <w:rPr>
                <w:rFonts w:ascii="Times New Roman" w:hAnsi="Times New Roman"/>
                <w:b/>
                <w:color w:val="000000"/>
                <w:sz w:val="24"/>
                <w:szCs w:val="24"/>
                <w:lang w:val="uk-UA"/>
              </w:rPr>
              <w:t>Постреквізіти навчальної дисципліни</w:t>
            </w:r>
          </w:p>
        </w:tc>
      </w:tr>
      <w:tr w:rsidR="00120485" w:rsidRPr="00332140"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A9375B" w:rsidRPr="009329C3" w:rsidRDefault="00A9375B" w:rsidP="00A9375B">
            <w:pPr>
              <w:spacing w:after="0" w:line="240" w:lineRule="auto"/>
              <w:ind w:firstLine="284"/>
              <w:jc w:val="both"/>
              <w:rPr>
                <w:rFonts w:ascii="Times New Roman" w:hAnsi="Times New Roman"/>
                <w:i/>
                <w:sz w:val="24"/>
                <w:szCs w:val="24"/>
                <w:lang w:val="uk-UA"/>
              </w:rPr>
            </w:pPr>
            <w:r w:rsidRPr="009329C3">
              <w:rPr>
                <w:rFonts w:ascii="Times New Roman" w:hAnsi="Times New Roman"/>
                <w:i/>
                <w:sz w:val="24"/>
                <w:szCs w:val="24"/>
                <w:lang w:val="uk-UA"/>
              </w:rPr>
              <w:t>Перелік дисциплін, вивчення яких має передувати дисципліні:</w:t>
            </w:r>
          </w:p>
          <w:p w:rsidR="00120485" w:rsidRPr="006B25C8" w:rsidRDefault="00A9375B" w:rsidP="00A9375B">
            <w:pPr>
              <w:spacing w:after="0" w:line="240" w:lineRule="auto"/>
              <w:ind w:firstLine="284"/>
              <w:jc w:val="both"/>
              <w:rPr>
                <w:rFonts w:ascii="Times New Roman" w:hAnsi="Times New Roman"/>
                <w:i/>
                <w:sz w:val="24"/>
                <w:szCs w:val="24"/>
                <w:lang w:val="uk-UA"/>
              </w:rPr>
            </w:pPr>
            <w:r>
              <w:rPr>
                <w:rFonts w:ascii="Times New Roman" w:hAnsi="Times New Roman"/>
                <w:i/>
                <w:sz w:val="24"/>
                <w:szCs w:val="24"/>
                <w:lang w:val="uk-UA"/>
              </w:rPr>
              <w:t>Використання науково-технічних засобів для збирання та дослідження доказів</w:t>
            </w:r>
            <w:r w:rsidRPr="009329C3">
              <w:rPr>
                <w:rFonts w:ascii="Times New Roman" w:hAnsi="Times New Roman"/>
                <w:i/>
                <w:sz w:val="24"/>
                <w:szCs w:val="24"/>
                <w:lang w:val="uk-UA"/>
              </w:rPr>
              <w:t xml:space="preserve"> має тісний взаємозв'язок з іншими галузями права і, в першу чергу, з кримінальним і кримінально-процесуальним правом, оскільки всі вони об'єднані спільною метою (боротьба зі злочинністю), єдиними принципами і методами правового регулювання. </w:t>
            </w:r>
            <w:r>
              <w:rPr>
                <w:rFonts w:ascii="Times New Roman" w:hAnsi="Times New Roman"/>
                <w:i/>
                <w:sz w:val="24"/>
                <w:szCs w:val="24"/>
                <w:lang w:val="uk-UA"/>
              </w:rPr>
              <w:t>Використання науково-технічних засобів для збирання та дослідження доказів</w:t>
            </w:r>
            <w:r w:rsidRPr="009329C3">
              <w:rPr>
                <w:rFonts w:ascii="Times New Roman" w:hAnsi="Times New Roman"/>
                <w:i/>
                <w:sz w:val="24"/>
                <w:szCs w:val="24"/>
                <w:lang w:val="uk-UA"/>
              </w:rPr>
              <w:t xml:space="preserve"> тісно взаємопов'язане з </w:t>
            </w:r>
            <w:r>
              <w:rPr>
                <w:rFonts w:ascii="Times New Roman" w:hAnsi="Times New Roman"/>
                <w:i/>
                <w:sz w:val="24"/>
                <w:szCs w:val="24"/>
                <w:lang w:val="uk-UA"/>
              </w:rPr>
              <w:t>кримінальним процесом та оперативно-розшуковою діяльністю</w:t>
            </w:r>
            <w:r w:rsidRPr="009329C3">
              <w:rPr>
                <w:rFonts w:ascii="Times New Roman" w:hAnsi="Times New Roman"/>
                <w:i/>
                <w:sz w:val="24"/>
                <w:szCs w:val="24"/>
                <w:lang w:val="uk-UA"/>
              </w:rPr>
              <w:t>.</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Default"/>
              <w:numPr>
                <w:ilvl w:val="0"/>
                <w:numId w:val="1"/>
              </w:numPr>
              <w:jc w:val="center"/>
            </w:pPr>
            <w:r>
              <w:rPr>
                <w:b/>
                <w:lang w:val="uk-UA"/>
              </w:rPr>
              <w:t>Характеристика навчальної дисципліни</w:t>
            </w:r>
          </w:p>
        </w:tc>
      </w:tr>
      <w:tr w:rsidR="00120485" w:rsidRPr="00332140"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Pr="000D2606" w:rsidRDefault="00A9375B" w:rsidP="0050249D">
            <w:pPr>
              <w:spacing w:after="0" w:line="240" w:lineRule="auto"/>
              <w:ind w:firstLine="284"/>
              <w:jc w:val="both"/>
              <w:rPr>
                <w:rFonts w:ascii="Times New Roman" w:hAnsi="Times New Roman"/>
                <w:i/>
                <w:sz w:val="24"/>
                <w:szCs w:val="24"/>
                <w:lang w:val="uk-UA"/>
              </w:rPr>
            </w:pPr>
            <w:r w:rsidRPr="00A53D87">
              <w:rPr>
                <w:rFonts w:ascii="Times New Roman" w:hAnsi="Times New Roman"/>
                <w:i/>
                <w:sz w:val="24"/>
                <w:szCs w:val="24"/>
                <w:lang w:val="uk-UA"/>
              </w:rPr>
              <w:t>Специфіка курсу полягає, зокрема, у прикладному спрямуванні набутих здобувачам вищої освіти знань щодо вміння застосування ними новітніх техніко-криміналістичних засобів і методів збирання й дослідження доказів, останніх досягнень криміналістичної техніки, можливостей комп`ютерної техніки та комп`ютерних технологій, автоматизованих баз даних для розслідування певних видів (груп) кримінальних правопорушень та ефективного і результативного проведення окремих слідчих дій,  передусім слідчого огляду, обшуку, слідчого експерименту та інших. Все це обумовлює необхідність закріплення студентами здобутих  теоретичних знань у процесі практичних занять, відпрацювання ними навичок щодо застосування різноманітних техніко-криміналістичних засобів з метою виявлення, фіксації та вилучення слідів, отримання доказової інформації та її належного закріплення. самостійної роботи в міжсесійний період. Допомогти у всьому цьому і покликаний даний курс, який охоплює і лекційний матеріал, і матеріал, щодо проведення групових практичних занять, а також передбачає здобуття студентами певних практичних навичок щодо застосування техніко-криміналістичних засобів  і процесуального  оформлення отриманих результатів.</w:t>
            </w:r>
          </w:p>
          <w:p w:rsidR="007E64D0" w:rsidRPr="009028FD" w:rsidRDefault="007E64D0" w:rsidP="007E64D0">
            <w:pPr>
              <w:spacing w:after="0" w:line="240" w:lineRule="auto"/>
              <w:ind w:firstLine="284"/>
              <w:jc w:val="both"/>
              <w:rPr>
                <w:rFonts w:ascii="Times New Roman" w:hAnsi="Times New Roman"/>
                <w:sz w:val="24"/>
                <w:szCs w:val="24"/>
                <w:lang w:val="uk-UA"/>
              </w:rPr>
            </w:pPr>
            <w:r w:rsidRPr="009028FD">
              <w:rPr>
                <w:rFonts w:ascii="Times New Roman" w:hAnsi="Times New Roman"/>
                <w:sz w:val="24"/>
                <w:szCs w:val="24"/>
                <w:lang w:val="uk-UA"/>
              </w:rPr>
              <w:t>Інтегральна компетентність: Здатність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p>
          <w:p w:rsidR="007E64D0" w:rsidRPr="009028FD" w:rsidRDefault="007E64D0" w:rsidP="007E64D0">
            <w:pPr>
              <w:pStyle w:val="Default"/>
              <w:ind w:firstLine="284"/>
              <w:jc w:val="both"/>
              <w:rPr>
                <w:lang w:val="uk-UA"/>
              </w:rPr>
            </w:pPr>
            <w:r w:rsidRPr="00570559">
              <w:rPr>
                <w:b/>
                <w:i/>
                <w:lang w:val="uk-UA"/>
              </w:rPr>
              <w:t>Загальні компетентності:</w:t>
            </w:r>
            <w:r w:rsidRPr="00570559">
              <w:rPr>
                <w:lang w:val="uk-UA"/>
              </w:rPr>
              <w:t xml:space="preserve">. ЗК1. Здатність застосовувати знання у практичних ситуаціях. </w:t>
            </w:r>
            <w:r w:rsidRPr="00570559">
              <w:rPr>
                <w:lang w:val="uk-UA"/>
              </w:rPr>
              <w:br/>
              <w:t xml:space="preserve">ЗК2. Знання та розуміння предметної області та розуміння професійної діяльності. </w:t>
            </w:r>
            <w:r w:rsidRPr="00570559">
              <w:rPr>
                <w:lang w:val="uk-UA"/>
              </w:rPr>
              <w:br/>
              <w:t>ЗК4. Здатність використовувати інформаційні та комунікаційні технології. ЗК5. Здатність вчитися і оволодівати сучасними знаннями. ЗК7. Здатність до адаптації та дії в новій ситуації. ЗК8. Здатність приймати обґрунтовані рішення.</w:t>
            </w:r>
            <w:r w:rsidRPr="009028FD">
              <w:rPr>
                <w:lang w:val="uk-UA"/>
              </w:rPr>
              <w:t xml:space="preserve"> </w:t>
            </w:r>
          </w:p>
          <w:p w:rsidR="007E64D0" w:rsidRPr="009028FD" w:rsidRDefault="007E64D0" w:rsidP="007E64D0">
            <w:pPr>
              <w:pStyle w:val="Default"/>
              <w:ind w:firstLine="284"/>
              <w:jc w:val="both"/>
              <w:rPr>
                <w:lang w:val="uk-UA"/>
              </w:rPr>
            </w:pPr>
            <w:r w:rsidRPr="009028FD">
              <w:rPr>
                <w:b/>
                <w:i/>
                <w:lang w:val="uk-UA"/>
              </w:rPr>
              <w:t xml:space="preserve">Фахові компетентності: </w:t>
            </w:r>
            <w:r w:rsidRPr="009028FD">
              <w:rPr>
                <w:lang w:val="uk-UA"/>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СК2. Здатність організовувати нагляд (контроль) </w:t>
            </w:r>
            <w:r w:rsidRPr="009028FD">
              <w:rPr>
                <w:lang w:val="uk-UA"/>
              </w:rPr>
              <w:lastRenderedPageBreak/>
              <w:t>за додержанням вимог законодавства у сфері правоохоронної діяльності. СК3. Здатність професійно оперувати категоріально-понятійним апаратом права і правоохоронної діяльності. СК5. Здатність самостійно збирати та критично опрацьовувати, аналізувати та узагальнювати правову інформацію з різних джерел. СК6. Здатність аналізувати та систематизувати одержані результати, формулювати аргументовані висновки та рекомендації. СК7. Здатність забезпечувати законність та правопорядок, безпеку особистості та суспільства, протидіяти нелегальній (незаконній) міграції, тероризму та торгівлі людьми. СК8. Здатність ефективно забезпечувати публічну безпеку та порядку. СК10. Здатність визначати належні та придатні для юридичного аналізу факти. СК12.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СК14. Здатність до використання технічних приладів та спеціальних засобів, інформаційно-пошукових систем та баз даних. СК15. Здатність до застосування спеціальної техніки, спеціальних, оперативних та оперативно-технічних засобів, здійснення оперативно-розшукової діяльності. 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p>
          <w:p w:rsidR="00120485" w:rsidRPr="00AA3E73" w:rsidRDefault="007E64D0" w:rsidP="007E64D0">
            <w:pPr>
              <w:spacing w:after="0" w:line="240" w:lineRule="auto"/>
              <w:ind w:firstLine="284"/>
              <w:jc w:val="both"/>
              <w:rPr>
                <w:lang w:val="uk-UA"/>
              </w:rPr>
            </w:pPr>
            <w:r w:rsidRPr="009028FD">
              <w:rPr>
                <w:rFonts w:ascii="Times New Roman" w:hAnsi="Times New Roman"/>
                <w:b/>
                <w:i/>
                <w:sz w:val="24"/>
                <w:szCs w:val="24"/>
                <w:lang w:val="uk-UA"/>
              </w:rPr>
              <w:t xml:space="preserve">Результати навчання: </w:t>
            </w:r>
            <w:r w:rsidRPr="009028FD">
              <w:rPr>
                <w:rFonts w:ascii="Times New Roman" w:hAnsi="Times New Roman"/>
                <w:sz w:val="24"/>
                <w:szCs w:val="24"/>
                <w:lang w:val="uk-UA"/>
              </w:rPr>
              <w:t xml:space="preserve">РН3. Збирати необхідну інформацію з різних джерел, аналізувати і оцінювати її. РН4. Формулювати і перевіряти гіпотези, аргументувати висновки. </w:t>
            </w:r>
            <w:r w:rsidRPr="009028FD">
              <w:rPr>
                <w:rFonts w:ascii="Times New Roman" w:hAnsi="Times New Roman"/>
                <w:sz w:val="24"/>
                <w:szCs w:val="24"/>
                <w:lang w:val="uk-UA"/>
              </w:rPr>
              <w:br/>
              <w:t>РН5.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РН8. Здійснювати пошук інформації у доступних джерелах для повного та всебічного встановлення необхідних обставин. РН10. Виокремлювати юридично значущі факти і формувати обґрунтовані правові висновки. РН12. Адаптуватися і ефективно діяти за звичних умов правоохоронної діяльності та за умов ускладнення оперативної обстановки. РН14.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РН15. Працювати автономно та в команді виконуючи посадові обов’язки та під час розв’язання складних спеціалізованих задач правоохоронної діяльності. РН17.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(кібербезпеку, економічну та інформаційну безпеку, тощо).</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lastRenderedPageBreak/>
              <w:t>Мета вивчення навчальної дисципліни</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7E64D0" w:rsidP="007E64D0">
            <w:pPr>
              <w:pStyle w:val="a4"/>
              <w:spacing w:after="0" w:line="240" w:lineRule="auto"/>
              <w:ind w:left="5" w:firstLine="284"/>
              <w:jc w:val="both"/>
              <w:rPr>
                <w:rFonts w:ascii="Times New Roman" w:hAnsi="Times New Roman"/>
                <w:b/>
                <w:sz w:val="24"/>
                <w:szCs w:val="24"/>
                <w:lang w:val="uk-UA"/>
              </w:rPr>
            </w:pPr>
            <w:r w:rsidRPr="00570559">
              <w:rPr>
                <w:rFonts w:ascii="Times New Roman" w:hAnsi="Times New Roman"/>
                <w:b/>
                <w:i/>
                <w:sz w:val="24"/>
                <w:szCs w:val="24"/>
                <w:lang w:val="uk-UA"/>
              </w:rPr>
              <w:t>Мет</w:t>
            </w:r>
            <w:r>
              <w:rPr>
                <w:rFonts w:ascii="Times New Roman" w:hAnsi="Times New Roman"/>
                <w:b/>
                <w:i/>
                <w:sz w:val="24"/>
                <w:szCs w:val="24"/>
                <w:lang w:val="uk-UA"/>
              </w:rPr>
              <w:t>а</w:t>
            </w:r>
            <w:r w:rsidRPr="00570559">
              <w:rPr>
                <w:rFonts w:ascii="Times New Roman" w:hAnsi="Times New Roman"/>
                <w:b/>
                <w:i/>
                <w:sz w:val="24"/>
                <w:szCs w:val="24"/>
                <w:lang w:val="uk-UA"/>
              </w:rPr>
              <w:t xml:space="preserve"> вивчення дисципліни</w:t>
            </w:r>
            <w:r w:rsidRPr="00570559">
              <w:rPr>
                <w:rFonts w:ascii="Times New Roman" w:hAnsi="Times New Roman"/>
                <w:i/>
                <w:sz w:val="24"/>
                <w:szCs w:val="24"/>
                <w:lang w:val="uk-UA"/>
              </w:rPr>
              <w:t xml:space="preserve"> </w:t>
            </w:r>
            <w:r w:rsidRPr="00570559">
              <w:rPr>
                <w:rFonts w:ascii="Times New Roman" w:hAnsi="Times New Roman"/>
                <w:color w:val="000000"/>
                <w:sz w:val="24"/>
                <w:szCs w:val="24"/>
                <w:lang w:val="uk-UA" w:eastAsia="uk-UA"/>
              </w:rPr>
              <w:t>полягає у здобутті необхідних теоретичних знань</w:t>
            </w:r>
            <w:r w:rsidR="00A9375B" w:rsidRPr="00D26BC4">
              <w:rPr>
                <w:rFonts w:ascii="Times New Roman" w:hAnsi="Times New Roman"/>
                <w:bCs/>
                <w:sz w:val="24"/>
                <w:szCs w:val="24"/>
                <w:lang w:val="uk-UA"/>
              </w:rPr>
              <w:t xml:space="preserve"> </w:t>
            </w:r>
            <w:r>
              <w:rPr>
                <w:rFonts w:ascii="Times New Roman" w:hAnsi="Times New Roman"/>
                <w:color w:val="000000"/>
                <w:sz w:val="24"/>
                <w:szCs w:val="24"/>
                <w:lang w:val="uk-UA" w:eastAsia="uk-UA"/>
              </w:rPr>
              <w:t>здобувачами вищої освіти</w:t>
            </w:r>
            <w:r w:rsidR="00A9375B" w:rsidRPr="00D26BC4">
              <w:rPr>
                <w:rFonts w:ascii="Times New Roman" w:hAnsi="Times New Roman"/>
                <w:bCs/>
                <w:sz w:val="24"/>
                <w:szCs w:val="24"/>
                <w:lang w:val="uk-UA"/>
              </w:rPr>
              <w:t xml:space="preserve">, як майбутнім </w:t>
            </w:r>
            <w:r>
              <w:rPr>
                <w:rFonts w:ascii="Times New Roman" w:hAnsi="Times New Roman"/>
                <w:bCs/>
                <w:sz w:val="24"/>
                <w:szCs w:val="24"/>
                <w:lang w:val="uk-UA"/>
              </w:rPr>
              <w:t>фахівцям</w:t>
            </w:r>
            <w:r w:rsidR="00A9375B" w:rsidRPr="00D26BC4">
              <w:rPr>
                <w:rFonts w:ascii="Times New Roman" w:hAnsi="Times New Roman"/>
                <w:bCs/>
                <w:sz w:val="24"/>
                <w:szCs w:val="24"/>
                <w:lang w:val="uk-UA"/>
              </w:rPr>
              <w:t>, засво</w:t>
            </w:r>
            <w:r>
              <w:rPr>
                <w:rFonts w:ascii="Times New Roman" w:hAnsi="Times New Roman"/>
                <w:bCs/>
                <w:sz w:val="24"/>
                <w:szCs w:val="24"/>
                <w:lang w:val="uk-UA"/>
              </w:rPr>
              <w:t>єння</w:t>
            </w:r>
            <w:r w:rsidR="00A9375B" w:rsidRPr="00D26BC4">
              <w:rPr>
                <w:rFonts w:ascii="Times New Roman" w:hAnsi="Times New Roman"/>
                <w:bCs/>
                <w:sz w:val="24"/>
                <w:szCs w:val="24"/>
                <w:lang w:val="uk-UA"/>
              </w:rPr>
              <w:t xml:space="preserve"> можливост</w:t>
            </w:r>
            <w:r>
              <w:rPr>
                <w:rFonts w:ascii="Times New Roman" w:hAnsi="Times New Roman"/>
                <w:bCs/>
                <w:sz w:val="24"/>
                <w:szCs w:val="24"/>
                <w:lang w:val="uk-UA"/>
              </w:rPr>
              <w:t>ей</w:t>
            </w:r>
            <w:r w:rsidR="00A9375B" w:rsidRPr="00D26BC4">
              <w:rPr>
                <w:rFonts w:ascii="Times New Roman" w:hAnsi="Times New Roman"/>
                <w:bCs/>
                <w:sz w:val="24"/>
                <w:szCs w:val="24"/>
                <w:lang w:val="uk-UA"/>
              </w:rPr>
              <w:t xml:space="preserve"> і поряд</w:t>
            </w:r>
            <w:r>
              <w:rPr>
                <w:rFonts w:ascii="Times New Roman" w:hAnsi="Times New Roman"/>
                <w:bCs/>
                <w:sz w:val="24"/>
                <w:szCs w:val="24"/>
                <w:lang w:val="uk-UA"/>
              </w:rPr>
              <w:t>ку</w:t>
            </w:r>
            <w:r w:rsidR="00A9375B" w:rsidRPr="00D26BC4">
              <w:rPr>
                <w:rFonts w:ascii="Times New Roman" w:hAnsi="Times New Roman"/>
                <w:bCs/>
                <w:sz w:val="24"/>
                <w:szCs w:val="24"/>
                <w:lang w:val="uk-UA"/>
              </w:rPr>
              <w:t xml:space="preserve"> використання техніко-криміналістичних засобів для підвищенні ефективності діяльності </w:t>
            </w:r>
            <w:r>
              <w:rPr>
                <w:rFonts w:ascii="Times New Roman" w:hAnsi="Times New Roman"/>
                <w:bCs/>
                <w:sz w:val="24"/>
                <w:szCs w:val="24"/>
                <w:lang w:val="uk-UA"/>
              </w:rPr>
              <w:t xml:space="preserve">правоохоронних органів з метою </w:t>
            </w:r>
            <w:r w:rsidR="00A9375B" w:rsidRPr="00D26BC4">
              <w:rPr>
                <w:rFonts w:ascii="Times New Roman" w:hAnsi="Times New Roman"/>
                <w:bCs/>
                <w:sz w:val="24"/>
                <w:szCs w:val="24"/>
                <w:lang w:val="uk-UA"/>
              </w:rPr>
              <w:t>з розкриття та розслідування кримінальних правопорушень.</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Завдання вивчення навчальної дисципліни</w:t>
            </w:r>
          </w:p>
        </w:tc>
      </w:tr>
      <w:tr w:rsidR="00120485" w:rsidRPr="00332140"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A9375B" w:rsidP="0050249D">
            <w:pPr>
              <w:spacing w:after="0" w:line="240" w:lineRule="auto"/>
              <w:ind w:firstLine="284"/>
              <w:jc w:val="both"/>
              <w:rPr>
                <w:rFonts w:ascii="Times New Roman" w:hAnsi="Times New Roman"/>
                <w:i/>
                <w:sz w:val="24"/>
                <w:szCs w:val="24"/>
                <w:lang w:val="uk-UA"/>
              </w:rPr>
            </w:pPr>
            <w:r w:rsidRPr="00D26BC4">
              <w:rPr>
                <w:rFonts w:ascii="Times New Roman" w:hAnsi="Times New Roman"/>
                <w:i/>
                <w:sz w:val="24"/>
                <w:szCs w:val="24"/>
                <w:lang w:val="uk-UA"/>
              </w:rPr>
              <w:t xml:space="preserve">Основними </w:t>
            </w:r>
            <w:r w:rsidRPr="00D26BC4">
              <w:rPr>
                <w:rFonts w:ascii="Times New Roman" w:hAnsi="Times New Roman"/>
                <w:bCs/>
                <w:i/>
                <w:sz w:val="24"/>
                <w:szCs w:val="24"/>
                <w:lang w:val="uk-UA"/>
              </w:rPr>
              <w:t>завданнями</w:t>
            </w:r>
            <w:r w:rsidRPr="00D26BC4">
              <w:rPr>
                <w:rFonts w:ascii="Times New Roman" w:hAnsi="Times New Roman"/>
                <w:i/>
                <w:sz w:val="24"/>
                <w:szCs w:val="24"/>
                <w:lang w:val="uk-UA"/>
              </w:rPr>
              <w:t xml:space="preserve">  дисципліни є вивчення та аналіз кримінально-процесуального законодавства України, підзаконних нормативно-правових актів, навчальної та монографічної літератури,  отримання практичних навиків застосування різноманітних </w:t>
            </w:r>
            <w:r w:rsidRPr="00D26BC4">
              <w:rPr>
                <w:rFonts w:ascii="Times New Roman" w:hAnsi="Times New Roman"/>
                <w:bCs/>
                <w:i/>
                <w:sz w:val="24"/>
                <w:szCs w:val="24"/>
                <w:lang w:val="uk-UA"/>
              </w:rPr>
              <w:t>техніко-криміналістичних</w:t>
            </w:r>
            <w:r w:rsidRPr="00D26BC4">
              <w:rPr>
                <w:rFonts w:ascii="Times New Roman" w:hAnsi="Times New Roman"/>
                <w:i/>
                <w:sz w:val="24"/>
                <w:szCs w:val="24"/>
                <w:lang w:val="uk-UA"/>
              </w:rPr>
              <w:t xml:space="preserve"> засобів  відповідно до програми дисципліни.</w:t>
            </w:r>
          </w:p>
          <w:p w:rsidR="00CC44E7" w:rsidRPr="00570559" w:rsidRDefault="00CC44E7" w:rsidP="00CC44E7">
            <w:pPr>
              <w:suppressAutoHyphens w:val="0"/>
              <w:spacing w:after="0" w:line="240" w:lineRule="auto"/>
              <w:ind w:firstLine="284"/>
              <w:jc w:val="both"/>
              <w:rPr>
                <w:rFonts w:ascii="Times New Roman" w:hAnsi="Times New Roman"/>
                <w:i/>
                <w:sz w:val="24"/>
                <w:szCs w:val="24"/>
                <w:lang w:val="uk-UA" w:eastAsia="uk-UA"/>
              </w:rPr>
            </w:pPr>
            <w:r w:rsidRPr="007C45E1">
              <w:rPr>
                <w:rFonts w:ascii="Times New Roman" w:hAnsi="Times New Roman"/>
                <w:i/>
                <w:sz w:val="24"/>
                <w:szCs w:val="24"/>
                <w:lang w:val="uk-UA"/>
              </w:rPr>
              <w:t xml:space="preserve">Результат вивчення навчальної дисципліни </w:t>
            </w:r>
            <w:r w:rsidR="001C062D">
              <w:rPr>
                <w:rFonts w:ascii="Times New Roman" w:hAnsi="Times New Roman"/>
                <w:i/>
                <w:sz w:val="24"/>
                <w:szCs w:val="24"/>
                <w:lang w:val="uk-UA"/>
              </w:rPr>
              <w:t>п</w:t>
            </w:r>
            <w:r w:rsidRPr="007C45E1">
              <w:rPr>
                <w:rFonts w:ascii="Times New Roman" w:hAnsi="Times New Roman"/>
                <w:bCs/>
                <w:i/>
                <w:iCs/>
                <w:color w:val="000000"/>
                <w:sz w:val="24"/>
                <w:szCs w:val="24"/>
                <w:lang w:val="uk-UA" w:eastAsia="uk-UA"/>
              </w:rPr>
              <w:t>ризводить до:</w:t>
            </w:r>
          </w:p>
          <w:p w:rsidR="00CC44E7" w:rsidRPr="00570559" w:rsidRDefault="00CC44E7" w:rsidP="00CC44E7">
            <w:pPr>
              <w:suppressAutoHyphens w:val="0"/>
              <w:spacing w:after="0" w:line="240" w:lineRule="auto"/>
              <w:ind w:firstLine="284"/>
              <w:jc w:val="both"/>
              <w:rPr>
                <w:rFonts w:ascii="Times New Roman" w:hAnsi="Times New Roman"/>
                <w:sz w:val="24"/>
                <w:szCs w:val="24"/>
                <w:lang w:val="uk-UA" w:eastAsia="uk-UA"/>
              </w:rPr>
            </w:pPr>
            <w:r w:rsidRPr="00570559">
              <w:rPr>
                <w:rFonts w:ascii="Times New Roman" w:hAnsi="Times New Roman"/>
                <w:color w:val="000000"/>
                <w:sz w:val="24"/>
                <w:szCs w:val="24"/>
                <w:lang w:val="uk-UA" w:eastAsia="uk-UA"/>
              </w:rPr>
              <w:t xml:space="preserve">– формування у </w:t>
            </w:r>
            <w:r>
              <w:rPr>
                <w:rFonts w:ascii="Times New Roman" w:hAnsi="Times New Roman"/>
                <w:color w:val="000000"/>
                <w:sz w:val="24"/>
                <w:szCs w:val="24"/>
                <w:lang w:val="uk-UA" w:eastAsia="uk-UA"/>
              </w:rPr>
              <w:t>здобувачів вищої освіти</w:t>
            </w:r>
            <w:r w:rsidRPr="00570559">
              <w:rPr>
                <w:rFonts w:ascii="Times New Roman" w:hAnsi="Times New Roman"/>
                <w:color w:val="000000"/>
                <w:sz w:val="24"/>
                <w:szCs w:val="24"/>
                <w:lang w:val="uk-UA" w:eastAsia="uk-UA"/>
              </w:rPr>
              <w:t xml:space="preserve"> концептуальних знань з методики розслідування окремих видів кримінальних правопорушень, що включають сучасні наукові дослідження у цій сфері, котрі є основою для розробки рекомендацій щодо розкриття та розслідування окремих кримінальних правопорушень; </w:t>
            </w:r>
          </w:p>
          <w:p w:rsidR="00CC44E7" w:rsidRPr="00570559" w:rsidRDefault="00CC44E7" w:rsidP="00CC44E7">
            <w:pPr>
              <w:suppressAutoHyphens w:val="0"/>
              <w:spacing w:after="0" w:line="240" w:lineRule="auto"/>
              <w:ind w:firstLine="284"/>
              <w:jc w:val="both"/>
              <w:rPr>
                <w:rFonts w:ascii="Times New Roman" w:hAnsi="Times New Roman"/>
                <w:sz w:val="24"/>
                <w:szCs w:val="24"/>
                <w:lang w:val="uk-UA" w:eastAsia="uk-UA"/>
              </w:rPr>
            </w:pPr>
            <w:r w:rsidRPr="00570559">
              <w:rPr>
                <w:rFonts w:ascii="Times New Roman" w:hAnsi="Times New Roman"/>
                <w:color w:val="000000"/>
                <w:sz w:val="24"/>
                <w:szCs w:val="24"/>
                <w:lang w:val="uk-UA" w:eastAsia="uk-UA"/>
              </w:rPr>
              <w:t xml:space="preserve">– набуття </w:t>
            </w:r>
            <w:r>
              <w:rPr>
                <w:rFonts w:ascii="Times New Roman" w:hAnsi="Times New Roman"/>
                <w:color w:val="000000"/>
                <w:sz w:val="24"/>
                <w:szCs w:val="24"/>
                <w:lang w:val="uk-UA" w:eastAsia="uk-UA"/>
              </w:rPr>
              <w:t>здобувачами вищої освіти</w:t>
            </w:r>
            <w:r w:rsidRPr="00570559">
              <w:rPr>
                <w:rFonts w:ascii="Times New Roman" w:hAnsi="Times New Roman"/>
                <w:color w:val="000000"/>
                <w:sz w:val="24"/>
                <w:szCs w:val="24"/>
                <w:lang w:val="uk-UA" w:eastAsia="uk-UA"/>
              </w:rPr>
              <w:t xml:space="preserve"> спеціалізованих умінь/навичок розв’язання проблем, котрі виникають у слідчих органів у ході розкриття та розслідування окремих видів кримінальних правопорушень; </w:t>
            </w:r>
          </w:p>
          <w:p w:rsidR="00CC44E7" w:rsidRPr="00570559" w:rsidRDefault="00CC44E7" w:rsidP="00CC44E7">
            <w:pPr>
              <w:suppressAutoHyphens w:val="0"/>
              <w:spacing w:after="0" w:line="240" w:lineRule="auto"/>
              <w:ind w:firstLine="284"/>
              <w:jc w:val="both"/>
              <w:rPr>
                <w:rFonts w:ascii="Times New Roman" w:hAnsi="Times New Roman"/>
                <w:sz w:val="24"/>
                <w:szCs w:val="24"/>
                <w:lang w:val="uk-UA" w:eastAsia="uk-UA"/>
              </w:rPr>
            </w:pPr>
            <w:r w:rsidRPr="00570559">
              <w:rPr>
                <w:rFonts w:ascii="Times New Roman" w:hAnsi="Times New Roman"/>
                <w:color w:val="000000"/>
                <w:sz w:val="24"/>
                <w:szCs w:val="24"/>
                <w:lang w:val="uk-UA" w:eastAsia="uk-UA"/>
              </w:rPr>
              <w:t xml:space="preserve">– здатність інтегрувати знання, набуті у процесі вивчення цієї та низки інших навчальних дисциплін й розв’язувати складні задачі у мультидисциплінарних контекстах; </w:t>
            </w:r>
          </w:p>
          <w:p w:rsidR="00CC44E7" w:rsidRPr="00AC2AD2" w:rsidRDefault="00CC44E7" w:rsidP="00CC44E7">
            <w:pPr>
              <w:spacing w:after="0" w:line="240" w:lineRule="auto"/>
              <w:ind w:firstLine="284"/>
              <w:jc w:val="both"/>
              <w:rPr>
                <w:rFonts w:ascii="Times New Roman" w:hAnsi="Times New Roman"/>
                <w:i/>
                <w:lang w:val="uk-UA"/>
              </w:rPr>
            </w:pPr>
            <w:r w:rsidRPr="00570559">
              <w:rPr>
                <w:rFonts w:ascii="Times New Roman" w:hAnsi="Times New Roman"/>
                <w:color w:val="000000"/>
                <w:sz w:val="24"/>
                <w:szCs w:val="24"/>
                <w:lang w:val="uk-UA" w:eastAsia="uk-UA"/>
              </w:rPr>
              <w:lastRenderedPageBreak/>
              <w:t>–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 зокрема щодо використання методичних рекомендацій у слідчо-криміналістичній практиці.</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lastRenderedPageBreak/>
              <w:t xml:space="preserve"> Зміст та складові навчальної дисципліни</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A9375B" w:rsidRPr="009526EE" w:rsidRDefault="00A9375B" w:rsidP="00A9375B">
            <w:pPr>
              <w:spacing w:after="0" w:line="240" w:lineRule="auto"/>
              <w:ind w:firstLine="284"/>
              <w:jc w:val="both"/>
              <w:rPr>
                <w:rFonts w:ascii="Times New Roman" w:hAnsi="Times New Roman"/>
                <w:i/>
                <w:sz w:val="24"/>
                <w:szCs w:val="24"/>
                <w:lang w:val="uk-UA"/>
              </w:rPr>
            </w:pPr>
            <w:r w:rsidRPr="009526EE">
              <w:rPr>
                <w:rFonts w:ascii="Times New Roman" w:hAnsi="Times New Roman"/>
                <w:i/>
                <w:sz w:val="24"/>
                <w:szCs w:val="24"/>
                <w:lang w:val="uk-UA"/>
              </w:rPr>
              <w:t>У короткій формі описується основний зміст та структура навчальної дисципліни.</w:t>
            </w:r>
          </w:p>
          <w:p w:rsidR="00A9375B" w:rsidRDefault="00A9375B" w:rsidP="00A9375B">
            <w:pPr>
              <w:spacing w:after="0" w:line="240" w:lineRule="auto"/>
              <w:ind w:firstLine="284"/>
              <w:jc w:val="both"/>
              <w:rPr>
                <w:rFonts w:ascii="Times New Roman" w:hAnsi="Times New Roman"/>
                <w:i/>
                <w:sz w:val="24"/>
                <w:szCs w:val="24"/>
                <w:lang w:val="uk-UA"/>
              </w:rPr>
            </w:pPr>
            <w:r w:rsidRPr="009526EE">
              <w:rPr>
                <w:rFonts w:ascii="Times New Roman" w:hAnsi="Times New Roman"/>
                <w:i/>
                <w:sz w:val="24"/>
                <w:szCs w:val="24"/>
                <w:lang w:val="uk-UA"/>
              </w:rPr>
              <w:t>Вивчення дисципліни «</w:t>
            </w:r>
            <w:r>
              <w:rPr>
                <w:rFonts w:ascii="Times New Roman" w:hAnsi="Times New Roman"/>
                <w:i/>
                <w:sz w:val="24"/>
                <w:szCs w:val="24"/>
                <w:lang w:val="uk-UA"/>
              </w:rPr>
              <w:t>Використання науково-технічних засобів для збирання та дослідження доказів</w:t>
            </w:r>
            <w:r w:rsidRPr="009526EE">
              <w:rPr>
                <w:rFonts w:ascii="Times New Roman" w:hAnsi="Times New Roman"/>
                <w:i/>
                <w:sz w:val="24"/>
                <w:szCs w:val="24"/>
                <w:lang w:val="uk-UA"/>
              </w:rPr>
              <w:t xml:space="preserve">» розраховане на один семестр і два змістові модулі. </w:t>
            </w:r>
          </w:p>
          <w:p w:rsidR="00A9375B" w:rsidRDefault="00A9375B" w:rsidP="00A9375B">
            <w:pPr>
              <w:spacing w:after="0" w:line="240" w:lineRule="auto"/>
              <w:ind w:firstLine="284"/>
              <w:jc w:val="both"/>
              <w:rPr>
                <w:rFonts w:ascii="Times New Roman" w:hAnsi="Times New Roman"/>
                <w:i/>
                <w:sz w:val="24"/>
                <w:szCs w:val="24"/>
                <w:lang w:val="uk-UA"/>
              </w:rPr>
            </w:pPr>
            <w:r>
              <w:rPr>
                <w:rFonts w:ascii="Times New Roman" w:hAnsi="Times New Roman"/>
                <w:i/>
                <w:sz w:val="24"/>
                <w:szCs w:val="24"/>
                <w:lang w:val="uk-UA"/>
              </w:rPr>
              <w:t>Змістовний модуль 1 : Класифікація науково-технічних засобів, призначених для фіксації та збереження доказової інформації.</w:t>
            </w:r>
          </w:p>
          <w:p w:rsidR="00120485" w:rsidRDefault="00A9375B" w:rsidP="00A9375B">
            <w:pPr>
              <w:spacing w:after="0" w:line="240" w:lineRule="auto"/>
              <w:ind w:firstLine="284"/>
              <w:jc w:val="both"/>
              <w:rPr>
                <w:rFonts w:ascii="Times New Roman" w:hAnsi="Times New Roman"/>
                <w:i/>
                <w:iCs/>
                <w:sz w:val="24"/>
                <w:szCs w:val="24"/>
                <w:lang w:val="uk-UA"/>
              </w:rPr>
            </w:pPr>
            <w:r>
              <w:rPr>
                <w:rFonts w:ascii="Times New Roman" w:hAnsi="Times New Roman"/>
                <w:i/>
                <w:sz w:val="24"/>
                <w:szCs w:val="24"/>
                <w:lang w:val="uk-UA"/>
              </w:rPr>
              <w:t xml:space="preserve">Змістовний модуль 2: Використання </w:t>
            </w:r>
            <w:r w:rsidR="00971371">
              <w:rPr>
                <w:rFonts w:ascii="Times New Roman" w:hAnsi="Times New Roman"/>
                <w:bCs/>
                <w:i/>
                <w:iCs/>
                <w:color w:val="000000"/>
                <w:sz w:val="24"/>
                <w:szCs w:val="24"/>
                <w:lang w:val="uk-UA" w:eastAsia="uk-UA"/>
              </w:rPr>
              <w:t>т</w:t>
            </w:r>
            <w:r w:rsidR="00971371" w:rsidRPr="00B75399">
              <w:rPr>
                <w:rFonts w:ascii="Times New Roman" w:hAnsi="Times New Roman"/>
                <w:bCs/>
                <w:i/>
                <w:iCs/>
                <w:color w:val="000000"/>
                <w:sz w:val="24"/>
                <w:szCs w:val="24"/>
                <w:lang w:val="uk-UA" w:eastAsia="uk-UA"/>
              </w:rPr>
              <w:t>ехніко-криміналістичн</w:t>
            </w:r>
            <w:r w:rsidR="00971371">
              <w:rPr>
                <w:rFonts w:ascii="Times New Roman" w:hAnsi="Times New Roman"/>
                <w:bCs/>
                <w:i/>
                <w:iCs/>
                <w:color w:val="000000"/>
                <w:sz w:val="24"/>
                <w:szCs w:val="24"/>
                <w:lang w:val="uk-UA" w:eastAsia="uk-UA"/>
              </w:rPr>
              <w:t>их</w:t>
            </w:r>
            <w:r w:rsidR="00971371" w:rsidRPr="00B75399">
              <w:rPr>
                <w:rFonts w:ascii="Times New Roman" w:hAnsi="Times New Roman"/>
                <w:bCs/>
                <w:i/>
                <w:iCs/>
                <w:color w:val="000000"/>
                <w:sz w:val="24"/>
                <w:szCs w:val="24"/>
                <w:lang w:val="uk-UA" w:eastAsia="uk-UA"/>
              </w:rPr>
              <w:t xml:space="preserve"> засоб</w:t>
            </w:r>
            <w:r w:rsidR="00971371">
              <w:rPr>
                <w:rFonts w:ascii="Times New Roman" w:hAnsi="Times New Roman"/>
                <w:bCs/>
                <w:i/>
                <w:iCs/>
                <w:color w:val="000000"/>
                <w:sz w:val="24"/>
                <w:szCs w:val="24"/>
                <w:lang w:val="uk-UA" w:eastAsia="uk-UA"/>
              </w:rPr>
              <w:t>ів</w:t>
            </w:r>
            <w:r w:rsidR="00971371" w:rsidRPr="00B75399">
              <w:rPr>
                <w:rFonts w:ascii="Times New Roman" w:hAnsi="Times New Roman"/>
                <w:bCs/>
                <w:i/>
                <w:iCs/>
                <w:color w:val="000000"/>
                <w:sz w:val="24"/>
                <w:szCs w:val="24"/>
                <w:lang w:val="uk-UA" w:eastAsia="uk-UA"/>
              </w:rPr>
              <w:t xml:space="preserve"> пошукового призначення</w:t>
            </w:r>
            <w:r w:rsidR="00971371">
              <w:rPr>
                <w:rFonts w:ascii="Times New Roman" w:hAnsi="Times New Roman"/>
                <w:bCs/>
                <w:i/>
                <w:iCs/>
                <w:color w:val="000000"/>
                <w:sz w:val="24"/>
                <w:szCs w:val="24"/>
                <w:lang w:val="uk-UA" w:eastAsia="uk-UA"/>
              </w:rPr>
              <w:t>.</w:t>
            </w:r>
          </w:p>
          <w:p w:rsidR="00120485" w:rsidRDefault="00120485" w:rsidP="00A9375B">
            <w:pPr>
              <w:spacing w:after="0" w:line="240" w:lineRule="auto"/>
              <w:ind w:firstLine="284"/>
              <w:jc w:val="both"/>
            </w:pPr>
            <w:r>
              <w:rPr>
                <w:rFonts w:ascii="Times New Roman" w:hAnsi="Times New Roman"/>
                <w:i/>
                <w:iCs/>
                <w:sz w:val="24"/>
                <w:szCs w:val="24"/>
                <w:lang w:val="uk-UA"/>
              </w:rPr>
              <w:t>Загальний обсяг – 90 годин</w:t>
            </w:r>
            <w:r w:rsidRPr="00645B36">
              <w:rPr>
                <w:rFonts w:ascii="Times New Roman" w:hAnsi="Times New Roman"/>
                <w:sz w:val="24"/>
                <w:szCs w:val="24"/>
                <w:lang w:val="uk-UA"/>
              </w:rPr>
              <w:t>.</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Pr="00941471" w:rsidRDefault="00120485" w:rsidP="0050249D">
            <w:pPr>
              <w:pStyle w:val="a4"/>
              <w:numPr>
                <w:ilvl w:val="0"/>
                <w:numId w:val="1"/>
              </w:numPr>
              <w:spacing w:after="0" w:line="240" w:lineRule="auto"/>
              <w:jc w:val="center"/>
              <w:rPr>
                <w:sz w:val="24"/>
                <w:szCs w:val="24"/>
              </w:rPr>
            </w:pPr>
            <w:r w:rsidRPr="00B10368">
              <w:rPr>
                <w:rFonts w:ascii="Times New Roman" w:hAnsi="Times New Roman"/>
                <w:b/>
                <w:sz w:val="24"/>
                <w:szCs w:val="24"/>
                <w:lang w:val="uk-UA"/>
              </w:rPr>
              <w:t>План вивчення навчальної дисципліни</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843"/>
              <w:gridCol w:w="1276"/>
            </w:tblGrid>
            <w:tr w:rsidR="00B10368" w:rsidRPr="00947A82" w:rsidTr="008E7343">
              <w:tc>
                <w:tcPr>
                  <w:tcW w:w="675"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spacing w:after="0"/>
                    <w:jc w:val="center"/>
                    <w:rPr>
                      <w:rFonts w:ascii="Times New Roman" w:hAnsi="Times New Roman"/>
                      <w:b/>
                      <w:lang w:val="uk-UA"/>
                    </w:rPr>
                  </w:pPr>
                  <w:r w:rsidRPr="00947A82">
                    <w:rPr>
                      <w:rFonts w:ascii="Times New Roman" w:hAnsi="Times New Roman"/>
                      <w:b/>
                      <w:lang w:val="uk-UA"/>
                    </w:rPr>
                    <w:t>№ тижня</w:t>
                  </w:r>
                </w:p>
              </w:tc>
              <w:tc>
                <w:tcPr>
                  <w:tcW w:w="5812"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spacing w:after="0"/>
                    <w:jc w:val="center"/>
                    <w:rPr>
                      <w:rFonts w:ascii="Times New Roman" w:hAnsi="Times New Roman"/>
                      <w:b/>
                      <w:lang w:val="uk-UA"/>
                    </w:rPr>
                  </w:pPr>
                  <w:r w:rsidRPr="00947A82">
                    <w:rPr>
                      <w:rFonts w:ascii="Times New Roman" w:hAnsi="Times New Roman"/>
                      <w:b/>
                      <w:lang w:val="uk-UA"/>
                    </w:rPr>
                    <w:t>Назва теми</w:t>
                  </w:r>
                </w:p>
              </w:tc>
              <w:tc>
                <w:tcPr>
                  <w:tcW w:w="1843"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000"/>
                  </w:tblPr>
                  <w:tblGrid>
                    <w:gridCol w:w="2266"/>
                  </w:tblGrid>
                  <w:tr w:rsidR="00B10368" w:rsidRPr="00947A82" w:rsidTr="008E7343">
                    <w:trPr>
                      <w:trHeight w:val="109"/>
                    </w:trPr>
                    <w:tc>
                      <w:tcPr>
                        <w:tcW w:w="2266" w:type="dxa"/>
                      </w:tcPr>
                      <w:p w:rsidR="00B10368" w:rsidRPr="00947A82" w:rsidRDefault="00B10368" w:rsidP="008E7343">
                        <w:pPr>
                          <w:autoSpaceDE w:val="0"/>
                          <w:autoSpaceDN w:val="0"/>
                          <w:adjustRightInd w:val="0"/>
                          <w:spacing w:after="0"/>
                          <w:ind w:right="281"/>
                          <w:jc w:val="center"/>
                          <w:rPr>
                            <w:rFonts w:ascii="Times New Roman" w:hAnsi="Times New Roman"/>
                            <w:b/>
                            <w:color w:val="000000"/>
                            <w:lang w:val="uk-UA"/>
                          </w:rPr>
                        </w:pPr>
                        <w:r w:rsidRPr="00947A82">
                          <w:rPr>
                            <w:rFonts w:ascii="Times New Roman" w:hAnsi="Times New Roman"/>
                            <w:b/>
                            <w:iCs/>
                            <w:color w:val="000000"/>
                            <w:lang w:val="uk-UA"/>
                          </w:rPr>
                          <w:t>Форми організації навчання</w:t>
                        </w:r>
                      </w:p>
                    </w:tc>
                  </w:tr>
                </w:tbl>
                <w:p w:rsidR="00B10368" w:rsidRPr="00947A82" w:rsidRDefault="00B10368" w:rsidP="008E7343">
                  <w:pPr>
                    <w:spacing w:after="0"/>
                    <w:jc w:val="center"/>
                    <w:rPr>
                      <w:rFonts w:ascii="Times New Roman" w:hAnsi="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spacing w:after="0"/>
                    <w:jc w:val="center"/>
                    <w:rPr>
                      <w:rFonts w:ascii="Times New Roman" w:hAnsi="Times New Roman"/>
                      <w:b/>
                      <w:lang w:val="uk-UA"/>
                    </w:rPr>
                  </w:pPr>
                  <w:r w:rsidRPr="00947A82">
                    <w:rPr>
                      <w:rFonts w:ascii="Times New Roman" w:hAnsi="Times New Roman"/>
                      <w:b/>
                      <w:lang w:val="uk-UA"/>
                    </w:rPr>
                    <w:t>Кількість годин</w:t>
                  </w:r>
                </w:p>
              </w:tc>
            </w:tr>
            <w:tr w:rsidR="00B10368" w:rsidRPr="00947A82" w:rsidTr="008E7343">
              <w:tc>
                <w:tcPr>
                  <w:tcW w:w="675"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1</w:t>
                  </w:r>
                </w:p>
              </w:tc>
              <w:tc>
                <w:tcPr>
                  <w:tcW w:w="5812"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Поняття засобів криміналістичної техніки, які застосовуються в діяльності слідчого та загальні питання їх застосування.</w:t>
                  </w:r>
                </w:p>
              </w:tc>
              <w:tc>
                <w:tcPr>
                  <w:tcW w:w="1843"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1C062D" w:rsidP="008E7343">
                  <w:pPr>
                    <w:pStyle w:val="1"/>
                    <w:spacing w:after="0"/>
                    <w:ind w:left="0"/>
                    <w:jc w:val="center"/>
                    <w:rPr>
                      <w:rFonts w:ascii="Times New Roman" w:hAnsi="Times New Roman" w:cs="Times New Roman"/>
                      <w:lang w:val="uk-UA"/>
                    </w:rPr>
                  </w:pPr>
                  <w:r>
                    <w:rPr>
                      <w:rFonts w:ascii="Times New Roman" w:hAnsi="Times New Roman" w:cs="Times New Roman"/>
                      <w:lang w:val="uk-UA"/>
                    </w:rPr>
                    <w:t>2</w:t>
                  </w:r>
                </w:p>
              </w:tc>
            </w:tr>
            <w:tr w:rsidR="00B10368" w:rsidRPr="00947A82" w:rsidTr="008E7343">
              <w:tc>
                <w:tcPr>
                  <w:tcW w:w="675"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1</w:t>
                  </w:r>
                </w:p>
              </w:tc>
              <w:tc>
                <w:tcPr>
                  <w:tcW w:w="5812"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Поняття засобів криміналістичної техніки, які застосовуються в діяльності слідчого та загальні питання їх застосування.</w:t>
                  </w:r>
                </w:p>
              </w:tc>
              <w:tc>
                <w:tcPr>
                  <w:tcW w:w="1843"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B10368" w:rsidRPr="00947A82" w:rsidTr="008E7343">
              <w:tc>
                <w:tcPr>
                  <w:tcW w:w="675"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2</w:t>
                  </w:r>
                </w:p>
              </w:tc>
              <w:tc>
                <w:tcPr>
                  <w:tcW w:w="5812"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Класифікація науково-технічних засобів, які використовуються слідчим в процесі кримінального провадження. Комплекти техніко-криміналістичних засобів, які використовуються в діяльності слідчого. Спеціалізовані (пересувні) криміналістичні лабораторії.</w:t>
                  </w:r>
                </w:p>
              </w:tc>
              <w:tc>
                <w:tcPr>
                  <w:tcW w:w="1843"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B10368" w:rsidRPr="00947A82" w:rsidTr="008E7343">
              <w:tc>
                <w:tcPr>
                  <w:tcW w:w="675"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2</w:t>
                  </w:r>
                </w:p>
              </w:tc>
              <w:tc>
                <w:tcPr>
                  <w:tcW w:w="5812"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Класифікація науково-технічних засобів, які використовуються слідчим в процесі кримінального провадження. Комплекти техніко-криміналістичних засобів, які використовуються в діяльності слідчого. Спеціалізовані (пересувні) криміналістичні лабораторії.</w:t>
                  </w:r>
                </w:p>
              </w:tc>
              <w:tc>
                <w:tcPr>
                  <w:tcW w:w="1843"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B10368" w:rsidRPr="00947A82" w:rsidTr="008E7343">
              <w:tc>
                <w:tcPr>
                  <w:tcW w:w="675"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3</w:t>
                  </w:r>
                </w:p>
              </w:tc>
              <w:tc>
                <w:tcPr>
                  <w:tcW w:w="5812" w:type="dxa"/>
                  <w:tcBorders>
                    <w:top w:val="single" w:sz="4" w:space="0" w:color="auto"/>
                    <w:left w:val="single" w:sz="4" w:space="0" w:color="auto"/>
                    <w:bottom w:val="single" w:sz="4" w:space="0" w:color="auto"/>
                    <w:right w:val="single" w:sz="4" w:space="0" w:color="auto"/>
                  </w:tcBorders>
                </w:tcPr>
                <w:p w:rsidR="00B10368" w:rsidRPr="00947A82" w:rsidRDefault="00B10368" w:rsidP="008E7343">
                  <w:pPr>
                    <w:spacing w:after="0" w:line="240" w:lineRule="auto"/>
                    <w:jc w:val="both"/>
                    <w:rPr>
                      <w:rFonts w:ascii="Times New Roman" w:hAnsi="Times New Roman"/>
                    </w:rPr>
                  </w:pPr>
                  <w:r w:rsidRPr="00947A82">
                    <w:rPr>
                      <w:rFonts w:ascii="Times New Roman" w:hAnsi="Times New Roman"/>
                      <w:bCs/>
                      <w:iCs/>
                      <w:color w:val="000000"/>
                      <w:lang w:val="uk-UA" w:eastAsia="uk-UA"/>
                    </w:rPr>
                    <w:t>Засоби для виявлення (пошуку) та попереднього дослідження слідів (рук, ніг, зубів, знарядь зламу, транспортних засобів слідів підробок документів, слідів пострілу), біологічних слідів, мікрочастинок. Засоби для експрес-аналізу певних речовин і матеріалів.</w:t>
                  </w:r>
                </w:p>
              </w:tc>
              <w:tc>
                <w:tcPr>
                  <w:tcW w:w="1843"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B10368" w:rsidRPr="00947A82" w:rsidRDefault="00B10368" w:rsidP="008E7343">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3</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rPr>
                  </w:pPr>
                  <w:r w:rsidRPr="00947A82">
                    <w:rPr>
                      <w:rFonts w:ascii="Times New Roman" w:hAnsi="Times New Roman"/>
                      <w:bCs/>
                      <w:iCs/>
                      <w:color w:val="000000"/>
                      <w:lang w:val="uk-UA" w:eastAsia="uk-UA"/>
                    </w:rPr>
                    <w:t>Засоби для виявлення (пошуку) та попереднього дослідження слідів (рук, ніг, зубів, знарядь зламу, транспортних засобів слідів підробок документів, слідів пострілу), біологічних слідів, мікрочастинок. Засоби для експрес-аналізу певних речовин і матеріалів.</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4</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rPr>
                  </w:pPr>
                  <w:r w:rsidRPr="00947A82">
                    <w:rPr>
                      <w:rFonts w:ascii="Times New Roman" w:hAnsi="Times New Roman"/>
                      <w:bCs/>
                      <w:iCs/>
                      <w:color w:val="000000"/>
                      <w:lang w:val="uk-UA" w:eastAsia="uk-UA"/>
                    </w:rPr>
                    <w:t>Техніко-криміналістичні засоби пошукового призначення, їх класифікація. Пошукові оптичні, механічні, магнітні засоби.</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4</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rPr>
                  </w:pPr>
                  <w:r w:rsidRPr="00947A82">
                    <w:rPr>
                      <w:rFonts w:ascii="Times New Roman" w:hAnsi="Times New Roman"/>
                      <w:bCs/>
                      <w:iCs/>
                      <w:color w:val="000000"/>
                      <w:lang w:val="uk-UA" w:eastAsia="uk-UA"/>
                    </w:rPr>
                    <w:t>Техніко-криміналістичні засоби пошукового призначення, їх класифікація. Пошукові оптичні, механічні, магнітні засоби.</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5</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spacing w:after="0" w:line="240" w:lineRule="auto"/>
                    <w:jc w:val="both"/>
                    <w:rPr>
                      <w:rFonts w:ascii="Times New Roman" w:hAnsi="Times New Roman"/>
                    </w:rPr>
                  </w:pPr>
                  <w:r w:rsidRPr="00947A82">
                    <w:rPr>
                      <w:rFonts w:ascii="Times New Roman" w:hAnsi="Times New Roman"/>
                      <w:bCs/>
                      <w:iCs/>
                      <w:color w:val="000000"/>
                      <w:lang w:val="uk-UA" w:eastAsia="uk-UA"/>
                    </w:rPr>
                    <w:t>Засоби, які застосовуються для фіксації та вилучення слідів та різних об`єктів. Технічні засоби попередження (профілактики) кримінальних правопорушень.</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5</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rPr>
                  </w:pPr>
                  <w:r w:rsidRPr="00947A82">
                    <w:rPr>
                      <w:rFonts w:ascii="Times New Roman" w:hAnsi="Times New Roman"/>
                      <w:bCs/>
                      <w:iCs/>
                      <w:color w:val="000000"/>
                      <w:lang w:val="uk-UA" w:eastAsia="uk-UA"/>
                    </w:rPr>
                    <w:t>Засоби, які застосовуються для фіксації та вилучення слідів та різних об`єктів. Технічні засоби попередження (профілактики) кримінальних правопорушень.</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6</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rPr>
                  </w:pPr>
                  <w:r w:rsidRPr="00947A82">
                    <w:rPr>
                      <w:rFonts w:ascii="Times New Roman" w:hAnsi="Times New Roman"/>
                      <w:bCs/>
                      <w:iCs/>
                      <w:color w:val="000000"/>
                      <w:lang w:val="uk-UA" w:eastAsia="uk-UA"/>
                    </w:rPr>
                    <w:t>Пошукові засоби електричної, індукційної, хімічної, випромінюючої дії. Детектори випромінювань.</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lastRenderedPageBreak/>
                    <w:t>6</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Пошукові засоби електричної, індукційної, хімічної, випромінюючої дії. Детектори випромінювань.</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7</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spacing w:after="0" w:line="240" w:lineRule="auto"/>
                    <w:jc w:val="both"/>
                    <w:rPr>
                      <w:rFonts w:ascii="Times New Roman" w:hAnsi="Times New Roman"/>
                      <w:lang w:val="uk-UA"/>
                    </w:rPr>
                  </w:pPr>
                  <w:r w:rsidRPr="00947A82">
                    <w:rPr>
                      <w:rFonts w:ascii="Times New Roman" w:hAnsi="Times New Roman"/>
                      <w:bCs/>
                      <w:iCs/>
                      <w:color w:val="000000"/>
                      <w:lang w:val="uk-UA" w:eastAsia="uk-UA"/>
                    </w:rPr>
                    <w:t>Використання у роботі слідчого цифрової фотозйомки, відеозапису та можливостей комп`ютерних технологій.</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лекція</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8E7343">
              <w:tc>
                <w:tcPr>
                  <w:tcW w:w="675" w:type="dxa"/>
                  <w:tcBorders>
                    <w:top w:val="single" w:sz="4" w:space="0" w:color="auto"/>
                    <w:left w:val="single" w:sz="4" w:space="0" w:color="auto"/>
                    <w:bottom w:val="single" w:sz="4" w:space="0" w:color="auto"/>
                    <w:right w:val="single" w:sz="4" w:space="0" w:color="auto"/>
                  </w:tcBorders>
                </w:tcPr>
                <w:p w:rsidR="001C062D" w:rsidRPr="00947A82" w:rsidRDefault="001C062D" w:rsidP="008E7343">
                  <w:pPr>
                    <w:pStyle w:val="1"/>
                    <w:spacing w:after="0" w:line="240" w:lineRule="auto"/>
                    <w:ind w:left="0"/>
                    <w:jc w:val="center"/>
                    <w:rPr>
                      <w:rFonts w:ascii="Times New Roman" w:hAnsi="Times New Roman" w:cs="Times New Roman"/>
                      <w:lang w:val="uk-UA"/>
                    </w:rPr>
                  </w:pPr>
                  <w:r w:rsidRPr="00947A82">
                    <w:rPr>
                      <w:rFonts w:ascii="Times New Roman" w:hAnsi="Times New Roman" w:cs="Times New Roman"/>
                      <w:lang w:val="uk-UA"/>
                    </w:rPr>
                    <w:t>7</w:t>
                  </w:r>
                </w:p>
              </w:tc>
              <w:tc>
                <w:tcPr>
                  <w:tcW w:w="5812" w:type="dxa"/>
                  <w:tcBorders>
                    <w:top w:val="single" w:sz="4" w:space="0" w:color="auto"/>
                    <w:left w:val="single" w:sz="4" w:space="0" w:color="auto"/>
                    <w:bottom w:val="single" w:sz="4" w:space="0" w:color="auto"/>
                    <w:right w:val="single" w:sz="4" w:space="0" w:color="auto"/>
                  </w:tcBorders>
                </w:tcPr>
                <w:p w:rsidR="001C062D" w:rsidRPr="00947A82" w:rsidRDefault="001C062D" w:rsidP="00117558">
                  <w:pPr>
                    <w:rPr>
                      <w:rFonts w:ascii="Times New Roman" w:hAnsi="Times New Roman"/>
                    </w:rPr>
                  </w:pPr>
                  <w:r w:rsidRPr="00947A82">
                    <w:rPr>
                      <w:rFonts w:ascii="Times New Roman" w:hAnsi="Times New Roman"/>
                      <w:bCs/>
                      <w:iCs/>
                      <w:color w:val="000000"/>
                      <w:lang w:val="uk-UA" w:eastAsia="uk-UA"/>
                    </w:rPr>
                    <w:t>Використання у роботі слідчого цифрової фотозйомки, відеозапису та можливостей комп`ютерних технологій.</w:t>
                  </w:r>
                </w:p>
              </w:tc>
              <w:tc>
                <w:tcPr>
                  <w:tcW w:w="1843"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практика</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117558">
                  <w:pPr>
                    <w:pStyle w:val="1"/>
                    <w:spacing w:after="0"/>
                    <w:ind w:left="0"/>
                    <w:jc w:val="center"/>
                    <w:rPr>
                      <w:rFonts w:ascii="Times New Roman" w:hAnsi="Times New Roman" w:cs="Times New Roman"/>
                      <w:lang w:val="uk-UA"/>
                    </w:rPr>
                  </w:pPr>
                  <w:r w:rsidRPr="00947A82">
                    <w:rPr>
                      <w:rFonts w:ascii="Times New Roman" w:hAnsi="Times New Roman" w:cs="Times New Roman"/>
                      <w:lang w:val="uk-UA"/>
                    </w:rPr>
                    <w:t>2</w:t>
                  </w:r>
                </w:p>
              </w:tc>
            </w:tr>
            <w:tr w:rsidR="001C062D" w:rsidRPr="00947A82" w:rsidTr="0055073A">
              <w:tc>
                <w:tcPr>
                  <w:tcW w:w="8330" w:type="dxa"/>
                  <w:gridSpan w:val="3"/>
                  <w:tcBorders>
                    <w:top w:val="single" w:sz="4" w:space="0" w:color="auto"/>
                    <w:left w:val="single" w:sz="4" w:space="0" w:color="auto"/>
                    <w:bottom w:val="single" w:sz="4" w:space="0" w:color="auto"/>
                    <w:right w:val="single" w:sz="4" w:space="0" w:color="auto"/>
                  </w:tcBorders>
                </w:tcPr>
                <w:p w:rsidR="001C062D" w:rsidRPr="001C062D" w:rsidRDefault="001C062D" w:rsidP="001C062D">
                  <w:pPr>
                    <w:pStyle w:val="1"/>
                    <w:spacing w:after="0"/>
                    <w:ind w:left="0"/>
                    <w:rPr>
                      <w:rFonts w:ascii="Times New Roman" w:hAnsi="Times New Roman" w:cs="Times New Roman"/>
                      <w:b/>
                      <w:lang w:val="uk-UA"/>
                    </w:rPr>
                  </w:pPr>
                  <w:r w:rsidRPr="001C062D">
                    <w:rPr>
                      <w:rFonts w:ascii="Times New Roman" w:hAnsi="Times New Roman" w:cs="Times New Roman"/>
                      <w:b/>
                      <w:lang w:val="uk-UA"/>
                    </w:rPr>
                    <w:t>Всього аудиторних годин</w:t>
                  </w:r>
                </w:p>
              </w:tc>
              <w:tc>
                <w:tcPr>
                  <w:tcW w:w="1276" w:type="dxa"/>
                  <w:tcBorders>
                    <w:top w:val="single" w:sz="4" w:space="0" w:color="auto"/>
                    <w:left w:val="single" w:sz="4" w:space="0" w:color="auto"/>
                    <w:bottom w:val="single" w:sz="4" w:space="0" w:color="auto"/>
                    <w:right w:val="single" w:sz="4" w:space="0" w:color="auto"/>
                  </w:tcBorders>
                  <w:vAlign w:val="center"/>
                </w:tcPr>
                <w:p w:rsidR="001C062D" w:rsidRPr="00947A82" w:rsidRDefault="001C062D" w:rsidP="008E7343">
                  <w:pPr>
                    <w:pStyle w:val="1"/>
                    <w:spacing w:after="0"/>
                    <w:ind w:left="0"/>
                    <w:jc w:val="center"/>
                    <w:rPr>
                      <w:rFonts w:ascii="Times New Roman" w:hAnsi="Times New Roman" w:cs="Times New Roman"/>
                      <w:lang w:val="uk-UA"/>
                    </w:rPr>
                  </w:pPr>
                  <w:r>
                    <w:rPr>
                      <w:rFonts w:ascii="Times New Roman" w:hAnsi="Times New Roman" w:cs="Times New Roman"/>
                      <w:lang w:val="uk-UA"/>
                    </w:rPr>
                    <w:t>28</w:t>
                  </w:r>
                </w:p>
              </w:tc>
            </w:tr>
          </w:tbl>
          <w:p w:rsidR="00120485" w:rsidRDefault="00120485" w:rsidP="00B10368">
            <w:pPr>
              <w:pStyle w:val="a4"/>
              <w:spacing w:after="0" w:line="240" w:lineRule="auto"/>
              <w:ind w:left="0" w:firstLine="5"/>
              <w:jc w:val="both"/>
            </w:pP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lastRenderedPageBreak/>
              <w:t>Самостійна робота</w:t>
            </w:r>
          </w:p>
        </w:tc>
      </w:tr>
      <w:tr w:rsidR="00120485" w:rsidRPr="00332140" w:rsidTr="0050249D">
        <w:trPr>
          <w:trHeight w:val="1557"/>
        </w:trPr>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Метою самостійної роботи є активізація засвоєння здобувачами вищої освіти теоретичних знань, формування навичок творчого опрацювання навчального матеріалу для підготовки до контрольних заходів та застування у подальшій роботі. </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 здобувачів вищої освіти повинна стимулювати прагнення до наукового пошуку, створювати умови для професійного зростання та самовдосконалення.</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Зміст самостійної роботи для здобувачів вищої освіти денної та заочної форм навчання: </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Поглиблене вивчення питань тем за методичними вказівками викладача. </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Систематичне опрацювання лекційного матеріалу, запропонованої базової та допоміжної літературу з питань курсу. </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Систематична підготовка до практичних занять відповідно до запропонованих планів їх проведення (переліку питань). </w:t>
            </w:r>
          </w:p>
          <w:p w:rsidR="00626CB5" w:rsidRDefault="00626CB5" w:rsidP="00626CB5">
            <w:pPr>
              <w:pStyle w:val="a4"/>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4. Самостійна підготовка до поточного та підсумкового модульного контролю.</w:t>
            </w:r>
          </w:p>
          <w:p w:rsidR="00626CB5" w:rsidRDefault="00626CB5" w:rsidP="00626CB5">
            <w:pPr>
              <w:pStyle w:val="1"/>
              <w:widowControl w:val="0"/>
              <w:spacing w:after="0" w:line="100" w:lineRule="atLeast"/>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Здобувач вищої освіти повинен опрацювати необхідний обсяг навчальної літератури та нормативно-правових актів. У ході засвоєння програми курсу, під час підготовки до підсумкового контролю здобувачам вищої освіти рекомендується звертатись до першоджерел (міжнародних нормативно-правових актів, Конституції України, законів, наказів, інструкцій міністерств та інших нормативно-правових документів, державних та міжнародних стандартів) і до монографічної літератури, в якій висвітлено основні погляди на відповідні проблеми.</w:t>
            </w:r>
          </w:p>
          <w:p w:rsidR="00120485" w:rsidRPr="00941471" w:rsidRDefault="00626CB5" w:rsidP="00626CB5">
            <w:pPr>
              <w:suppressAutoHyphens w:val="0"/>
              <w:spacing w:after="0" w:line="240" w:lineRule="auto"/>
              <w:ind w:firstLine="431"/>
              <w:contextualSpacing/>
              <w:jc w:val="both"/>
              <w:rPr>
                <w:rFonts w:ascii="Times New Roman" w:eastAsiaTheme="minorHAnsi" w:hAnsi="Times New Roman"/>
                <w:sz w:val="24"/>
                <w:szCs w:val="24"/>
                <w:lang w:val="uk-UA" w:eastAsia="en-US"/>
              </w:rPr>
            </w:pPr>
            <w:r>
              <w:rPr>
                <w:rFonts w:ascii="Times New Roman" w:hAnsi="Times New Roman"/>
                <w:sz w:val="24"/>
                <w:szCs w:val="24"/>
                <w:lang w:val="uk-UA"/>
              </w:rPr>
              <w:t>Здобувачі вищої освіти мають змогу завантажити свої напрацювання в систему дистанційного навчання (moodle) НУ «Запорізька політехніка» (</w:t>
            </w:r>
            <w:hyperlink r:id="rId7" w:history="1">
              <w:r>
                <w:rPr>
                  <w:rStyle w:val="a3"/>
                  <w:rFonts w:ascii="Times New Roman" w:hAnsi="Times New Roman"/>
                  <w:sz w:val="24"/>
                  <w:szCs w:val="24"/>
                  <w:lang w:val="uk-UA"/>
                </w:rPr>
                <w:t>https://moodle.zp.edu.ua/</w:t>
              </w:r>
            </w:hyperlink>
            <w:r>
              <w:rPr>
                <w:rFonts w:ascii="Times New Roman" w:hAnsi="Times New Roman"/>
                <w:sz w:val="24"/>
                <w:szCs w:val="24"/>
                <w:lang w:val="uk-UA"/>
              </w:rPr>
              <w:t>).</w:t>
            </w: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t>Система та критерії оцінювання курсу</w:t>
            </w:r>
          </w:p>
        </w:tc>
      </w:tr>
      <w:tr w:rsidR="00120485" w:rsidRPr="00570559"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626CB5" w:rsidRPr="00890408" w:rsidRDefault="00626CB5" w:rsidP="00626CB5">
            <w:pPr>
              <w:spacing w:after="0" w:line="240" w:lineRule="auto"/>
              <w:ind w:firstLine="714"/>
              <w:jc w:val="both"/>
              <w:rPr>
                <w:rFonts w:ascii="Times New Roman" w:hAnsi="Times New Roman"/>
                <w:sz w:val="24"/>
                <w:szCs w:val="24"/>
                <w:lang w:val="uk-UA"/>
              </w:rPr>
            </w:pPr>
            <w:r w:rsidRPr="00890408">
              <w:rPr>
                <w:rFonts w:ascii="Times New Roman" w:eastAsia="TimesNewRomanPSMT" w:hAnsi="Times New Roman"/>
                <w:sz w:val="24"/>
                <w:szCs w:val="24"/>
                <w:lang w:val="uk-UA"/>
              </w:rPr>
              <w:t xml:space="preserve">Застосування </w:t>
            </w:r>
            <w:r w:rsidRPr="00890408">
              <w:rPr>
                <w:rFonts w:ascii="Times New Roman" w:eastAsia="TimesNewRomanPS-ItalicMT" w:hAnsi="Times New Roman"/>
                <w:i/>
                <w:iCs/>
                <w:sz w:val="24"/>
                <w:szCs w:val="24"/>
                <w:lang w:val="uk-UA"/>
              </w:rPr>
              <w:t xml:space="preserve">методів </w:t>
            </w:r>
            <w:r w:rsidRPr="00890408">
              <w:rPr>
                <w:rFonts w:ascii="Times New Roman" w:eastAsia="TimesNewRomanPSMT" w:hAnsi="Times New Roman"/>
                <w:sz w:val="24"/>
                <w:szCs w:val="24"/>
                <w:lang w:val="uk-UA"/>
              </w:rPr>
              <w:t xml:space="preserve">перевірки та оцінювання знань, умінь і навичок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ґрунтується на системному підході. Серед основних використовуються такі: </w:t>
            </w:r>
            <w:r w:rsidRPr="00890408">
              <w:rPr>
                <w:rFonts w:ascii="Times New Roman" w:eastAsia="TimesNewRomanPSMT" w:hAnsi="Times New Roman"/>
                <w:i/>
                <w:sz w:val="24"/>
                <w:szCs w:val="24"/>
                <w:lang w:val="uk-UA"/>
              </w:rPr>
              <w:t xml:space="preserve">спостереження </w:t>
            </w:r>
            <w:r w:rsidRPr="00890408">
              <w:rPr>
                <w:rFonts w:ascii="Times New Roman" w:eastAsia="TimesNewRomanPSMT" w:hAnsi="Times New Roman"/>
                <w:sz w:val="24"/>
                <w:szCs w:val="24"/>
                <w:lang w:val="uk-UA"/>
              </w:rPr>
              <w:t xml:space="preserve">за навчальною діяльністю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при вивченні навчальної дисципліни, яке дає змогу скласти уявлення про пізнавальні можливості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їх ставлення до оволодіння знаннями, рівень самостійної підготовки тощо; </w:t>
            </w:r>
            <w:r w:rsidRPr="00890408">
              <w:rPr>
                <w:rFonts w:ascii="Times New Roman" w:eastAsia="TimesNewRomanPSMT" w:hAnsi="Times New Roman"/>
                <w:i/>
                <w:sz w:val="24"/>
                <w:szCs w:val="24"/>
                <w:lang w:val="uk-UA"/>
              </w:rPr>
              <w:t>усне опитування</w:t>
            </w:r>
            <w:r w:rsidRPr="00890408">
              <w:rPr>
                <w:rFonts w:ascii="Times New Roman" w:eastAsia="TimesNewRomanPSMT" w:hAnsi="Times New Roman"/>
                <w:sz w:val="24"/>
                <w:szCs w:val="24"/>
                <w:lang w:val="uk-UA"/>
              </w:rPr>
              <w:t xml:space="preserve"> (індивідуальне, фронтальне, просте, складне) використовується у традиційній системі перевірки та оцінювання навчальних досягнень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шляхом постановки перед ними запитань за змістом навчального матеріалу та оцінюванні їх відповідей; </w:t>
            </w:r>
            <w:r w:rsidRPr="00890408">
              <w:rPr>
                <w:rFonts w:ascii="Times New Roman" w:eastAsia="TimesNewRomanPSMT" w:hAnsi="Times New Roman"/>
                <w:i/>
                <w:sz w:val="24"/>
                <w:szCs w:val="24"/>
                <w:lang w:val="uk-UA"/>
              </w:rPr>
              <w:t>письмовий контроль</w:t>
            </w:r>
            <w:r w:rsidRPr="00890408">
              <w:rPr>
                <w:rFonts w:ascii="Times New Roman" w:eastAsia="TimesNewRomanPSMT" w:hAnsi="Times New Roman"/>
                <w:sz w:val="24"/>
                <w:szCs w:val="24"/>
                <w:lang w:val="uk-UA"/>
              </w:rPr>
              <w:t xml:space="preserve"> дозволяє повніше реалізувати діагностичну функцію, заощадити, виявити уміння логічного, послідовного викладення думок студентом; </w:t>
            </w:r>
            <w:r w:rsidRPr="00890408">
              <w:rPr>
                <w:rFonts w:ascii="Times New Roman" w:eastAsia="TimesNewRomanPSMT" w:hAnsi="Times New Roman"/>
                <w:i/>
                <w:sz w:val="24"/>
                <w:szCs w:val="24"/>
                <w:lang w:val="uk-UA"/>
              </w:rPr>
              <w:t>графічна перевірка</w:t>
            </w:r>
            <w:r w:rsidRPr="00890408">
              <w:rPr>
                <w:rFonts w:ascii="Times New Roman" w:eastAsia="TimesNewRomanPSMT" w:hAnsi="Times New Roman"/>
                <w:sz w:val="24"/>
                <w:szCs w:val="24"/>
                <w:lang w:val="uk-UA"/>
              </w:rPr>
              <w:t xml:space="preserve"> індивідуалізує навчання, дає можливість ґрунтовно реалізувати діагностичну та освітню функції навчання, сприяє виявленню вміння та навичок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узагальнювати, класифікувати вивчений матеріал тощо; </w:t>
            </w:r>
            <w:r w:rsidRPr="00890408">
              <w:rPr>
                <w:rFonts w:ascii="Times New Roman" w:eastAsia="TimesNewRomanPSMT" w:hAnsi="Times New Roman"/>
                <w:i/>
                <w:sz w:val="24"/>
                <w:szCs w:val="24"/>
                <w:lang w:val="uk-UA"/>
              </w:rPr>
              <w:t>тестування</w:t>
            </w:r>
            <w:r w:rsidRPr="00890408">
              <w:rPr>
                <w:rFonts w:ascii="Times New Roman" w:eastAsia="TimesNewRomanPSMT" w:hAnsi="Times New Roman"/>
                <w:sz w:val="24"/>
                <w:szCs w:val="24"/>
                <w:lang w:val="uk-UA"/>
              </w:rPr>
              <w:t xml:space="preserve"> при вивченні державно-правових явищ і інститутів в їх історичному просторі на певному підсумковому етапі сприяють визначенню рівню засвоєння поточного матеріалу і підготовки в подальшому до кваліфікаційного тесту випускника. </w:t>
            </w:r>
          </w:p>
          <w:p w:rsidR="00626CB5" w:rsidRPr="00890408" w:rsidRDefault="00626CB5" w:rsidP="00626CB5">
            <w:pPr>
              <w:spacing w:after="0" w:line="240" w:lineRule="auto"/>
              <w:ind w:firstLine="714"/>
              <w:jc w:val="both"/>
              <w:rPr>
                <w:rFonts w:ascii="Times New Roman" w:hAnsi="Times New Roman"/>
                <w:b/>
                <w:sz w:val="24"/>
                <w:szCs w:val="24"/>
                <w:lang w:val="uk-UA"/>
              </w:rPr>
            </w:pPr>
            <w:r w:rsidRPr="00890408">
              <w:rPr>
                <w:rFonts w:ascii="Times New Roman" w:hAnsi="Times New Roman"/>
                <w:sz w:val="24"/>
                <w:szCs w:val="24"/>
                <w:lang w:val="uk-UA"/>
              </w:rPr>
              <w:t>У процесі викладання курсу «</w:t>
            </w:r>
            <w:r w:rsidRPr="00626CB5">
              <w:rPr>
                <w:rFonts w:ascii="Times New Roman" w:eastAsia="Calibri" w:hAnsi="Times New Roman"/>
                <w:bCs/>
                <w:iCs/>
                <w:sz w:val="24"/>
                <w:szCs w:val="24"/>
                <w:lang w:val="uk-UA"/>
              </w:rPr>
              <w:t>Використання науково-технічних засобів для збирання і дослідження доказів</w:t>
            </w:r>
            <w:r w:rsidRPr="00890408">
              <w:rPr>
                <w:rFonts w:ascii="Times New Roman" w:hAnsi="Times New Roman"/>
                <w:sz w:val="24"/>
                <w:szCs w:val="24"/>
                <w:lang w:val="uk-UA"/>
              </w:rPr>
              <w:t xml:space="preserve">» використовуються таки </w:t>
            </w:r>
            <w:r w:rsidRPr="00890408">
              <w:rPr>
                <w:rFonts w:ascii="Times New Roman" w:hAnsi="Times New Roman"/>
                <w:b/>
                <w:sz w:val="24"/>
                <w:szCs w:val="24"/>
                <w:lang w:val="uk-UA"/>
              </w:rPr>
              <w:t>види контролю</w:t>
            </w:r>
            <w:r w:rsidRPr="00890408">
              <w:rPr>
                <w:rFonts w:ascii="Times New Roman" w:hAnsi="Times New Roman"/>
                <w:sz w:val="24"/>
                <w:szCs w:val="24"/>
                <w:lang w:val="uk-UA"/>
              </w:rPr>
              <w:t xml:space="preserve"> знань, вмінь та навичок </w:t>
            </w:r>
            <w:r>
              <w:rPr>
                <w:rFonts w:ascii="Times New Roman" w:hAnsi="Times New Roman"/>
                <w:sz w:val="24"/>
                <w:szCs w:val="24"/>
                <w:lang w:val="uk-UA"/>
              </w:rPr>
              <w:t>здобувачів вищої освіти</w:t>
            </w:r>
            <w:r w:rsidRPr="00890408">
              <w:rPr>
                <w:rFonts w:ascii="Times New Roman" w:hAnsi="Times New Roman"/>
                <w:sz w:val="24"/>
                <w:szCs w:val="24"/>
                <w:lang w:val="uk-UA"/>
              </w:rPr>
              <w:t>:</w:t>
            </w:r>
          </w:p>
          <w:p w:rsidR="00626CB5" w:rsidRPr="00890408" w:rsidRDefault="00626CB5" w:rsidP="00626CB5">
            <w:pPr>
              <w:spacing w:after="0" w:line="240" w:lineRule="auto"/>
              <w:ind w:firstLine="714"/>
              <w:jc w:val="both"/>
              <w:rPr>
                <w:rFonts w:ascii="Times New Roman" w:hAnsi="Times New Roman"/>
                <w:b/>
                <w:sz w:val="24"/>
                <w:szCs w:val="24"/>
                <w:lang w:val="uk-UA"/>
              </w:rPr>
            </w:pPr>
            <w:r w:rsidRPr="00890408">
              <w:rPr>
                <w:rFonts w:ascii="Times New Roman" w:hAnsi="Times New Roman"/>
                <w:b/>
                <w:sz w:val="24"/>
                <w:szCs w:val="24"/>
                <w:lang w:val="uk-UA"/>
              </w:rPr>
              <w:t>- діагностичний (попередній, нульовий)</w:t>
            </w:r>
            <w:r w:rsidRPr="00890408">
              <w:rPr>
                <w:rFonts w:ascii="Times New Roman" w:eastAsia="TimesNewRomanPSMT" w:hAnsi="Times New Roman"/>
                <w:sz w:val="24"/>
                <w:szCs w:val="24"/>
                <w:lang w:val="uk-UA"/>
              </w:rPr>
              <w:t xml:space="preserve">. Попередній контроль (перевірка та оцінка залишкових знань) застосовується як передумова для успішного планування і керівництва навчальним процесом. Він проводиться на початку вивчення навчальної дисципліни з метою визначення загального рівня підготовки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до оволодіння її матеріалу.</w:t>
            </w:r>
          </w:p>
          <w:p w:rsidR="00626CB5" w:rsidRPr="00890408" w:rsidRDefault="00626CB5" w:rsidP="00626CB5">
            <w:pPr>
              <w:spacing w:after="0" w:line="240" w:lineRule="auto"/>
              <w:ind w:firstLine="714"/>
              <w:jc w:val="both"/>
              <w:rPr>
                <w:rFonts w:ascii="Times New Roman" w:hAnsi="Times New Roman"/>
                <w:b/>
                <w:sz w:val="24"/>
                <w:szCs w:val="24"/>
                <w:lang w:val="uk-UA"/>
              </w:rPr>
            </w:pPr>
            <w:r w:rsidRPr="00890408">
              <w:rPr>
                <w:rFonts w:ascii="Times New Roman" w:hAnsi="Times New Roman"/>
                <w:b/>
                <w:sz w:val="24"/>
                <w:szCs w:val="24"/>
                <w:lang w:val="uk-UA"/>
              </w:rPr>
              <w:lastRenderedPageBreak/>
              <w:t>– п</w:t>
            </w:r>
            <w:r w:rsidRPr="00890408">
              <w:rPr>
                <w:rFonts w:ascii="Times New Roman" w:eastAsia="TimesNewRomanPSMT" w:hAnsi="Times New Roman"/>
                <w:b/>
                <w:sz w:val="24"/>
                <w:szCs w:val="24"/>
                <w:lang w:val="uk-UA"/>
              </w:rPr>
              <w:t xml:space="preserve">оточний контроль. </w:t>
            </w:r>
            <w:r w:rsidRPr="00890408">
              <w:rPr>
                <w:rFonts w:ascii="Times New Roman" w:eastAsia="TimesNewRomanPSMT" w:hAnsi="Times New Roman"/>
                <w:sz w:val="24"/>
                <w:szCs w:val="24"/>
                <w:lang w:val="uk-UA"/>
              </w:rPr>
              <w:t>Поточний контроль знань</w:t>
            </w:r>
            <w:r w:rsidRPr="00890408">
              <w:rPr>
                <w:rFonts w:ascii="Times New Roman" w:hAnsi="Times New Roman"/>
                <w:sz w:val="24"/>
                <w:szCs w:val="24"/>
                <w:lang w:val="uk-UA"/>
              </w:rPr>
              <w:t xml:space="preserve">, вмінь та навичок </w:t>
            </w:r>
            <w:r>
              <w:rPr>
                <w:rFonts w:ascii="Times New Roman"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слугує засобом виявлення ступеня сприйняття (засвоєння) навчального матеріалу з дисципліни; здійснюється у повсякденній навчальній роботі й виражається у систематичних спостереженнях викладача за навчальною діяльністю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та її оцінки на семінарських заняттях. </w:t>
            </w:r>
          </w:p>
          <w:p w:rsidR="00626CB5" w:rsidRPr="00890408" w:rsidRDefault="00626CB5" w:rsidP="00626CB5">
            <w:pPr>
              <w:spacing w:after="0" w:line="240" w:lineRule="auto"/>
              <w:ind w:firstLine="714"/>
              <w:jc w:val="both"/>
              <w:rPr>
                <w:rFonts w:ascii="Times New Roman" w:eastAsia="TimesNewRomanPSMT" w:hAnsi="Times New Roman"/>
                <w:b/>
                <w:sz w:val="24"/>
                <w:szCs w:val="24"/>
                <w:lang w:val="uk-UA"/>
              </w:rPr>
            </w:pPr>
            <w:r w:rsidRPr="00890408">
              <w:rPr>
                <w:rFonts w:ascii="Times New Roman" w:hAnsi="Times New Roman"/>
                <w:b/>
                <w:sz w:val="24"/>
                <w:szCs w:val="24"/>
                <w:lang w:val="uk-UA"/>
              </w:rPr>
              <w:t xml:space="preserve">– рубіжний контроль. </w:t>
            </w:r>
            <w:r w:rsidRPr="00890408">
              <w:rPr>
                <w:rFonts w:ascii="Times New Roman" w:eastAsia="TimesNewRomanPSMT" w:hAnsi="Times New Roman"/>
                <w:sz w:val="24"/>
                <w:szCs w:val="24"/>
                <w:lang w:val="uk-UA"/>
              </w:rPr>
              <w:t>Рубіжний (тематичний, модульний) контроль спрямований на перевірку засвоєння отриманих знань через триваліший період і охоплює значний за обсягом розділи курсу, проводиться у формі тестування і письмової контрольної роботи;</w:t>
            </w:r>
          </w:p>
          <w:p w:rsidR="00626CB5" w:rsidRPr="00890408" w:rsidRDefault="00626CB5" w:rsidP="00626CB5">
            <w:pPr>
              <w:spacing w:after="0" w:line="240" w:lineRule="auto"/>
              <w:ind w:firstLine="714"/>
              <w:jc w:val="both"/>
              <w:rPr>
                <w:rFonts w:ascii="Times New Roman" w:eastAsia="TimesNewRomanPSMT" w:hAnsi="Times New Roman"/>
                <w:sz w:val="24"/>
                <w:szCs w:val="24"/>
                <w:lang w:val="uk-UA"/>
              </w:rPr>
            </w:pPr>
            <w:r w:rsidRPr="00890408">
              <w:rPr>
                <w:rFonts w:ascii="Times New Roman" w:eastAsia="TimesNewRomanPSMT" w:hAnsi="Times New Roman"/>
                <w:b/>
                <w:sz w:val="24"/>
                <w:szCs w:val="24"/>
                <w:lang w:val="uk-UA"/>
              </w:rPr>
              <w:t>– підсумковий контроль</w:t>
            </w:r>
            <w:r w:rsidRPr="00890408">
              <w:rPr>
                <w:rFonts w:ascii="Times New Roman" w:eastAsia="TimesNewRomanPSMT" w:hAnsi="Times New Roman"/>
                <w:sz w:val="24"/>
                <w:szCs w:val="24"/>
                <w:lang w:val="uk-UA"/>
              </w:rPr>
              <w:t xml:space="preserve"> – перевірка рівня засвоєння знань, умінь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при вивчені дисципліни (іспит). Основна мета підсумкового контролю – визначення рівня змісту узагальнених знань </w:t>
            </w:r>
            <w:r>
              <w:rPr>
                <w:rFonts w:ascii="Times New Roman" w:eastAsia="TimesNewRomanPSMT" w:hAnsi="Times New Roman"/>
                <w:sz w:val="24"/>
                <w:szCs w:val="24"/>
                <w:lang w:val="uk-UA"/>
              </w:rPr>
              <w:t>здобувачів вищої освіти</w:t>
            </w:r>
            <w:r w:rsidRPr="00890408">
              <w:rPr>
                <w:rFonts w:ascii="Times New Roman" w:eastAsia="TimesNewRomanPSMT" w:hAnsi="Times New Roman"/>
                <w:sz w:val="24"/>
                <w:szCs w:val="24"/>
                <w:lang w:val="uk-UA"/>
              </w:rPr>
              <w:t xml:space="preserve"> за весь період навчання з дисципліни, вміння застосовувати їх у практичній діяльності. </w:t>
            </w:r>
          </w:p>
          <w:p w:rsidR="00626CB5" w:rsidRPr="00890408" w:rsidRDefault="00626CB5" w:rsidP="00626CB5">
            <w:pPr>
              <w:spacing w:after="0" w:line="240" w:lineRule="auto"/>
              <w:ind w:firstLine="714"/>
              <w:jc w:val="both"/>
              <w:rPr>
                <w:rFonts w:ascii="Times New Roman" w:eastAsia="TimesNewRomanPSMT" w:hAnsi="Times New Roman"/>
                <w:i/>
                <w:sz w:val="24"/>
                <w:szCs w:val="24"/>
                <w:lang w:val="uk-UA"/>
              </w:rPr>
            </w:pPr>
            <w:r w:rsidRPr="00890408">
              <w:rPr>
                <w:rFonts w:ascii="Times New Roman" w:eastAsia="TimesNewRomanPSMT" w:hAnsi="Times New Roman"/>
                <w:sz w:val="24"/>
                <w:szCs w:val="24"/>
                <w:lang w:val="uk-UA"/>
              </w:rPr>
              <w:t>Оцінювання знань, умінь та навичок – рейтингове, за багатобальною (100 бальною) шкалою. Порядок розподілу балів за видами контролю наведений нижче.</w:t>
            </w:r>
          </w:p>
          <w:p w:rsidR="00120485" w:rsidRPr="00890408" w:rsidRDefault="00626CB5" w:rsidP="00626CB5">
            <w:pPr>
              <w:spacing w:after="0" w:line="240" w:lineRule="auto"/>
              <w:ind w:firstLine="709"/>
              <w:jc w:val="both"/>
              <w:rPr>
                <w:rFonts w:ascii="Times New Roman" w:hAnsi="Times New Roman"/>
                <w:i/>
                <w:sz w:val="24"/>
                <w:szCs w:val="24"/>
                <w:lang w:val="uk-UA"/>
              </w:rPr>
            </w:pPr>
            <w:r w:rsidRPr="00890408">
              <w:rPr>
                <w:rFonts w:ascii="Times New Roman" w:eastAsia="TimesNewRomanPSMT" w:hAnsi="Times New Roman"/>
                <w:i/>
                <w:sz w:val="24"/>
                <w:szCs w:val="24"/>
                <w:lang w:val="uk-UA"/>
              </w:rPr>
              <w:t xml:space="preserve"> </w:t>
            </w:r>
            <w:r w:rsidRPr="00890408">
              <w:rPr>
                <w:rFonts w:ascii="Times New Roman" w:eastAsia="TimesNewRomanPSMT" w:hAnsi="Times New Roman"/>
                <w:sz w:val="24"/>
                <w:szCs w:val="24"/>
                <w:lang w:val="uk-UA"/>
              </w:rPr>
              <w:t xml:space="preserve">Форма підсумкового контролю – </w:t>
            </w:r>
            <w:r>
              <w:rPr>
                <w:rFonts w:ascii="Times New Roman" w:eastAsia="TimesNewRomanPSMT" w:hAnsi="Times New Roman"/>
                <w:sz w:val="24"/>
                <w:szCs w:val="24"/>
                <w:lang w:val="uk-UA"/>
              </w:rPr>
              <w:t>залік</w:t>
            </w:r>
            <w:r w:rsidRPr="00890408">
              <w:rPr>
                <w:rFonts w:ascii="Times New Roman" w:eastAsia="TimesNewRomanPSMT" w:hAnsi="Times New Roman"/>
                <w:sz w:val="24"/>
                <w:szCs w:val="24"/>
                <w:lang w:val="uk-UA"/>
              </w:rPr>
              <w:t>.</w:t>
            </w:r>
          </w:p>
          <w:p w:rsidR="00120485" w:rsidRDefault="00120485" w:rsidP="0050249D">
            <w:pPr>
              <w:spacing w:after="0" w:line="240" w:lineRule="auto"/>
              <w:ind w:firstLine="709"/>
              <w:jc w:val="both"/>
              <w:rPr>
                <w:rFonts w:ascii="Times New Roman" w:hAnsi="Times New Roman"/>
                <w:i/>
                <w:sz w:val="24"/>
                <w:szCs w:val="24"/>
                <w:lang w:val="uk-UA"/>
              </w:rPr>
            </w:pP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592"/>
              <w:gridCol w:w="4593"/>
            </w:tblGrid>
            <w:tr w:rsidR="00120485" w:rsidRPr="005F6612" w:rsidTr="0050249D">
              <w:trPr>
                <w:trHeight w:val="410"/>
              </w:trPr>
              <w:tc>
                <w:tcPr>
                  <w:tcW w:w="4592" w:type="dxa"/>
                  <w:vMerge w:val="restart"/>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Сума балів за всі види навчальної діяльності</w:t>
                  </w:r>
                </w:p>
              </w:tc>
              <w:tc>
                <w:tcPr>
                  <w:tcW w:w="4593" w:type="dxa"/>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Оцінка за національною шкалою</w:t>
                  </w:r>
                </w:p>
              </w:tc>
            </w:tr>
            <w:tr w:rsidR="00120485" w:rsidRPr="005F6612" w:rsidTr="0050249D">
              <w:trPr>
                <w:trHeight w:val="410"/>
              </w:trPr>
              <w:tc>
                <w:tcPr>
                  <w:tcW w:w="4592" w:type="dxa"/>
                  <w:vMerge/>
                  <w:shd w:val="clear" w:color="auto" w:fill="auto"/>
                  <w:vAlign w:val="center"/>
                </w:tcPr>
                <w:p w:rsidR="00120485" w:rsidRPr="005F6612" w:rsidRDefault="00120485" w:rsidP="0050249D">
                  <w:pPr>
                    <w:spacing w:after="0"/>
                    <w:jc w:val="center"/>
                    <w:rPr>
                      <w:rFonts w:ascii="Times New Roman" w:hAnsi="Times New Roman"/>
                      <w:b/>
                      <w:i/>
                      <w:sz w:val="26"/>
                      <w:szCs w:val="26"/>
                    </w:rPr>
                  </w:pPr>
                </w:p>
              </w:tc>
              <w:tc>
                <w:tcPr>
                  <w:tcW w:w="4593" w:type="dxa"/>
                  <w:shd w:val="clear" w:color="auto" w:fill="auto"/>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для заліку</w:t>
                  </w:r>
                </w:p>
              </w:tc>
            </w:tr>
            <w:tr w:rsidR="00120485" w:rsidRPr="005F6612" w:rsidTr="0050249D">
              <w:trPr>
                <w:trHeight w:val="410"/>
              </w:trPr>
              <w:tc>
                <w:tcPr>
                  <w:tcW w:w="4592" w:type="dxa"/>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60 – 100</w:t>
                  </w:r>
                </w:p>
              </w:tc>
              <w:tc>
                <w:tcPr>
                  <w:tcW w:w="4593" w:type="dxa"/>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зараховано</w:t>
                  </w:r>
                </w:p>
              </w:tc>
            </w:tr>
            <w:tr w:rsidR="00120485" w:rsidRPr="005F6612" w:rsidTr="0050249D">
              <w:trPr>
                <w:trHeight w:val="410"/>
              </w:trPr>
              <w:tc>
                <w:tcPr>
                  <w:tcW w:w="4592" w:type="dxa"/>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1-59</w:t>
                  </w:r>
                </w:p>
              </w:tc>
              <w:tc>
                <w:tcPr>
                  <w:tcW w:w="4593" w:type="dxa"/>
                  <w:tcMar>
                    <w:left w:w="108" w:type="dxa"/>
                    <w:right w:w="108" w:type="dxa"/>
                  </w:tcMar>
                  <w:vAlign w:val="center"/>
                </w:tcPr>
                <w:p w:rsidR="00120485" w:rsidRPr="005F6612" w:rsidRDefault="00120485" w:rsidP="0050249D">
                  <w:pPr>
                    <w:spacing w:after="0"/>
                    <w:jc w:val="center"/>
                    <w:rPr>
                      <w:rFonts w:ascii="Times New Roman" w:hAnsi="Times New Roman"/>
                      <w:b/>
                      <w:i/>
                      <w:sz w:val="26"/>
                      <w:szCs w:val="26"/>
                      <w:lang w:val="uk-UA"/>
                    </w:rPr>
                  </w:pPr>
                  <w:r w:rsidRPr="005F6612">
                    <w:rPr>
                      <w:rFonts w:ascii="Times New Roman" w:hAnsi="Times New Roman"/>
                      <w:b/>
                      <w:i/>
                      <w:sz w:val="26"/>
                      <w:szCs w:val="26"/>
                      <w:lang w:val="uk-UA"/>
                    </w:rPr>
                    <w:t>не зараховано</w:t>
                  </w:r>
                </w:p>
              </w:tc>
            </w:tr>
          </w:tbl>
          <w:p w:rsidR="00120485" w:rsidRPr="00AA3E73" w:rsidRDefault="00120485" w:rsidP="0050249D">
            <w:pPr>
              <w:widowControl w:val="0"/>
              <w:tabs>
                <w:tab w:val="left" w:pos="993"/>
              </w:tabs>
              <w:spacing w:after="0" w:line="100" w:lineRule="atLeast"/>
              <w:ind w:left="709"/>
              <w:jc w:val="both"/>
              <w:rPr>
                <w:lang w:val="uk-UA"/>
              </w:rPr>
            </w:pPr>
          </w:p>
        </w:tc>
      </w:tr>
      <w:tr w:rsidR="00120485"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120485" w:rsidRDefault="00120485" w:rsidP="0050249D">
            <w:pPr>
              <w:pStyle w:val="a4"/>
              <w:numPr>
                <w:ilvl w:val="0"/>
                <w:numId w:val="1"/>
              </w:numPr>
              <w:spacing w:after="0" w:line="240" w:lineRule="auto"/>
              <w:jc w:val="center"/>
            </w:pPr>
            <w:r>
              <w:rPr>
                <w:rFonts w:ascii="Times New Roman" w:hAnsi="Times New Roman"/>
                <w:b/>
                <w:sz w:val="24"/>
                <w:szCs w:val="24"/>
                <w:lang w:val="uk-UA"/>
              </w:rPr>
              <w:lastRenderedPageBreak/>
              <w:t>Політика курсу</w:t>
            </w:r>
          </w:p>
        </w:tc>
      </w:tr>
      <w:tr w:rsidR="00120485" w:rsidRPr="00332140" w:rsidTr="0050249D">
        <w:tc>
          <w:tcPr>
            <w:tcW w:w="9899" w:type="dxa"/>
            <w:gridSpan w:val="2"/>
            <w:tcBorders>
              <w:top w:val="single" w:sz="4" w:space="0" w:color="000000"/>
              <w:left w:val="single" w:sz="4" w:space="0" w:color="000000"/>
              <w:bottom w:val="single" w:sz="4" w:space="0" w:color="000000"/>
              <w:right w:val="single" w:sz="4" w:space="0" w:color="000000"/>
            </w:tcBorders>
            <w:shd w:val="clear" w:color="auto" w:fill="auto"/>
          </w:tcPr>
          <w:p w:rsidR="00626CB5" w:rsidRDefault="00626CB5" w:rsidP="00626CB5">
            <w:pPr>
              <w:pStyle w:val="Default"/>
              <w:ind w:firstLine="284"/>
              <w:jc w:val="both"/>
              <w:rPr>
                <w:b/>
                <w:i/>
                <w:iCs/>
                <w:lang w:val="uk-UA"/>
              </w:rPr>
            </w:pPr>
            <w:r>
              <w:rPr>
                <w:b/>
                <w:i/>
                <w:iCs/>
                <w:lang w:val="uk-UA"/>
              </w:rPr>
              <w:t>Політика щодо підготовки до навчальних занять.</w:t>
            </w:r>
            <w:r>
              <w:rPr>
                <w:i/>
                <w:iCs/>
                <w:lang w:val="uk-UA"/>
              </w:rPr>
              <w:t xml:space="preserve"> </w:t>
            </w:r>
            <w:r>
              <w:rPr>
                <w:i/>
                <w:lang w:val="uk-UA"/>
              </w:rPr>
              <w:t xml:space="preserve">Передбачається, що здобувачі вищої освіти професійно зорієнтовані, позитивно ставляться до навчально-пізнавальної діяльності, виявляючи високий рівень розвитку відповідальності. При вивченні </w:t>
            </w:r>
            <w:r w:rsidRPr="00AA3E73">
              <w:rPr>
                <w:i/>
                <w:lang w:val="uk-UA"/>
              </w:rPr>
              <w:t xml:space="preserve">дисципліни </w:t>
            </w:r>
            <w:r>
              <w:rPr>
                <w:i/>
                <w:lang w:val="uk-UA"/>
              </w:rPr>
              <w:t>«</w:t>
            </w:r>
            <w:r w:rsidRPr="00B026A0">
              <w:rPr>
                <w:i/>
                <w:lang w:val="uk-UA" w:eastAsia="uk-UA"/>
              </w:rPr>
              <w:t>Методика розслідування окремих видів злочинів</w:t>
            </w:r>
            <w:r>
              <w:rPr>
                <w:lang w:val="uk-UA"/>
              </w:rPr>
              <w:t xml:space="preserve">» </w:t>
            </w:r>
            <w:r w:rsidRPr="00AA3E73">
              <w:rPr>
                <w:i/>
                <w:lang w:val="uk-UA"/>
              </w:rPr>
              <w:t>необхідно спиратися на конспект лекцій та рекомендовану літературу. Заохочується використання інших джерел з альтернативними по</w:t>
            </w:r>
            <w:r>
              <w:rPr>
                <w:i/>
                <w:lang w:val="uk-UA"/>
              </w:rPr>
              <w:t xml:space="preserve">глядами на заплановані до розгляду питання задля формування продуктивної дискусії та різнобічного вивчення явищ правового характеру. Завдання викладача мають подаватися до розгляду вчасно. Порушення термінів, відведених на виконання завдання, </w:t>
            </w:r>
            <w:r>
              <w:rPr>
                <w:i/>
                <w:color w:val="auto"/>
                <w:lang w:val="uk-UA"/>
              </w:rPr>
              <w:t xml:space="preserve">відображається на оцінці:  40 % від визначеної для завдання кількості балів. При підготовці до занять мають використовуватися матеріали лекцій викладача. </w:t>
            </w:r>
          </w:p>
          <w:p w:rsidR="00626CB5" w:rsidRDefault="00626CB5" w:rsidP="00626CB5">
            <w:pPr>
              <w:spacing w:after="0" w:line="240" w:lineRule="auto"/>
              <w:ind w:firstLine="284"/>
              <w:jc w:val="both"/>
              <w:rPr>
                <w:rFonts w:ascii="Times New Roman" w:hAnsi="Times New Roman"/>
                <w:i/>
                <w:sz w:val="24"/>
                <w:szCs w:val="24"/>
                <w:lang w:val="uk-UA"/>
              </w:rPr>
            </w:pPr>
            <w:r>
              <w:rPr>
                <w:rFonts w:ascii="Times New Roman" w:hAnsi="Times New Roman"/>
                <w:b/>
                <w:i/>
                <w:iCs/>
                <w:sz w:val="24"/>
                <w:szCs w:val="24"/>
                <w:lang w:val="uk-UA"/>
              </w:rPr>
              <w:t>Політика щодо академічної доброчесності.</w:t>
            </w:r>
            <w:r>
              <w:rPr>
                <w:rFonts w:ascii="Times New Roman" w:hAnsi="Times New Roman"/>
                <w:i/>
                <w:iCs/>
                <w:sz w:val="24"/>
                <w:szCs w:val="24"/>
                <w:lang w:val="uk-UA"/>
              </w:rPr>
              <w:t xml:space="preserve"> </w:t>
            </w:r>
            <w:r>
              <w:rPr>
                <w:rFonts w:ascii="Times New Roman" w:hAnsi="Times New Roman"/>
                <w:i/>
                <w:sz w:val="24"/>
                <w:szCs w:val="24"/>
                <w:lang w:val="uk-UA"/>
              </w:rPr>
              <w:t>Дотримання здобувачами вищої освіти академічної доброчесності передбачає: самостійне виконання навчальних завдань, завдань поточного та підсумкового контролю; посилання в письмових роботах на джерела інформації у разі використання чужих ідей, розробок або тверджень; дотримання норм законодавства про авторське право; надання достовірної інформації про результати власної навчальної діяльності і джерела інформації. Відсутність посилань на використані джерела, фабрикування джерел або списування є неприпустимим. Виявлення ознак академічної недоброчесності в будь-якій письмовій роботі студента є підставою для її незарахуванння викладачем. Докладно види порушень академічної доброчесності та види академічної відповідальності зазначені в Кодексі академічної доброчесності Національного університету «Запорізька політехніка» від 29.06.2021 р.</w:t>
            </w:r>
          </w:p>
          <w:p w:rsidR="00626CB5" w:rsidRDefault="00626CB5" w:rsidP="00626CB5">
            <w:pPr>
              <w:spacing w:after="0" w:line="240" w:lineRule="auto"/>
              <w:ind w:firstLine="284"/>
              <w:jc w:val="both"/>
              <w:rPr>
                <w:b/>
                <w:i/>
                <w:iCs/>
                <w:lang w:val="uk-UA"/>
              </w:rPr>
            </w:pPr>
            <w:r>
              <w:rPr>
                <w:rFonts w:ascii="Times New Roman" w:hAnsi="Times New Roman"/>
                <w:i/>
                <w:sz w:val="24"/>
                <w:szCs w:val="24"/>
                <w:lang w:val="uk-UA"/>
              </w:rPr>
              <w:t xml:space="preserve"> </w:t>
            </w:r>
            <w:hyperlink r:id="rId8" w:history="1">
              <w:r>
                <w:rPr>
                  <w:rStyle w:val="a3"/>
                  <w:rFonts w:ascii="Times New Roman" w:hAnsi="Times New Roman"/>
                  <w:i/>
                  <w:sz w:val="24"/>
                  <w:szCs w:val="24"/>
                  <w:lang w:val="uk-UA"/>
                </w:rPr>
                <w:t>https://zp.edu.ua/uploads/dept_nm/Nakaz_N253_vid_29.06.21.pdf</w:t>
              </w:r>
            </w:hyperlink>
          </w:p>
          <w:p w:rsidR="00626CB5" w:rsidRDefault="00626CB5" w:rsidP="00626CB5">
            <w:pPr>
              <w:pStyle w:val="Default"/>
              <w:ind w:firstLine="284"/>
              <w:jc w:val="both"/>
              <w:rPr>
                <w:b/>
                <w:i/>
                <w:iCs/>
                <w:lang w:val="uk-UA"/>
              </w:rPr>
            </w:pPr>
            <w:r>
              <w:rPr>
                <w:b/>
                <w:i/>
                <w:iCs/>
                <w:color w:val="auto"/>
                <w:lang w:val="uk-UA"/>
              </w:rPr>
              <w:t>Політика щодо відвідування навчальних занять.</w:t>
            </w:r>
            <w:r>
              <w:rPr>
                <w:i/>
                <w:iCs/>
                <w:color w:val="auto"/>
                <w:lang w:val="uk-UA"/>
              </w:rPr>
              <w:t xml:space="preserve"> </w:t>
            </w:r>
            <w:r>
              <w:rPr>
                <w:i/>
                <w:color w:val="auto"/>
                <w:lang w:val="uk-UA"/>
              </w:rPr>
              <w:t xml:space="preserve">Відвідування занять є важливою складовою здобуття освіти. Передбачається, що всі здобувачі вищої освіти відвідають усі лекції і практичні зайняття курсу. Здобувачі вищої освіти мають інформувати викладача про неможливість відвідати заняття. Пропущені лекції або практичні заняття зараховуються шляхом конспектування рекомендованих джерел, розв’язування задач, підготовки реферату тощо із наступним їх захистом. Обов’язковою є присутність на модульному та підсумковому контролі. </w:t>
            </w:r>
          </w:p>
          <w:p w:rsidR="00120485" w:rsidRPr="00AA3E73" w:rsidRDefault="00626CB5" w:rsidP="00626CB5">
            <w:pPr>
              <w:pStyle w:val="a4"/>
              <w:spacing w:after="0" w:line="240" w:lineRule="auto"/>
              <w:ind w:left="0" w:firstLine="284"/>
              <w:jc w:val="both"/>
              <w:rPr>
                <w:lang w:val="uk-UA"/>
              </w:rPr>
            </w:pPr>
            <w:r>
              <w:rPr>
                <w:rFonts w:ascii="Times New Roman" w:hAnsi="Times New Roman"/>
                <w:b/>
                <w:i/>
                <w:iCs/>
                <w:sz w:val="24"/>
                <w:szCs w:val="24"/>
                <w:lang w:val="uk-UA"/>
              </w:rPr>
              <w:t>Політика щодо оцінювання.</w:t>
            </w:r>
            <w:r>
              <w:rPr>
                <w:rFonts w:ascii="Times New Roman" w:hAnsi="Times New Roman"/>
                <w:i/>
                <w:iCs/>
                <w:sz w:val="24"/>
                <w:szCs w:val="24"/>
                <w:lang w:val="uk-UA"/>
              </w:rPr>
              <w:t xml:space="preserve"> </w:t>
            </w:r>
            <w:r>
              <w:rPr>
                <w:rFonts w:ascii="Times New Roman" w:hAnsi="Times New Roman"/>
                <w:i/>
                <w:sz w:val="24"/>
                <w:szCs w:val="24"/>
                <w:lang w:val="uk-UA"/>
              </w:rPr>
              <w:t xml:space="preserve">Високо оцінюється прагнення здобувачів вищої освіти: регулярно відвідувати заняття; планомірно та систематично працювати над засвоєнням </w:t>
            </w:r>
            <w:r>
              <w:rPr>
                <w:rFonts w:ascii="Times New Roman" w:hAnsi="Times New Roman"/>
                <w:i/>
                <w:sz w:val="24"/>
                <w:szCs w:val="24"/>
                <w:lang w:val="uk-UA"/>
              </w:rPr>
              <w:lastRenderedPageBreak/>
              <w:t>навчального матеріалу; активно працювати на практичних заняттях (брати участь в обговоренні дискусійних питань). Викладач бере до уваги такі показники академічної активності та додаткових освітніх досягнень здобувачів вищої освіти: відповіді на питання плану практичного заняття під час аудиторної роботи; доповіді з проблемних питань практичного заняття; участь в активних формах навчання на практичних заняттях; розробка тематичних презентацій і кейсів; участь у роботі наукового гуртка: публікація тез доповідей та участь у конференціях, написання наукових статей, есе, рефератів; відпрацювання тем пропущених практичних занять; здобутки у сфері міжнародних відносин, міжнародної інформації, що підтверджені документально (грамоти, дипломи, сертифікати тощо). Підсумкова оцінка за вивчення навчальної дисципліни визначається сумою рейтингових оцінок (балів), одержаних за окремі оцінювані форми навчальної діяльності: поточне та підсумкове тестування рівня засвоєння теоретичного матеріалу під час аудиторних занять та самостійної роботи (модульний контроль) (до 60 балів) і рейтингової оцінки з екзамену (до 40 балів).</w:t>
            </w:r>
          </w:p>
        </w:tc>
      </w:tr>
    </w:tbl>
    <w:p w:rsidR="00120485" w:rsidRPr="009028FD" w:rsidRDefault="00120485" w:rsidP="00120485">
      <w:pPr>
        <w:rPr>
          <w:lang w:val="uk-UA"/>
        </w:rPr>
      </w:pPr>
    </w:p>
    <w:p w:rsidR="00120485" w:rsidRPr="00AC2AD2" w:rsidRDefault="00120485" w:rsidP="00120485">
      <w:pPr>
        <w:rPr>
          <w:lang w:val="uk-UA"/>
        </w:rPr>
      </w:pPr>
    </w:p>
    <w:p w:rsidR="006F1279" w:rsidRPr="00971371" w:rsidRDefault="006F1279">
      <w:pPr>
        <w:rPr>
          <w:lang w:val="uk-UA"/>
        </w:rPr>
      </w:pPr>
    </w:p>
    <w:sectPr w:rsidR="006F1279" w:rsidRPr="00971371" w:rsidSect="006F12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CC"/>
    <w:family w:val="roman"/>
    <w:pitch w:val="default"/>
    <w:sig w:usb0="00000000" w:usb1="00000000" w:usb2="00000010" w:usb3="00000000" w:csb0="00020000" w:csb1="00000000"/>
  </w:font>
  <w:font w:name="TimesNewRomanPS-ItalicMT">
    <w:altName w:val="Yu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1E0600A"/>
    <w:name w:val="WW8Num4"/>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485"/>
    <w:rsid w:val="000C1C90"/>
    <w:rsid w:val="00120485"/>
    <w:rsid w:val="001C062D"/>
    <w:rsid w:val="00315FDA"/>
    <w:rsid w:val="00332140"/>
    <w:rsid w:val="004808BA"/>
    <w:rsid w:val="00626CB5"/>
    <w:rsid w:val="006E4F77"/>
    <w:rsid w:val="006F1279"/>
    <w:rsid w:val="0074717E"/>
    <w:rsid w:val="007E64D0"/>
    <w:rsid w:val="00971371"/>
    <w:rsid w:val="00A21FDC"/>
    <w:rsid w:val="00A32B56"/>
    <w:rsid w:val="00A9375B"/>
    <w:rsid w:val="00B10368"/>
    <w:rsid w:val="00B225A9"/>
    <w:rsid w:val="00BC6C1A"/>
    <w:rsid w:val="00CC44E7"/>
    <w:rsid w:val="00D20A0F"/>
    <w:rsid w:val="00F500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85"/>
    <w:pPr>
      <w:suppressAutoHyphens/>
    </w:pPr>
    <w:rPr>
      <w:rFonts w:ascii="Calibri" w:eastAsia="Times New Roman" w:hAnsi="Calibri" w:cs="Times New Roman"/>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0485"/>
    <w:rPr>
      <w:color w:val="0000FF"/>
      <w:u w:val="single"/>
    </w:rPr>
  </w:style>
  <w:style w:type="paragraph" w:styleId="a4">
    <w:name w:val="List Paragraph"/>
    <w:basedOn w:val="a"/>
    <w:uiPriority w:val="34"/>
    <w:qFormat/>
    <w:rsid w:val="00120485"/>
    <w:pPr>
      <w:ind w:left="720"/>
    </w:pPr>
  </w:style>
  <w:style w:type="paragraph" w:customStyle="1" w:styleId="Default">
    <w:name w:val="Default"/>
    <w:rsid w:val="00120485"/>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customStyle="1" w:styleId="1">
    <w:name w:val="Абзац списка1"/>
    <w:basedOn w:val="a"/>
    <w:rsid w:val="00120485"/>
    <w:pPr>
      <w:ind w:left="720"/>
    </w:pPr>
    <w:rPr>
      <w:rFonts w:eastAsia="SimSun" w:cs="Calibri"/>
    </w:rPr>
  </w:style>
  <w:style w:type="paragraph" w:styleId="a5">
    <w:name w:val="Balloon Text"/>
    <w:basedOn w:val="a"/>
    <w:link w:val="a6"/>
    <w:uiPriority w:val="99"/>
    <w:semiHidden/>
    <w:unhideWhenUsed/>
    <w:rsid w:val="0012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485"/>
    <w:rPr>
      <w:rFonts w:ascii="Tahoma" w:eastAsia="Times New Roman" w:hAnsi="Tahoma" w:cs="Tahoma"/>
      <w:sz w:val="16"/>
      <w:szCs w:val="16"/>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edu.ua/uploads/dept_nm/Nakaz_N253_vid_29.06.21.pdf" TargetMode="External"/><Relationship Id="rId3" Type="http://schemas.openxmlformats.org/officeDocument/2006/relationships/settings" Target="settings.xml"/><Relationship Id="rId7" Type="http://schemas.openxmlformats.org/officeDocument/2006/relationships/hyperlink" Target="https://moodle.zp.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elnazarenko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13057</Words>
  <Characters>7444</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ТехноRAY</dc:creator>
  <cp:lastModifiedBy>ТехноRAY</cp:lastModifiedBy>
  <cp:revision>10</cp:revision>
  <dcterms:created xsi:type="dcterms:W3CDTF">2023-03-11T19:18:00Z</dcterms:created>
  <dcterms:modified xsi:type="dcterms:W3CDTF">2023-03-23T17:37:00Z</dcterms:modified>
</cp:coreProperties>
</file>