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7BD6E" w14:textId="77777777" w:rsidR="00174465" w:rsidRPr="00CE1B02" w:rsidRDefault="00174465" w:rsidP="00174465">
      <w:pPr>
        <w:spacing w:after="0" w:line="360" w:lineRule="auto"/>
        <w:jc w:val="center"/>
        <w:rPr>
          <w:rFonts w:ascii="Times New Roman" w:eastAsia="Times New Roman" w:hAnsi="Times New Roman" w:cs="Times New Roman"/>
          <w:b/>
          <w:sz w:val="28"/>
          <w:szCs w:val="28"/>
        </w:rPr>
      </w:pPr>
      <w:r w:rsidRPr="00CE1B02">
        <w:rPr>
          <w:rFonts w:ascii="Times New Roman" w:eastAsia="Times New Roman" w:hAnsi="Times New Roman" w:cs="Times New Roman"/>
          <w:b/>
          <w:sz w:val="28"/>
          <w:szCs w:val="28"/>
        </w:rPr>
        <w:t>Міністерство освіти і науки України</w:t>
      </w:r>
    </w:p>
    <w:p w14:paraId="150B1714" w14:textId="77777777" w:rsidR="00174465" w:rsidRPr="00CE1B02" w:rsidRDefault="00174465" w:rsidP="00174465">
      <w:pPr>
        <w:spacing w:after="0" w:line="360" w:lineRule="auto"/>
        <w:jc w:val="center"/>
        <w:rPr>
          <w:rFonts w:ascii="Times New Roman" w:eastAsia="Times New Roman" w:hAnsi="Times New Roman" w:cs="Times New Roman"/>
          <w:b/>
          <w:sz w:val="28"/>
          <w:szCs w:val="28"/>
        </w:rPr>
      </w:pPr>
      <w:r w:rsidRPr="00CE1B02">
        <w:rPr>
          <w:rFonts w:ascii="Times New Roman" w:eastAsia="Times New Roman" w:hAnsi="Times New Roman" w:cs="Times New Roman"/>
          <w:b/>
          <w:sz w:val="28"/>
          <w:szCs w:val="28"/>
        </w:rPr>
        <w:t>Національний університет «Запорізька політехніка»</w:t>
      </w:r>
    </w:p>
    <w:p w14:paraId="6581263E" w14:textId="77777777" w:rsidR="00174465" w:rsidRPr="00CE1B02" w:rsidRDefault="00174465" w:rsidP="00174465">
      <w:pPr>
        <w:pStyle w:val="af2"/>
        <w:ind w:left="4820"/>
        <w:jc w:val="center"/>
        <w:rPr>
          <w:rFonts w:ascii="Times New Roman" w:hAnsi="Times New Roman" w:cs="Times New Roman"/>
          <w:sz w:val="28"/>
          <w:szCs w:val="28"/>
        </w:rPr>
      </w:pPr>
    </w:p>
    <w:p w14:paraId="26A4F968" w14:textId="77777777" w:rsidR="00174465" w:rsidRPr="00CE1B02" w:rsidRDefault="00174465" w:rsidP="00174465">
      <w:pPr>
        <w:pStyle w:val="af2"/>
        <w:ind w:left="4820"/>
        <w:jc w:val="center"/>
        <w:rPr>
          <w:rFonts w:ascii="Times New Roman" w:hAnsi="Times New Roman" w:cs="Times New Roman"/>
          <w:sz w:val="28"/>
          <w:szCs w:val="28"/>
        </w:rPr>
      </w:pPr>
      <w:r w:rsidRPr="00CE1B02">
        <w:rPr>
          <w:rFonts w:ascii="Times New Roman" w:hAnsi="Times New Roman" w:cs="Times New Roman"/>
          <w:sz w:val="28"/>
          <w:szCs w:val="28"/>
        </w:rPr>
        <w:t xml:space="preserve">Додаток до наказу </w:t>
      </w:r>
    </w:p>
    <w:p w14:paraId="2200DF4D" w14:textId="77777777" w:rsidR="00174465" w:rsidRPr="00CE1B02" w:rsidRDefault="00174465" w:rsidP="00174465">
      <w:pPr>
        <w:pStyle w:val="af2"/>
        <w:ind w:left="5245"/>
        <w:jc w:val="center"/>
        <w:rPr>
          <w:rFonts w:ascii="Times New Roman" w:hAnsi="Times New Roman" w:cs="Times New Roman"/>
          <w:sz w:val="28"/>
          <w:szCs w:val="28"/>
        </w:rPr>
      </w:pPr>
      <w:r w:rsidRPr="00CE1B02">
        <w:rPr>
          <w:rFonts w:ascii="Times New Roman" w:hAnsi="Times New Roman" w:cs="Times New Roman"/>
          <w:sz w:val="28"/>
          <w:szCs w:val="28"/>
        </w:rPr>
        <w:t>від ____ ________2021 року №________</w:t>
      </w:r>
    </w:p>
    <w:p w14:paraId="1683629E" w14:textId="77777777" w:rsidR="00174465" w:rsidRPr="00CE1B02" w:rsidRDefault="00174465" w:rsidP="00174465">
      <w:pPr>
        <w:pStyle w:val="af2"/>
        <w:ind w:left="5245"/>
        <w:jc w:val="center"/>
        <w:rPr>
          <w:rFonts w:ascii="Times New Roman" w:hAnsi="Times New Roman" w:cs="Times New Roman"/>
          <w:sz w:val="28"/>
          <w:szCs w:val="28"/>
        </w:rPr>
      </w:pPr>
    </w:p>
    <w:tbl>
      <w:tblPr>
        <w:tblStyle w:val="af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5"/>
        <w:gridCol w:w="5390"/>
      </w:tblGrid>
      <w:tr w:rsidR="00174465" w:rsidRPr="00CE1B02" w14:paraId="56D555A5" w14:textId="77777777" w:rsidTr="007D7C29">
        <w:trPr>
          <w:jc w:val="center"/>
        </w:trPr>
        <w:tc>
          <w:tcPr>
            <w:tcW w:w="4955" w:type="dxa"/>
          </w:tcPr>
          <w:p w14:paraId="496B127A" w14:textId="77777777" w:rsidR="00174465" w:rsidRPr="00CE1B02" w:rsidRDefault="002C2853" w:rsidP="002C2853">
            <w:pPr>
              <w:jc w:val="center"/>
              <w:rPr>
                <w:rFonts w:ascii="Times New Roman" w:hAnsi="Times New Roman" w:cs="Times New Roman"/>
                <w:sz w:val="28"/>
                <w:szCs w:val="28"/>
                <w:lang w:val="uk-UA"/>
              </w:rPr>
            </w:pPr>
            <w:r w:rsidRPr="00CE1B02">
              <w:rPr>
                <w:rFonts w:ascii="Times New Roman" w:hAnsi="Times New Roman" w:cs="Times New Roman"/>
                <w:b/>
                <w:sz w:val="28"/>
                <w:szCs w:val="28"/>
                <w:lang w:val="uk-UA"/>
              </w:rPr>
              <w:t>ПОГОДЖЕНО</w:t>
            </w:r>
          </w:p>
        </w:tc>
        <w:tc>
          <w:tcPr>
            <w:tcW w:w="6097" w:type="dxa"/>
            <w:vMerge w:val="restart"/>
          </w:tcPr>
          <w:p w14:paraId="2BB0AC50" w14:textId="77777777" w:rsidR="00174465" w:rsidRPr="00CE1B02" w:rsidRDefault="00174465" w:rsidP="007D7C29">
            <w:pPr>
              <w:jc w:val="center"/>
              <w:rPr>
                <w:rFonts w:ascii="Times New Roman" w:hAnsi="Times New Roman" w:cs="Times New Roman"/>
                <w:b/>
                <w:caps/>
                <w:sz w:val="28"/>
                <w:szCs w:val="28"/>
                <w:lang w:val="uk-UA"/>
              </w:rPr>
            </w:pPr>
            <w:r w:rsidRPr="00CE1B02">
              <w:rPr>
                <w:rFonts w:ascii="Times New Roman" w:hAnsi="Times New Roman" w:cs="Times New Roman"/>
                <w:b/>
                <w:caps/>
                <w:sz w:val="28"/>
                <w:szCs w:val="28"/>
                <w:lang w:val="uk-UA"/>
              </w:rPr>
              <w:t>Затверджено</w:t>
            </w:r>
          </w:p>
          <w:p w14:paraId="33CF324F" w14:textId="77777777" w:rsidR="00174465" w:rsidRPr="00CE1B02" w:rsidRDefault="00174465" w:rsidP="007D7C29">
            <w:pPr>
              <w:ind w:left="742"/>
              <w:jc w:val="both"/>
              <w:rPr>
                <w:rFonts w:ascii="Times New Roman" w:hAnsi="Times New Roman" w:cs="Times New Roman"/>
                <w:sz w:val="28"/>
                <w:szCs w:val="28"/>
                <w:lang w:val="uk-UA"/>
              </w:rPr>
            </w:pPr>
            <w:r w:rsidRPr="00CE1B02">
              <w:rPr>
                <w:rFonts w:ascii="Times New Roman" w:hAnsi="Times New Roman" w:cs="Times New Roman"/>
                <w:sz w:val="28"/>
                <w:szCs w:val="28"/>
                <w:lang w:val="uk-UA"/>
              </w:rPr>
              <w:t>Рішенням Вченої ради НУ «Запорізька політехніка»</w:t>
            </w:r>
          </w:p>
          <w:p w14:paraId="2EC9D1D9" w14:textId="77777777" w:rsidR="00174465" w:rsidRPr="00CE1B02" w:rsidRDefault="00174465" w:rsidP="007D7C29">
            <w:pPr>
              <w:jc w:val="right"/>
              <w:rPr>
                <w:rFonts w:ascii="Times New Roman" w:hAnsi="Times New Roman" w:cs="Times New Roman"/>
                <w:sz w:val="28"/>
                <w:szCs w:val="28"/>
                <w:lang w:val="uk-UA"/>
              </w:rPr>
            </w:pPr>
            <w:r w:rsidRPr="00CE1B02">
              <w:rPr>
                <w:rFonts w:ascii="Times New Roman" w:hAnsi="Times New Roman" w:cs="Times New Roman"/>
                <w:sz w:val="28"/>
                <w:szCs w:val="28"/>
                <w:lang w:val="uk-UA"/>
              </w:rPr>
              <w:t>Протокол № ___</w:t>
            </w:r>
          </w:p>
          <w:p w14:paraId="0F8440CF" w14:textId="77777777" w:rsidR="00174465" w:rsidRPr="00CE1B02" w:rsidRDefault="00174465" w:rsidP="007D7C29">
            <w:pPr>
              <w:jc w:val="right"/>
              <w:rPr>
                <w:rFonts w:ascii="Times New Roman" w:hAnsi="Times New Roman" w:cs="Times New Roman"/>
                <w:sz w:val="28"/>
                <w:szCs w:val="28"/>
                <w:lang w:val="uk-UA"/>
              </w:rPr>
            </w:pPr>
            <w:r w:rsidRPr="00CE1B02">
              <w:rPr>
                <w:rFonts w:ascii="Times New Roman" w:hAnsi="Times New Roman" w:cs="Times New Roman"/>
                <w:sz w:val="28"/>
                <w:szCs w:val="28"/>
                <w:lang w:val="uk-UA"/>
              </w:rPr>
              <w:t>від ____  _________2021 р.</w:t>
            </w:r>
          </w:p>
          <w:p w14:paraId="5FB709E8" w14:textId="77777777" w:rsidR="00174465" w:rsidRPr="00CE1B02" w:rsidRDefault="00174465" w:rsidP="007D7C29">
            <w:pPr>
              <w:ind w:firstLine="1026"/>
              <w:rPr>
                <w:rFonts w:ascii="Times New Roman" w:hAnsi="Times New Roman" w:cs="Times New Roman"/>
                <w:sz w:val="28"/>
                <w:szCs w:val="28"/>
                <w:lang w:val="uk-UA"/>
              </w:rPr>
            </w:pPr>
          </w:p>
          <w:p w14:paraId="0C03F8C7" w14:textId="77777777" w:rsidR="00174465" w:rsidRPr="00CE1B02" w:rsidRDefault="00174465" w:rsidP="007D7C29">
            <w:pPr>
              <w:ind w:firstLine="1026"/>
              <w:rPr>
                <w:rFonts w:ascii="Times New Roman" w:hAnsi="Times New Roman" w:cs="Times New Roman"/>
                <w:sz w:val="28"/>
                <w:szCs w:val="28"/>
                <w:lang w:val="uk-UA"/>
              </w:rPr>
            </w:pPr>
          </w:p>
          <w:p w14:paraId="0F6BA890" w14:textId="77777777" w:rsidR="00174465" w:rsidRPr="00CE1B02" w:rsidRDefault="00174465" w:rsidP="007D7C29">
            <w:pPr>
              <w:ind w:firstLine="1026"/>
              <w:rPr>
                <w:rFonts w:ascii="Times New Roman" w:hAnsi="Times New Roman" w:cs="Times New Roman"/>
                <w:sz w:val="28"/>
                <w:szCs w:val="28"/>
                <w:lang w:val="uk-UA"/>
              </w:rPr>
            </w:pPr>
            <w:r w:rsidRPr="00CE1B02">
              <w:rPr>
                <w:rFonts w:ascii="Times New Roman" w:hAnsi="Times New Roman" w:cs="Times New Roman"/>
                <w:sz w:val="28"/>
                <w:szCs w:val="28"/>
                <w:lang w:val="uk-UA"/>
              </w:rPr>
              <w:t>Голова Вченої ради</w:t>
            </w:r>
          </w:p>
          <w:p w14:paraId="302E4D9E" w14:textId="4CF7C2FB" w:rsidR="00174465" w:rsidRPr="00CE1B02" w:rsidRDefault="00174465" w:rsidP="007D7C29">
            <w:pPr>
              <w:jc w:val="right"/>
              <w:rPr>
                <w:rFonts w:ascii="Times New Roman" w:hAnsi="Times New Roman" w:cs="Times New Roman"/>
                <w:sz w:val="28"/>
                <w:szCs w:val="28"/>
                <w:lang w:val="uk-UA"/>
              </w:rPr>
            </w:pPr>
            <w:r w:rsidRPr="00CE1B02">
              <w:rPr>
                <w:rFonts w:ascii="Times New Roman" w:hAnsi="Times New Roman" w:cs="Times New Roman"/>
                <w:sz w:val="28"/>
                <w:szCs w:val="28"/>
                <w:lang w:val="uk-UA"/>
              </w:rPr>
              <w:t>__</w:t>
            </w:r>
            <w:r w:rsidR="00016C42" w:rsidRPr="00CE1B02">
              <w:rPr>
                <w:rFonts w:ascii="Times New Roman" w:hAnsi="Times New Roman" w:cs="Times New Roman"/>
                <w:sz w:val="28"/>
                <w:szCs w:val="28"/>
                <w:lang w:val="uk-UA"/>
              </w:rPr>
              <w:t>___</w:t>
            </w:r>
            <w:r w:rsidRPr="00CE1B02">
              <w:rPr>
                <w:rFonts w:ascii="Times New Roman" w:hAnsi="Times New Roman" w:cs="Times New Roman"/>
                <w:sz w:val="28"/>
                <w:szCs w:val="28"/>
                <w:lang w:val="uk-UA"/>
              </w:rPr>
              <w:t xml:space="preserve">___________ </w:t>
            </w:r>
            <w:r w:rsidR="00016C42" w:rsidRPr="00CE1B02">
              <w:rPr>
                <w:rFonts w:ascii="Times New Roman" w:hAnsi="Times New Roman" w:cs="Times New Roman"/>
                <w:sz w:val="28"/>
                <w:szCs w:val="28"/>
                <w:lang w:val="uk-UA"/>
              </w:rPr>
              <w:t>В.Є. Бахрушин</w:t>
            </w:r>
          </w:p>
          <w:p w14:paraId="7B646DCD" w14:textId="77777777" w:rsidR="00174465" w:rsidRPr="00CE1B02" w:rsidRDefault="00174465" w:rsidP="007D7C29">
            <w:pPr>
              <w:jc w:val="right"/>
              <w:rPr>
                <w:rFonts w:ascii="Times New Roman" w:hAnsi="Times New Roman" w:cs="Times New Roman"/>
                <w:sz w:val="28"/>
                <w:szCs w:val="28"/>
                <w:lang w:val="uk-UA"/>
              </w:rPr>
            </w:pPr>
            <w:r w:rsidRPr="00CE1B02">
              <w:rPr>
                <w:rFonts w:ascii="Times New Roman" w:hAnsi="Times New Roman" w:cs="Times New Roman"/>
                <w:sz w:val="28"/>
                <w:szCs w:val="28"/>
                <w:lang w:val="uk-UA"/>
              </w:rPr>
              <w:t>____ ___________2021 р</w:t>
            </w:r>
          </w:p>
        </w:tc>
      </w:tr>
      <w:tr w:rsidR="00174465" w:rsidRPr="00CE1B02" w14:paraId="6365F064" w14:textId="77777777" w:rsidTr="007D7C29">
        <w:trPr>
          <w:trHeight w:val="2495"/>
          <w:jc w:val="center"/>
        </w:trPr>
        <w:tc>
          <w:tcPr>
            <w:tcW w:w="4955" w:type="dxa"/>
          </w:tcPr>
          <w:p w14:paraId="514384AA" w14:textId="77777777" w:rsidR="00174465" w:rsidRPr="00CE1B02" w:rsidRDefault="00174465" w:rsidP="007D7C29">
            <w:pPr>
              <w:rPr>
                <w:rFonts w:ascii="Times New Roman" w:hAnsi="Times New Roman" w:cs="Times New Roman"/>
                <w:sz w:val="28"/>
                <w:szCs w:val="28"/>
                <w:lang w:val="uk-UA"/>
              </w:rPr>
            </w:pPr>
            <w:r w:rsidRPr="00CE1B02">
              <w:rPr>
                <w:rFonts w:ascii="Times New Roman" w:hAnsi="Times New Roman" w:cs="Times New Roman"/>
                <w:sz w:val="28"/>
                <w:szCs w:val="28"/>
                <w:lang w:val="uk-UA"/>
              </w:rPr>
              <w:t>Голова первинної профспілкової організації</w:t>
            </w:r>
            <w:r w:rsidR="00965DE6" w:rsidRPr="00CE1B02">
              <w:rPr>
                <w:rFonts w:ascii="Times New Roman" w:hAnsi="Times New Roman" w:cs="Times New Roman"/>
                <w:sz w:val="28"/>
                <w:szCs w:val="28"/>
                <w:lang w:val="uk-UA"/>
              </w:rPr>
              <w:t xml:space="preserve"> студентів,</w:t>
            </w:r>
          </w:p>
          <w:p w14:paraId="264552EA" w14:textId="77777777" w:rsidR="00174465" w:rsidRPr="00CE1B02" w:rsidRDefault="00174465" w:rsidP="007D7C29">
            <w:pPr>
              <w:rPr>
                <w:rFonts w:ascii="Times New Roman" w:hAnsi="Times New Roman" w:cs="Times New Roman"/>
                <w:sz w:val="28"/>
                <w:szCs w:val="28"/>
                <w:lang w:val="uk-UA"/>
              </w:rPr>
            </w:pPr>
            <w:r w:rsidRPr="00CE1B02">
              <w:rPr>
                <w:rFonts w:ascii="Times New Roman" w:hAnsi="Times New Roman" w:cs="Times New Roman"/>
                <w:sz w:val="28"/>
                <w:szCs w:val="28"/>
                <w:lang w:val="uk-UA"/>
              </w:rPr>
              <w:t xml:space="preserve">аспірантів і докторантів </w:t>
            </w:r>
          </w:p>
          <w:p w14:paraId="4C8A96BA" w14:textId="77777777" w:rsidR="00174465" w:rsidRPr="00CE1B02" w:rsidRDefault="00174465" w:rsidP="007D7C29">
            <w:pPr>
              <w:rPr>
                <w:rFonts w:ascii="Times New Roman" w:hAnsi="Times New Roman" w:cs="Times New Roman"/>
                <w:sz w:val="28"/>
                <w:szCs w:val="28"/>
                <w:lang w:val="uk-UA"/>
              </w:rPr>
            </w:pPr>
            <w:r w:rsidRPr="00CE1B02">
              <w:rPr>
                <w:rFonts w:ascii="Times New Roman" w:hAnsi="Times New Roman" w:cs="Times New Roman"/>
                <w:sz w:val="28"/>
                <w:szCs w:val="28"/>
                <w:lang w:val="uk-UA"/>
              </w:rPr>
              <w:t>НУ «Запорізька політехніка»</w:t>
            </w:r>
          </w:p>
          <w:p w14:paraId="7BC52E7D" w14:textId="77777777" w:rsidR="00174465" w:rsidRPr="00CE1B02" w:rsidRDefault="00174465" w:rsidP="007D7C29">
            <w:pPr>
              <w:jc w:val="both"/>
              <w:rPr>
                <w:rFonts w:ascii="Times New Roman" w:hAnsi="Times New Roman" w:cs="Times New Roman"/>
                <w:sz w:val="28"/>
                <w:szCs w:val="28"/>
                <w:lang w:val="uk-UA"/>
              </w:rPr>
            </w:pPr>
            <w:r w:rsidRPr="00CE1B02">
              <w:rPr>
                <w:rFonts w:ascii="Times New Roman" w:hAnsi="Times New Roman" w:cs="Times New Roman"/>
                <w:sz w:val="28"/>
                <w:szCs w:val="28"/>
                <w:lang w:val="uk-UA"/>
              </w:rPr>
              <w:t>______________А.В. Іванченко</w:t>
            </w:r>
          </w:p>
          <w:p w14:paraId="56957835" w14:textId="77777777" w:rsidR="00174465" w:rsidRPr="00CE1B02" w:rsidRDefault="00174465" w:rsidP="007D7C29">
            <w:pPr>
              <w:jc w:val="right"/>
              <w:rPr>
                <w:rFonts w:ascii="Times New Roman" w:hAnsi="Times New Roman" w:cs="Times New Roman"/>
                <w:sz w:val="28"/>
                <w:szCs w:val="28"/>
                <w:lang w:val="uk-UA"/>
              </w:rPr>
            </w:pPr>
            <w:r w:rsidRPr="00CE1B02">
              <w:rPr>
                <w:rFonts w:ascii="Times New Roman" w:hAnsi="Times New Roman" w:cs="Times New Roman"/>
                <w:sz w:val="28"/>
                <w:szCs w:val="28"/>
                <w:lang w:val="uk-UA"/>
              </w:rPr>
              <w:t>____ ___________2021 р</w:t>
            </w:r>
          </w:p>
        </w:tc>
        <w:tc>
          <w:tcPr>
            <w:tcW w:w="6097" w:type="dxa"/>
            <w:vMerge/>
          </w:tcPr>
          <w:p w14:paraId="3F315A67" w14:textId="77777777" w:rsidR="00174465" w:rsidRPr="00CE1B02" w:rsidRDefault="00174465" w:rsidP="007D7C29">
            <w:pPr>
              <w:rPr>
                <w:rFonts w:ascii="Times New Roman" w:hAnsi="Times New Roman" w:cs="Times New Roman"/>
                <w:sz w:val="28"/>
                <w:szCs w:val="28"/>
                <w:lang w:val="uk-UA"/>
              </w:rPr>
            </w:pPr>
          </w:p>
        </w:tc>
      </w:tr>
    </w:tbl>
    <w:p w14:paraId="58C41766" w14:textId="77777777" w:rsidR="00174465" w:rsidRPr="00CE1B02" w:rsidRDefault="00174465">
      <w:pPr>
        <w:rPr>
          <w:rFonts w:ascii="Times New Roman" w:eastAsia="Times New Roman" w:hAnsi="Times New Roman" w:cs="Times New Roman"/>
          <w:b/>
          <w:sz w:val="28"/>
          <w:szCs w:val="28"/>
        </w:rPr>
      </w:pPr>
    </w:p>
    <w:p w14:paraId="75C2938C" w14:textId="6625DE2C" w:rsidR="00174465" w:rsidRPr="00CE1B02" w:rsidRDefault="00375A61" w:rsidP="00174465">
      <w:pPr>
        <w:spacing w:line="240" w:lineRule="auto"/>
        <w:jc w:val="center"/>
        <w:rPr>
          <w:rFonts w:ascii="Times New Roman" w:eastAsia="Times New Roman" w:hAnsi="Times New Roman" w:cs="Times New Roman"/>
          <w:b/>
          <w:sz w:val="28"/>
          <w:szCs w:val="28"/>
        </w:rPr>
      </w:pPr>
      <w:bookmarkStart w:id="0" w:name="_GoBack"/>
      <w:r w:rsidRPr="00CE1B02">
        <w:rPr>
          <w:rFonts w:ascii="Times New Roman" w:eastAsia="Times New Roman" w:hAnsi="Times New Roman" w:cs="Times New Roman"/>
          <w:b/>
          <w:sz w:val="28"/>
          <w:szCs w:val="28"/>
        </w:rPr>
        <w:t>КОДЕКС</w:t>
      </w:r>
    </w:p>
    <w:p w14:paraId="44A3467D" w14:textId="1AAD0A6F" w:rsidR="00174465" w:rsidRPr="00CE1B02" w:rsidRDefault="00375A61" w:rsidP="00174465">
      <w:pPr>
        <w:spacing w:line="240" w:lineRule="auto"/>
        <w:jc w:val="center"/>
        <w:rPr>
          <w:rFonts w:ascii="Times New Roman" w:eastAsia="Times New Roman" w:hAnsi="Times New Roman" w:cs="Times New Roman"/>
          <w:b/>
          <w:smallCaps/>
          <w:sz w:val="28"/>
          <w:szCs w:val="28"/>
        </w:rPr>
      </w:pPr>
      <w:r w:rsidRPr="00CE1B02">
        <w:rPr>
          <w:rFonts w:ascii="Times New Roman" w:eastAsia="Times New Roman" w:hAnsi="Times New Roman" w:cs="Times New Roman"/>
          <w:b/>
          <w:sz w:val="28"/>
          <w:szCs w:val="28"/>
        </w:rPr>
        <w:t xml:space="preserve">АКАДЕМІЧНОЇ ДОБРОЧЕСНОСТІ </w:t>
      </w:r>
      <w:r w:rsidR="00174465" w:rsidRPr="00CE1B02">
        <w:rPr>
          <w:rFonts w:ascii="Times New Roman" w:eastAsia="Times New Roman" w:hAnsi="Times New Roman" w:cs="Times New Roman"/>
          <w:b/>
          <w:smallCaps/>
          <w:sz w:val="28"/>
          <w:szCs w:val="28"/>
        </w:rPr>
        <w:t>НАЦІОНАЛЬНО</w:t>
      </w:r>
      <w:r w:rsidRPr="00CE1B02">
        <w:rPr>
          <w:rFonts w:ascii="Times New Roman" w:eastAsia="Times New Roman" w:hAnsi="Times New Roman" w:cs="Times New Roman"/>
          <w:b/>
          <w:smallCaps/>
          <w:sz w:val="28"/>
          <w:szCs w:val="28"/>
          <w:lang w:val="ru-RU"/>
        </w:rPr>
        <w:t>ГО</w:t>
      </w:r>
      <w:r w:rsidR="00174465" w:rsidRPr="00CE1B02">
        <w:rPr>
          <w:rFonts w:ascii="Times New Roman" w:eastAsia="Times New Roman" w:hAnsi="Times New Roman" w:cs="Times New Roman"/>
          <w:b/>
          <w:smallCaps/>
          <w:sz w:val="28"/>
          <w:szCs w:val="28"/>
        </w:rPr>
        <w:t xml:space="preserve"> УНІВЕРСИТЕТ</w:t>
      </w:r>
      <w:r w:rsidRPr="00CE1B02">
        <w:rPr>
          <w:rFonts w:ascii="Times New Roman" w:eastAsia="Times New Roman" w:hAnsi="Times New Roman" w:cs="Times New Roman"/>
          <w:b/>
          <w:smallCaps/>
          <w:sz w:val="28"/>
          <w:szCs w:val="28"/>
        </w:rPr>
        <w:t>У</w:t>
      </w:r>
      <w:r w:rsidR="00174465" w:rsidRPr="00CE1B02">
        <w:rPr>
          <w:rFonts w:ascii="Times New Roman" w:eastAsia="Times New Roman" w:hAnsi="Times New Roman" w:cs="Times New Roman"/>
          <w:b/>
          <w:smallCaps/>
          <w:sz w:val="28"/>
          <w:szCs w:val="28"/>
        </w:rPr>
        <w:t xml:space="preserve"> «ЗАПОРІЗЬКА ПОЛІТЕХНІКА»</w:t>
      </w:r>
    </w:p>
    <w:bookmarkEnd w:id="0"/>
    <w:p w14:paraId="46D40127" w14:textId="77777777" w:rsidR="00174465" w:rsidRPr="00CE1B02" w:rsidRDefault="00174465">
      <w:pPr>
        <w:rPr>
          <w:rFonts w:ascii="Times New Roman" w:eastAsia="Times New Roman" w:hAnsi="Times New Roman" w:cs="Times New Roman"/>
          <w:b/>
          <w:sz w:val="28"/>
          <w:szCs w:val="28"/>
        </w:rPr>
      </w:pPr>
    </w:p>
    <w:p w14:paraId="4E3D038B" w14:textId="77777777" w:rsidR="00174465" w:rsidRPr="00CE1B02" w:rsidRDefault="00174465">
      <w:pPr>
        <w:rPr>
          <w:rFonts w:ascii="Times New Roman" w:eastAsia="Times New Roman" w:hAnsi="Times New Roman" w:cs="Times New Roman"/>
          <w:b/>
          <w:sz w:val="28"/>
          <w:szCs w:val="28"/>
        </w:rPr>
      </w:pPr>
    </w:p>
    <w:p w14:paraId="15BDC530" w14:textId="77777777" w:rsidR="002C2853" w:rsidRPr="00CE1B02" w:rsidRDefault="002C2853">
      <w:pPr>
        <w:rPr>
          <w:rFonts w:ascii="Times New Roman" w:eastAsia="Times New Roman" w:hAnsi="Times New Roman" w:cs="Times New Roman"/>
          <w:b/>
          <w:sz w:val="28"/>
          <w:szCs w:val="28"/>
        </w:rPr>
      </w:pPr>
    </w:p>
    <w:p w14:paraId="2C42862D" w14:textId="77777777" w:rsidR="002C2853" w:rsidRPr="00CE1B02" w:rsidRDefault="002C2853">
      <w:pPr>
        <w:rPr>
          <w:rFonts w:ascii="Times New Roman" w:eastAsia="Times New Roman" w:hAnsi="Times New Roman" w:cs="Times New Roman"/>
          <w:b/>
          <w:sz w:val="28"/>
          <w:szCs w:val="28"/>
        </w:rPr>
      </w:pPr>
    </w:p>
    <w:p w14:paraId="0F22279F" w14:textId="77777777" w:rsidR="00965DE6" w:rsidRPr="00CE1B02" w:rsidRDefault="00965DE6">
      <w:pPr>
        <w:rPr>
          <w:rFonts w:ascii="Times New Roman" w:eastAsia="Times New Roman" w:hAnsi="Times New Roman" w:cs="Times New Roman"/>
          <w:b/>
          <w:sz w:val="28"/>
          <w:szCs w:val="28"/>
        </w:rPr>
      </w:pPr>
    </w:p>
    <w:p w14:paraId="2C56A5E0" w14:textId="77777777" w:rsidR="002C2853" w:rsidRPr="00CE1B02" w:rsidRDefault="002C2853">
      <w:pPr>
        <w:rPr>
          <w:rFonts w:ascii="Times New Roman" w:eastAsia="Times New Roman" w:hAnsi="Times New Roman" w:cs="Times New Roman"/>
          <w:b/>
          <w:sz w:val="28"/>
          <w:szCs w:val="28"/>
        </w:rPr>
      </w:pPr>
    </w:p>
    <w:p w14:paraId="1326552C" w14:textId="77777777" w:rsidR="00174465" w:rsidRPr="00CE1B02" w:rsidRDefault="00174465">
      <w:pPr>
        <w:rPr>
          <w:rFonts w:ascii="Times New Roman" w:eastAsia="Times New Roman" w:hAnsi="Times New Roman" w:cs="Times New Roman"/>
          <w:b/>
          <w:sz w:val="28"/>
          <w:szCs w:val="28"/>
        </w:rPr>
      </w:pPr>
    </w:p>
    <w:p w14:paraId="409E47CF" w14:textId="77777777" w:rsidR="00174465" w:rsidRPr="00CE1B02" w:rsidRDefault="00174465">
      <w:pPr>
        <w:rPr>
          <w:rFonts w:ascii="Times New Roman" w:eastAsia="Times New Roman" w:hAnsi="Times New Roman" w:cs="Times New Roman"/>
          <w:b/>
          <w:sz w:val="28"/>
          <w:szCs w:val="28"/>
        </w:rPr>
      </w:pPr>
    </w:p>
    <w:p w14:paraId="1335AD57" w14:textId="77777777" w:rsidR="00174465" w:rsidRPr="00CE1B02" w:rsidRDefault="00174465">
      <w:pPr>
        <w:rPr>
          <w:rFonts w:ascii="Times New Roman" w:eastAsia="Times New Roman" w:hAnsi="Times New Roman" w:cs="Times New Roman"/>
          <w:b/>
          <w:sz w:val="28"/>
          <w:szCs w:val="28"/>
        </w:rPr>
      </w:pPr>
    </w:p>
    <w:p w14:paraId="0D478D9E" w14:textId="77777777" w:rsidR="00174465" w:rsidRPr="00CE1B02" w:rsidRDefault="00174465" w:rsidP="00174465">
      <w:pPr>
        <w:jc w:val="center"/>
        <w:rPr>
          <w:rFonts w:ascii="Times New Roman" w:eastAsia="Times New Roman" w:hAnsi="Times New Roman" w:cs="Times New Roman"/>
          <w:b/>
          <w:sz w:val="28"/>
          <w:szCs w:val="28"/>
        </w:rPr>
      </w:pPr>
      <w:r w:rsidRPr="00CE1B02">
        <w:rPr>
          <w:rFonts w:ascii="Times New Roman" w:eastAsia="Times New Roman" w:hAnsi="Times New Roman" w:cs="Times New Roman"/>
          <w:b/>
          <w:sz w:val="28"/>
          <w:szCs w:val="28"/>
        </w:rPr>
        <w:t>Запоріжжя</w:t>
      </w:r>
    </w:p>
    <w:p w14:paraId="0D10A3EB" w14:textId="77777777" w:rsidR="00965DE6" w:rsidRPr="00CE1B02" w:rsidRDefault="00174465" w:rsidP="00965DE6">
      <w:pPr>
        <w:jc w:val="center"/>
        <w:rPr>
          <w:rFonts w:ascii="Times New Roman" w:eastAsia="Times New Roman" w:hAnsi="Times New Roman" w:cs="Times New Roman"/>
          <w:b/>
          <w:sz w:val="28"/>
          <w:szCs w:val="28"/>
        </w:rPr>
      </w:pPr>
      <w:r w:rsidRPr="00CE1B02">
        <w:rPr>
          <w:rFonts w:ascii="Times New Roman" w:eastAsia="Times New Roman" w:hAnsi="Times New Roman" w:cs="Times New Roman"/>
          <w:b/>
          <w:sz w:val="28"/>
          <w:szCs w:val="28"/>
        </w:rPr>
        <w:t>2021 р.</w:t>
      </w:r>
    </w:p>
    <w:p w14:paraId="21128AD8" w14:textId="619F0C50" w:rsidR="002368E5" w:rsidRPr="00CE1B02" w:rsidRDefault="008735D4" w:rsidP="00BE33D1">
      <w:pPr>
        <w:ind w:firstLine="709"/>
        <w:jc w:val="center"/>
        <w:rPr>
          <w:rFonts w:ascii="Times New Roman" w:eastAsia="Times New Roman" w:hAnsi="Times New Roman" w:cs="Times New Roman"/>
          <w:b/>
          <w:sz w:val="28"/>
          <w:szCs w:val="28"/>
        </w:rPr>
      </w:pPr>
      <w:r w:rsidRPr="00CE1B02">
        <w:rPr>
          <w:rFonts w:ascii="Times New Roman" w:eastAsia="Times New Roman" w:hAnsi="Times New Roman" w:cs="Times New Roman"/>
          <w:b/>
          <w:sz w:val="28"/>
          <w:szCs w:val="28"/>
        </w:rPr>
        <w:br w:type="page"/>
      </w:r>
      <w:r w:rsidR="002368E5" w:rsidRPr="00CE1B02">
        <w:rPr>
          <w:rStyle w:val="fontstyle01"/>
          <w:b/>
        </w:rPr>
        <w:lastRenderedPageBreak/>
        <w:t>1. ЗАГАЛЬНІ ПОЛОЖЕННЯ</w:t>
      </w:r>
    </w:p>
    <w:p w14:paraId="744C9CA2" w14:textId="77777777" w:rsidR="00DF2613" w:rsidRPr="00CE1B02" w:rsidRDefault="00DF2613" w:rsidP="00D120D4">
      <w:pPr>
        <w:ind w:firstLine="709"/>
        <w:jc w:val="both"/>
        <w:rPr>
          <w:rStyle w:val="fontstyle01"/>
        </w:rPr>
      </w:pPr>
    </w:p>
    <w:p w14:paraId="373D2F15" w14:textId="794BDA69" w:rsidR="00A05408" w:rsidRPr="00CE1B02" w:rsidRDefault="00CA266C" w:rsidP="00D120D4">
      <w:pPr>
        <w:ind w:firstLine="709"/>
        <w:jc w:val="both"/>
        <w:rPr>
          <w:rStyle w:val="fontstyle01"/>
        </w:rPr>
      </w:pPr>
      <w:r w:rsidRPr="00CE1B02">
        <w:rPr>
          <w:rStyle w:val="fontstyle01"/>
        </w:rPr>
        <w:t xml:space="preserve">1.1. Кодекс академічної доброчесності </w:t>
      </w:r>
      <w:r w:rsidR="00A05408" w:rsidRPr="00CE1B02">
        <w:rPr>
          <w:rStyle w:val="fontstyle01"/>
        </w:rPr>
        <w:t>Національного університету «Запорізька політехніка» (далі – Кодекс</w:t>
      </w:r>
      <w:r w:rsidRPr="00CE1B02">
        <w:rPr>
          <w:rStyle w:val="fontstyle01"/>
        </w:rPr>
        <w:t>)</w:t>
      </w:r>
      <w:r w:rsidR="00A05408" w:rsidRPr="00CE1B02">
        <w:rPr>
          <w:rStyle w:val="fontstyle01"/>
        </w:rPr>
        <w:t xml:space="preserve"> </w:t>
      </w:r>
      <w:r w:rsidRPr="00CE1B02">
        <w:rPr>
          <w:rStyle w:val="fontstyle01"/>
        </w:rPr>
        <w:t xml:space="preserve">визначає </w:t>
      </w:r>
      <w:r w:rsidR="00A05408" w:rsidRPr="00CE1B02">
        <w:rPr>
          <w:rStyle w:val="fontstyle01"/>
        </w:rPr>
        <w:t xml:space="preserve">загальноприйняті світовою спільнотою </w:t>
      </w:r>
      <w:r w:rsidRPr="00CE1B02">
        <w:rPr>
          <w:rStyle w:val="fontstyle01"/>
        </w:rPr>
        <w:t>етичні принципи та визначені законом правила, якими мають</w:t>
      </w:r>
      <w:r w:rsidR="00A05408" w:rsidRPr="00CE1B02">
        <w:rPr>
          <w:rStyle w:val="fontstyle01"/>
        </w:rPr>
        <w:t xml:space="preserve"> </w:t>
      </w:r>
      <w:r w:rsidRPr="00CE1B02">
        <w:rPr>
          <w:rStyle w:val="fontstyle01"/>
        </w:rPr>
        <w:t xml:space="preserve">керуватися всі учасники </w:t>
      </w:r>
      <w:r w:rsidR="00A05408" w:rsidRPr="00CE1B02">
        <w:rPr>
          <w:rStyle w:val="fontstyle01"/>
        </w:rPr>
        <w:t>освітнього процесу</w:t>
      </w:r>
      <w:r w:rsidRPr="00CE1B02">
        <w:rPr>
          <w:rStyle w:val="fontstyle01"/>
        </w:rPr>
        <w:t xml:space="preserve"> в </w:t>
      </w:r>
      <w:r w:rsidR="00A05408" w:rsidRPr="00CE1B02">
        <w:rPr>
          <w:rStyle w:val="fontstyle01"/>
        </w:rPr>
        <w:t xml:space="preserve">Національному університеті «Запорізька політехніка» </w:t>
      </w:r>
      <w:r w:rsidRPr="00CE1B02">
        <w:rPr>
          <w:rStyle w:val="fontstyle01"/>
        </w:rPr>
        <w:t>(далі –</w:t>
      </w:r>
      <w:r w:rsidR="00A05408" w:rsidRPr="00CE1B02">
        <w:rPr>
          <w:rStyle w:val="fontstyle01"/>
        </w:rPr>
        <w:t xml:space="preserve"> НУ «Запорізька політехніка», </w:t>
      </w:r>
      <w:r w:rsidRPr="00CE1B02">
        <w:rPr>
          <w:rStyle w:val="fontstyle01"/>
        </w:rPr>
        <w:t>Університет)</w:t>
      </w:r>
      <w:r w:rsidR="00CE1B02" w:rsidRPr="00CE1B02">
        <w:rPr>
          <w:rStyle w:val="fontstyle01"/>
        </w:rPr>
        <w:t xml:space="preserve"> </w:t>
      </w:r>
      <w:r w:rsidRPr="00CE1B02">
        <w:rPr>
          <w:rStyle w:val="fontstyle01"/>
        </w:rPr>
        <w:t>під час навчання,</w:t>
      </w:r>
      <w:r w:rsidR="00A05408" w:rsidRPr="00CE1B02">
        <w:rPr>
          <w:rStyle w:val="fontstyle01"/>
        </w:rPr>
        <w:t xml:space="preserve"> </w:t>
      </w:r>
      <w:r w:rsidRPr="00CE1B02">
        <w:rPr>
          <w:rStyle w:val="fontstyle01"/>
        </w:rPr>
        <w:t>викладання, провадження наукової (творчої) діяльності з метою забезпечення</w:t>
      </w:r>
      <w:r w:rsidR="00A05408" w:rsidRPr="00CE1B02">
        <w:rPr>
          <w:rStyle w:val="fontstyle01"/>
        </w:rPr>
        <w:t xml:space="preserve"> </w:t>
      </w:r>
      <w:r w:rsidRPr="00CE1B02">
        <w:rPr>
          <w:rStyle w:val="fontstyle01"/>
        </w:rPr>
        <w:t>довіри до результатів навчання та/або наукових (творчих) досягнень</w:t>
      </w:r>
      <w:r w:rsidR="00A05408" w:rsidRPr="00CE1B02">
        <w:rPr>
          <w:rStyle w:val="fontstyle01"/>
        </w:rPr>
        <w:t xml:space="preserve"> з дотриманням при цьому основних моральних і правових норм академічної поведінки</w:t>
      </w:r>
      <w:r w:rsidRPr="00CE1B02">
        <w:rPr>
          <w:rStyle w:val="fontstyle01"/>
        </w:rPr>
        <w:t>.</w:t>
      </w:r>
    </w:p>
    <w:p w14:paraId="73A0A69E" w14:textId="13A7A2A9" w:rsidR="00D225D4" w:rsidRPr="00CE1B02" w:rsidRDefault="005F610A" w:rsidP="00D225D4">
      <w:pPr>
        <w:ind w:firstLine="709"/>
        <w:jc w:val="both"/>
        <w:rPr>
          <w:rStyle w:val="fontstyle01"/>
        </w:rPr>
      </w:pPr>
      <w:r w:rsidRPr="00CE1B02">
        <w:rPr>
          <w:rStyle w:val="fontstyle01"/>
        </w:rPr>
        <w:t xml:space="preserve">1.2. Цей Кодекс розроблений на основі Конституції України, </w:t>
      </w:r>
      <w:r w:rsidR="004D699A" w:rsidRPr="00CE1B02">
        <w:rPr>
          <w:rFonts w:ascii="Times New Roman" w:hAnsi="Times New Roman" w:cs="Times New Roman"/>
          <w:sz w:val="28"/>
          <w:szCs w:val="28"/>
        </w:rPr>
        <w:t xml:space="preserve">Цивільного кодексу України, Кодексу законів про працю України, </w:t>
      </w:r>
      <w:r w:rsidR="00D225D4" w:rsidRPr="00CE1B02">
        <w:rPr>
          <w:rStyle w:val="fontstyle01"/>
        </w:rPr>
        <w:t>Законів України «Про освіту», «Про вищу освіту»,</w:t>
      </w:r>
      <w:r w:rsidR="004D699A" w:rsidRPr="00CE1B02">
        <w:rPr>
          <w:rFonts w:ascii="Times New Roman" w:hAnsi="Times New Roman" w:cs="Times New Roman"/>
          <w:sz w:val="28"/>
          <w:szCs w:val="28"/>
        </w:rPr>
        <w:t xml:space="preserve"> «Про фахову передвищу освіту»</w:t>
      </w:r>
      <w:r w:rsidR="00D225D4" w:rsidRPr="00CE1B02">
        <w:rPr>
          <w:rStyle w:val="fontstyle01"/>
        </w:rPr>
        <w:t xml:space="preserve"> «Про внесення змін до деяких законів України щодо вдосконалення освітньої діяльності у сфері вищої освіти», «Про авторське право і суміжні права», «Про наукову і науково-технічну діяльність», нормативно-правових актів Кабінету Міністрів України, </w:t>
      </w:r>
      <w:r w:rsidR="00B91681" w:rsidRPr="00CE1B02">
        <w:rPr>
          <w:rStyle w:val="fontstyle01"/>
        </w:rPr>
        <w:t xml:space="preserve">рекомендацій Міністерства освіти і науки України та </w:t>
      </w:r>
      <w:r w:rsidR="00D225D4" w:rsidRPr="00CE1B02">
        <w:rPr>
          <w:rStyle w:val="fontstyle01"/>
        </w:rPr>
        <w:t>рекомендацій і матеріалів Національного агентства із забезпечення якості вищої освіти, чинних наказів і</w:t>
      </w:r>
      <w:r w:rsidR="00B91681" w:rsidRPr="00CE1B02">
        <w:rPr>
          <w:rStyle w:val="fontstyle01"/>
        </w:rPr>
        <w:t>, інших</w:t>
      </w:r>
      <w:r w:rsidR="00D225D4" w:rsidRPr="00CE1B02">
        <w:rPr>
          <w:rStyle w:val="fontstyle01"/>
        </w:rPr>
        <w:t xml:space="preserve"> загальнодержавн</w:t>
      </w:r>
      <w:r w:rsidR="00B91681" w:rsidRPr="00CE1B02">
        <w:rPr>
          <w:rStyle w:val="fontstyle01"/>
        </w:rPr>
        <w:t>их</w:t>
      </w:r>
      <w:r w:rsidR="00D225D4" w:rsidRPr="00CE1B02">
        <w:rPr>
          <w:rStyle w:val="fontstyle01"/>
        </w:rPr>
        <w:t xml:space="preserve"> </w:t>
      </w:r>
      <w:r w:rsidR="00B91681" w:rsidRPr="00CE1B02">
        <w:rPr>
          <w:rFonts w:ascii="Times New Roman" w:hAnsi="Times New Roman" w:cs="Times New Roman"/>
          <w:sz w:val="28"/>
          <w:szCs w:val="28"/>
        </w:rPr>
        <w:t>нормативно-правових документів</w:t>
      </w:r>
      <w:r w:rsidR="00B91681" w:rsidRPr="00CE1B02">
        <w:rPr>
          <w:rStyle w:val="fontstyle01"/>
        </w:rPr>
        <w:t>,</w:t>
      </w:r>
      <w:r w:rsidR="00B91681" w:rsidRPr="00CE1B02">
        <w:rPr>
          <w:rFonts w:ascii="Times New Roman" w:hAnsi="Times New Roman" w:cs="Times New Roman"/>
          <w:sz w:val="28"/>
          <w:szCs w:val="28"/>
        </w:rPr>
        <w:t xml:space="preserve"> Етичного кодексу Вченого України, Європейської хартії дослідників</w:t>
      </w:r>
      <w:r w:rsidR="00D225D4" w:rsidRPr="00CE1B02">
        <w:rPr>
          <w:rStyle w:val="fontstyle01"/>
        </w:rPr>
        <w:t xml:space="preserve">, Статуту НУ «Запорізька політехніка», Положення про організацію освітнього процесу в НУ «Запорізька політехніка», </w:t>
      </w:r>
      <w:r w:rsidR="00B91681" w:rsidRPr="00CE1B02">
        <w:rPr>
          <w:rFonts w:ascii="Times New Roman" w:hAnsi="Times New Roman" w:cs="Times New Roman"/>
          <w:sz w:val="28"/>
          <w:szCs w:val="28"/>
        </w:rPr>
        <w:t>рекомендації SAIUP – Проекту сприяння академічній доброчесності в Україні, а також документи щодо академічної доброчесності університетів, наукових установ і наукових видань України та інших держав.</w:t>
      </w:r>
    </w:p>
    <w:p w14:paraId="0525449D" w14:textId="31F61791" w:rsidR="002368E5" w:rsidRPr="00CE1B02" w:rsidRDefault="002368E5" w:rsidP="00EE1DD8">
      <w:pPr>
        <w:spacing w:after="0"/>
        <w:ind w:firstLine="709"/>
        <w:jc w:val="both"/>
        <w:rPr>
          <w:rStyle w:val="fontstyle01"/>
        </w:rPr>
      </w:pPr>
    </w:p>
    <w:p w14:paraId="66E80F05" w14:textId="7EBD2D46" w:rsidR="002368E5" w:rsidRPr="00CE1B02" w:rsidRDefault="002368E5" w:rsidP="002368E5">
      <w:pPr>
        <w:spacing w:after="0"/>
        <w:ind w:firstLine="709"/>
        <w:jc w:val="center"/>
        <w:rPr>
          <w:rStyle w:val="fontstyle01"/>
          <w:b/>
          <w:lang w:val="ru-RU"/>
        </w:rPr>
      </w:pPr>
      <w:r w:rsidRPr="00CE1B02">
        <w:rPr>
          <w:rStyle w:val="fontstyle01"/>
          <w:b/>
        </w:rPr>
        <w:t xml:space="preserve">2. </w:t>
      </w:r>
      <w:r w:rsidR="00043BEE" w:rsidRPr="00CE1B02">
        <w:rPr>
          <w:rStyle w:val="fontstyle01"/>
          <w:b/>
        </w:rPr>
        <w:t xml:space="preserve">ПРИНЦИПИ, </w:t>
      </w:r>
      <w:r w:rsidRPr="00CE1B02">
        <w:rPr>
          <w:rStyle w:val="fontstyle01"/>
          <w:b/>
        </w:rPr>
        <w:t>ФУНДАМЕНТАЛЬНІ ЦІННОСТІ</w:t>
      </w:r>
      <w:r w:rsidR="00814410" w:rsidRPr="00CE1B02">
        <w:rPr>
          <w:rStyle w:val="fontstyle01"/>
          <w:b/>
        </w:rPr>
        <w:t xml:space="preserve">, </w:t>
      </w:r>
      <w:r w:rsidR="00043BEE" w:rsidRPr="00CE1B02">
        <w:rPr>
          <w:rStyle w:val="fontstyle01"/>
          <w:b/>
        </w:rPr>
        <w:t>НОРМИ</w:t>
      </w:r>
      <w:r w:rsidRPr="00CE1B02">
        <w:rPr>
          <w:rStyle w:val="fontstyle01"/>
          <w:b/>
        </w:rPr>
        <w:t xml:space="preserve"> АКАДЕМІЧНОЇ</w:t>
      </w:r>
      <w:r w:rsidRPr="00CE1B02">
        <w:rPr>
          <w:rStyle w:val="fontstyle01"/>
          <w:b/>
          <w:lang w:val="ru-RU"/>
        </w:rPr>
        <w:t xml:space="preserve"> </w:t>
      </w:r>
      <w:r w:rsidRPr="00CE1B02">
        <w:rPr>
          <w:rStyle w:val="fontstyle01"/>
          <w:b/>
        </w:rPr>
        <w:t>ДОБРОЧЕСНОСТІ ТА ЕТИКИ АКАДЕМІЧНИХ ВЗАЄМОВІДНОСИН</w:t>
      </w:r>
    </w:p>
    <w:p w14:paraId="5E66DCE9" w14:textId="48C62617" w:rsidR="00A05408" w:rsidRPr="00CE1B02" w:rsidRDefault="00A05408" w:rsidP="002368E5">
      <w:pPr>
        <w:rPr>
          <w:rFonts w:ascii="Times New Roman" w:eastAsia="Times New Roman" w:hAnsi="Times New Roman" w:cs="Times New Roman"/>
          <w:b/>
          <w:sz w:val="16"/>
          <w:szCs w:val="16"/>
        </w:rPr>
      </w:pPr>
    </w:p>
    <w:p w14:paraId="1C885EF6" w14:textId="5EE912A6" w:rsidR="00175D5D" w:rsidRPr="00CE1B02" w:rsidRDefault="00D52D67" w:rsidP="00D52D67">
      <w:pPr>
        <w:spacing w:after="0"/>
        <w:ind w:firstLine="709"/>
        <w:jc w:val="both"/>
        <w:rPr>
          <w:rStyle w:val="fontstyle01"/>
        </w:rPr>
      </w:pPr>
      <w:r w:rsidRPr="00CE1B02">
        <w:rPr>
          <w:rStyle w:val="fontstyle01"/>
          <w:lang w:val="ru-RU"/>
        </w:rPr>
        <w:t xml:space="preserve">2.1. </w:t>
      </w:r>
      <w:r w:rsidR="002368E5" w:rsidRPr="00CE1B02">
        <w:rPr>
          <w:rStyle w:val="fontstyle01"/>
        </w:rPr>
        <w:t>Основними принципами та фундаментальними цінностями академічної</w:t>
      </w:r>
      <w:r w:rsidRPr="00CE1B02">
        <w:rPr>
          <w:color w:val="000000"/>
          <w:sz w:val="28"/>
          <w:szCs w:val="28"/>
        </w:rPr>
        <w:t xml:space="preserve"> </w:t>
      </w:r>
      <w:r w:rsidR="002368E5" w:rsidRPr="00CE1B02">
        <w:rPr>
          <w:rStyle w:val="fontstyle01"/>
        </w:rPr>
        <w:t xml:space="preserve">доброчесності та </w:t>
      </w:r>
      <w:r w:rsidR="00E7471A" w:rsidRPr="00CE1B02">
        <w:rPr>
          <w:rStyle w:val="fontstyle01"/>
        </w:rPr>
        <w:t xml:space="preserve">академічної етики </w:t>
      </w:r>
      <w:r w:rsidR="002368E5" w:rsidRPr="00CE1B02">
        <w:rPr>
          <w:rStyle w:val="fontstyle01"/>
        </w:rPr>
        <w:t>є:</w:t>
      </w:r>
    </w:p>
    <w:p w14:paraId="08E446DD" w14:textId="64D9F757" w:rsidR="002368E5" w:rsidRPr="00CE1B02" w:rsidRDefault="002368E5" w:rsidP="00043BEE">
      <w:pPr>
        <w:pStyle w:val="af2"/>
        <w:numPr>
          <w:ilvl w:val="0"/>
          <w:numId w:val="6"/>
        </w:numPr>
        <w:tabs>
          <w:tab w:val="left" w:pos="851"/>
        </w:tabs>
        <w:spacing w:after="0"/>
        <w:ind w:left="0" w:firstLine="709"/>
        <w:jc w:val="both"/>
        <w:rPr>
          <w:color w:val="000000"/>
          <w:sz w:val="28"/>
          <w:szCs w:val="28"/>
        </w:rPr>
      </w:pPr>
      <w:r w:rsidRPr="00CE1B02">
        <w:rPr>
          <w:rStyle w:val="fontstyle21"/>
          <w:b/>
        </w:rPr>
        <w:t>доброчесність</w:t>
      </w:r>
      <w:r w:rsidRPr="00CE1B02">
        <w:rPr>
          <w:rStyle w:val="fontstyle21"/>
        </w:rPr>
        <w:t xml:space="preserve"> </w:t>
      </w:r>
      <w:r w:rsidRPr="00CE1B02">
        <w:rPr>
          <w:rStyle w:val="fontstyle01"/>
        </w:rPr>
        <w:t xml:space="preserve">– відданість учасників </w:t>
      </w:r>
      <w:r w:rsidR="00340458" w:rsidRPr="00CE1B02">
        <w:rPr>
          <w:rStyle w:val="fontstyle01"/>
        </w:rPr>
        <w:t xml:space="preserve">освітнього </w:t>
      </w:r>
      <w:r w:rsidRPr="00CE1B02">
        <w:rPr>
          <w:rStyle w:val="fontstyle01"/>
        </w:rPr>
        <w:t xml:space="preserve">процесу </w:t>
      </w:r>
      <w:r w:rsidR="00E7471A" w:rsidRPr="00CE1B02">
        <w:rPr>
          <w:rStyle w:val="fontstyle01"/>
        </w:rPr>
        <w:t>принципам і нормам академічної етики</w:t>
      </w:r>
      <w:r w:rsidRPr="00CE1B02">
        <w:rPr>
          <w:rStyle w:val="fontstyle01"/>
        </w:rPr>
        <w:t>;</w:t>
      </w:r>
    </w:p>
    <w:p w14:paraId="6CCA0A64" w14:textId="598A6C61" w:rsidR="002368E5" w:rsidRPr="00CE1B02" w:rsidRDefault="002368E5" w:rsidP="00043BEE">
      <w:pPr>
        <w:pStyle w:val="af2"/>
        <w:numPr>
          <w:ilvl w:val="0"/>
          <w:numId w:val="6"/>
        </w:numPr>
        <w:tabs>
          <w:tab w:val="left" w:pos="851"/>
        </w:tabs>
        <w:spacing w:after="0"/>
        <w:ind w:left="0" w:firstLine="709"/>
        <w:jc w:val="both"/>
        <w:rPr>
          <w:color w:val="000000"/>
          <w:sz w:val="28"/>
          <w:szCs w:val="28"/>
        </w:rPr>
      </w:pPr>
      <w:r w:rsidRPr="00CE1B02">
        <w:rPr>
          <w:rStyle w:val="fontstyle01"/>
          <w:b/>
        </w:rPr>
        <w:lastRenderedPageBreak/>
        <w:t>прагнення до істини</w:t>
      </w:r>
      <w:r w:rsidRPr="00CE1B02">
        <w:rPr>
          <w:rStyle w:val="fontstyle01"/>
        </w:rPr>
        <w:t xml:space="preserve"> </w:t>
      </w:r>
      <w:r w:rsidR="00CE1B02" w:rsidRPr="00BE33D1">
        <w:rPr>
          <w:rStyle w:val="fontstyle01"/>
          <w:lang w:val="ru-RU"/>
        </w:rPr>
        <w:t>–</w:t>
      </w:r>
      <w:r w:rsidR="008948A9" w:rsidRPr="00CE1B02">
        <w:rPr>
          <w:rStyle w:val="fontstyle01"/>
        </w:rPr>
        <w:t xml:space="preserve"> </w:t>
      </w:r>
      <w:r w:rsidRPr="00CE1B02">
        <w:rPr>
          <w:rStyle w:val="fontstyle01"/>
        </w:rPr>
        <w:t>вільне та відкрите поширення</w:t>
      </w:r>
      <w:r w:rsidR="00D52D67" w:rsidRPr="00CE1B02">
        <w:rPr>
          <w:color w:val="000000"/>
          <w:sz w:val="28"/>
          <w:szCs w:val="28"/>
        </w:rPr>
        <w:t xml:space="preserve"> </w:t>
      </w:r>
      <w:r w:rsidR="008948A9" w:rsidRPr="00CE1B02">
        <w:rPr>
          <w:rStyle w:val="fontstyle01"/>
        </w:rPr>
        <w:t>дотримання кращих практик та сучасної методології досліджень, критичне ставлення до власних наукових результатів та ретельне обґрунтування висновків</w:t>
      </w:r>
      <w:r w:rsidRPr="00CE1B02">
        <w:rPr>
          <w:rStyle w:val="fontstyle01"/>
        </w:rPr>
        <w:t>;</w:t>
      </w:r>
    </w:p>
    <w:p w14:paraId="42FC93B4" w14:textId="51326A91" w:rsidR="002368E5" w:rsidRPr="00CE1B02" w:rsidRDefault="002368E5" w:rsidP="00043BEE">
      <w:pPr>
        <w:pStyle w:val="af2"/>
        <w:numPr>
          <w:ilvl w:val="0"/>
          <w:numId w:val="6"/>
        </w:numPr>
        <w:tabs>
          <w:tab w:val="left" w:pos="851"/>
        </w:tabs>
        <w:spacing w:after="0"/>
        <w:ind w:left="0" w:firstLine="709"/>
        <w:jc w:val="both"/>
        <w:rPr>
          <w:color w:val="000000"/>
          <w:sz w:val="28"/>
          <w:szCs w:val="28"/>
        </w:rPr>
      </w:pPr>
      <w:r w:rsidRPr="00CE1B02">
        <w:rPr>
          <w:rStyle w:val="fontstyle21"/>
          <w:b/>
        </w:rPr>
        <w:t>прозорість</w:t>
      </w:r>
      <w:r w:rsidRPr="00CE1B02">
        <w:rPr>
          <w:rStyle w:val="fontstyle21"/>
        </w:rPr>
        <w:t xml:space="preserve"> </w:t>
      </w:r>
      <w:r w:rsidRPr="00CE1B02">
        <w:rPr>
          <w:rStyle w:val="fontstyle01"/>
        </w:rPr>
        <w:t>– доступність та відкритість інформації, яка передбачає, що</w:t>
      </w:r>
      <w:r w:rsidR="00D52D67" w:rsidRPr="00CE1B02">
        <w:rPr>
          <w:color w:val="000000"/>
          <w:sz w:val="28"/>
          <w:szCs w:val="28"/>
        </w:rPr>
        <w:t xml:space="preserve"> </w:t>
      </w:r>
      <w:r w:rsidRPr="00CE1B02">
        <w:rPr>
          <w:rStyle w:val="fontstyle01"/>
        </w:rPr>
        <w:t xml:space="preserve">всі учасники </w:t>
      </w:r>
      <w:r w:rsidR="00340458" w:rsidRPr="00CE1B02">
        <w:rPr>
          <w:rStyle w:val="fontstyle01"/>
        </w:rPr>
        <w:t xml:space="preserve">освітнього </w:t>
      </w:r>
      <w:r w:rsidRPr="00CE1B02">
        <w:rPr>
          <w:rStyle w:val="fontstyle01"/>
        </w:rPr>
        <w:t xml:space="preserve">процесу </w:t>
      </w:r>
      <w:r w:rsidR="008948A9" w:rsidRPr="00CE1B02">
        <w:rPr>
          <w:rStyle w:val="fontstyle01"/>
        </w:rPr>
        <w:t xml:space="preserve">та наукових досліджень </w:t>
      </w:r>
      <w:r w:rsidRPr="00CE1B02">
        <w:rPr>
          <w:rStyle w:val="fontstyle01"/>
        </w:rPr>
        <w:t xml:space="preserve">зобов’язані діяти відкрито, </w:t>
      </w:r>
      <w:r w:rsidR="008948A9" w:rsidRPr="00CE1B02">
        <w:rPr>
          <w:rStyle w:val="fontstyle01"/>
        </w:rPr>
        <w:t>оприлюднювати передбачену нормативними документами та академічними традиціями інформацію про свою освітню діяльність, методики і первинні дані досліджень, якщо це не заборонено законодавством</w:t>
      </w:r>
      <w:r w:rsidRPr="00CE1B02">
        <w:rPr>
          <w:rStyle w:val="fontstyle01"/>
        </w:rPr>
        <w:t>;</w:t>
      </w:r>
    </w:p>
    <w:p w14:paraId="546062BE" w14:textId="7286A491" w:rsidR="002368E5" w:rsidRPr="00CE1B02" w:rsidRDefault="002368E5" w:rsidP="00043BEE">
      <w:pPr>
        <w:pStyle w:val="af2"/>
        <w:numPr>
          <w:ilvl w:val="0"/>
          <w:numId w:val="6"/>
        </w:numPr>
        <w:tabs>
          <w:tab w:val="left" w:pos="851"/>
        </w:tabs>
        <w:spacing w:after="0"/>
        <w:ind w:left="0" w:firstLine="709"/>
        <w:jc w:val="both"/>
        <w:rPr>
          <w:color w:val="000000"/>
          <w:sz w:val="28"/>
          <w:szCs w:val="28"/>
        </w:rPr>
      </w:pPr>
      <w:r w:rsidRPr="00CE1B02">
        <w:rPr>
          <w:rStyle w:val="fontstyle21"/>
          <w:b/>
        </w:rPr>
        <w:t>законність</w:t>
      </w:r>
      <w:r w:rsidRPr="00CE1B02">
        <w:rPr>
          <w:rStyle w:val="fontstyle21"/>
        </w:rPr>
        <w:t xml:space="preserve"> </w:t>
      </w:r>
      <w:r w:rsidRPr="00CE1B02">
        <w:rPr>
          <w:rStyle w:val="fontstyle01"/>
        </w:rPr>
        <w:t xml:space="preserve">– дотримання кожним учасником </w:t>
      </w:r>
      <w:r w:rsidR="00340458" w:rsidRPr="00CE1B02">
        <w:rPr>
          <w:rStyle w:val="fontstyle01"/>
        </w:rPr>
        <w:t xml:space="preserve">освітнього </w:t>
      </w:r>
      <w:r w:rsidRPr="00CE1B02">
        <w:rPr>
          <w:rStyle w:val="fontstyle01"/>
        </w:rPr>
        <w:t>процесу законів та стимулювання до</w:t>
      </w:r>
      <w:r w:rsidR="00D52D67" w:rsidRPr="00CE1B02">
        <w:rPr>
          <w:color w:val="000000"/>
          <w:sz w:val="28"/>
          <w:szCs w:val="28"/>
        </w:rPr>
        <w:t xml:space="preserve"> </w:t>
      </w:r>
      <w:r w:rsidRPr="00CE1B02">
        <w:rPr>
          <w:rStyle w:val="fontstyle01"/>
        </w:rPr>
        <w:t>цього інших;</w:t>
      </w:r>
    </w:p>
    <w:p w14:paraId="63E70903" w14:textId="26ADD2A3" w:rsidR="002368E5" w:rsidRPr="00CE1B02" w:rsidRDefault="002368E5" w:rsidP="00043BEE">
      <w:pPr>
        <w:pStyle w:val="af2"/>
        <w:numPr>
          <w:ilvl w:val="0"/>
          <w:numId w:val="6"/>
        </w:numPr>
        <w:tabs>
          <w:tab w:val="left" w:pos="851"/>
        </w:tabs>
        <w:spacing w:after="0"/>
        <w:ind w:left="0" w:firstLine="709"/>
        <w:jc w:val="both"/>
        <w:rPr>
          <w:color w:val="000000"/>
          <w:sz w:val="28"/>
          <w:szCs w:val="28"/>
        </w:rPr>
      </w:pPr>
      <w:r w:rsidRPr="00CE1B02">
        <w:rPr>
          <w:rStyle w:val="fontstyle21"/>
          <w:b/>
        </w:rPr>
        <w:t>повага</w:t>
      </w:r>
      <w:r w:rsidRPr="00CE1B02">
        <w:rPr>
          <w:rStyle w:val="fontstyle21"/>
        </w:rPr>
        <w:t xml:space="preserve"> </w:t>
      </w:r>
      <w:r w:rsidRPr="00CE1B02">
        <w:rPr>
          <w:rStyle w:val="fontstyle01"/>
          <w:b/>
        </w:rPr>
        <w:t>до ідей</w:t>
      </w:r>
      <w:r w:rsidRPr="00CE1B02">
        <w:rPr>
          <w:rStyle w:val="fontstyle01"/>
        </w:rPr>
        <w:t>, гідності інших</w:t>
      </w:r>
      <w:r w:rsidR="008948A9" w:rsidRPr="00CE1B02">
        <w:rPr>
          <w:rStyle w:val="fontstyle01"/>
        </w:rPr>
        <w:t xml:space="preserve"> осіб</w:t>
      </w:r>
      <w:r w:rsidRPr="00CE1B02">
        <w:rPr>
          <w:rStyle w:val="fontstyle01"/>
        </w:rPr>
        <w:t xml:space="preserve">, </w:t>
      </w:r>
      <w:r w:rsidR="008948A9" w:rsidRPr="00CE1B02">
        <w:rPr>
          <w:rStyle w:val="fontstyle01"/>
        </w:rPr>
        <w:t xml:space="preserve">їх поглядів, </w:t>
      </w:r>
      <w:r w:rsidRPr="00CE1B02">
        <w:rPr>
          <w:rStyle w:val="fontstyle01"/>
        </w:rPr>
        <w:t>фізичного та психічного</w:t>
      </w:r>
      <w:r w:rsidR="00D52D67" w:rsidRPr="00CE1B02">
        <w:rPr>
          <w:color w:val="000000"/>
          <w:sz w:val="28"/>
          <w:szCs w:val="28"/>
        </w:rPr>
        <w:t xml:space="preserve"> </w:t>
      </w:r>
      <w:r w:rsidRPr="00CE1B02">
        <w:rPr>
          <w:rStyle w:val="fontstyle01"/>
        </w:rPr>
        <w:t>здоров’я;</w:t>
      </w:r>
    </w:p>
    <w:p w14:paraId="14893063" w14:textId="7FB05440" w:rsidR="002368E5" w:rsidRPr="00CE1B02" w:rsidRDefault="002368E5" w:rsidP="00043BEE">
      <w:pPr>
        <w:pStyle w:val="af2"/>
        <w:numPr>
          <w:ilvl w:val="0"/>
          <w:numId w:val="6"/>
        </w:numPr>
        <w:tabs>
          <w:tab w:val="left" w:pos="851"/>
        </w:tabs>
        <w:spacing w:after="0"/>
        <w:ind w:left="0" w:firstLine="709"/>
        <w:jc w:val="both"/>
        <w:rPr>
          <w:color w:val="000000"/>
          <w:sz w:val="28"/>
          <w:szCs w:val="28"/>
        </w:rPr>
      </w:pPr>
      <w:r w:rsidRPr="00CE1B02">
        <w:rPr>
          <w:rStyle w:val="fontstyle21"/>
          <w:b/>
        </w:rPr>
        <w:t>довіра</w:t>
      </w:r>
      <w:r w:rsidRPr="00CE1B02">
        <w:rPr>
          <w:rStyle w:val="fontstyle21"/>
        </w:rPr>
        <w:t xml:space="preserve"> </w:t>
      </w:r>
      <w:r w:rsidRPr="00CE1B02">
        <w:rPr>
          <w:rStyle w:val="fontstyle01"/>
        </w:rPr>
        <w:t xml:space="preserve">– усі учасники </w:t>
      </w:r>
      <w:r w:rsidR="00340458" w:rsidRPr="00CE1B02">
        <w:rPr>
          <w:rStyle w:val="fontstyle01"/>
        </w:rPr>
        <w:t xml:space="preserve">освітнього </w:t>
      </w:r>
      <w:r w:rsidRPr="00CE1B02">
        <w:rPr>
          <w:rStyle w:val="fontstyle01"/>
        </w:rPr>
        <w:t>процесу мають впевненість в чесності та чесноті один одного,</w:t>
      </w:r>
      <w:r w:rsidR="00D52D67" w:rsidRPr="00CE1B02">
        <w:rPr>
          <w:color w:val="000000"/>
          <w:sz w:val="28"/>
          <w:szCs w:val="28"/>
        </w:rPr>
        <w:t xml:space="preserve"> </w:t>
      </w:r>
      <w:r w:rsidRPr="00CE1B02">
        <w:rPr>
          <w:rStyle w:val="fontstyle01"/>
        </w:rPr>
        <w:t>можуть покластись один на одного, позбавлені остраху, що результати</w:t>
      </w:r>
      <w:r w:rsidR="00D52D67" w:rsidRPr="00CE1B02">
        <w:rPr>
          <w:color w:val="000000"/>
          <w:sz w:val="28"/>
          <w:szCs w:val="28"/>
        </w:rPr>
        <w:t xml:space="preserve"> </w:t>
      </w:r>
      <w:r w:rsidRPr="00CE1B02">
        <w:rPr>
          <w:rStyle w:val="fontstyle01"/>
        </w:rPr>
        <w:t xml:space="preserve">діяльності можуть бути </w:t>
      </w:r>
      <w:proofErr w:type="spellStart"/>
      <w:r w:rsidRPr="00CE1B02">
        <w:rPr>
          <w:rStyle w:val="fontstyle01"/>
        </w:rPr>
        <w:t>несанкціоновано</w:t>
      </w:r>
      <w:proofErr w:type="spellEnd"/>
      <w:r w:rsidRPr="00CE1B02">
        <w:rPr>
          <w:rStyle w:val="fontstyle01"/>
        </w:rPr>
        <w:t xml:space="preserve"> запозиченими,</w:t>
      </w:r>
      <w:r w:rsidR="00B21AC0" w:rsidRPr="00CE1B02">
        <w:rPr>
          <w:rStyle w:val="fontstyle01"/>
        </w:rPr>
        <w:t xml:space="preserve"> сфабрикованими чи сфальсифікованими</w:t>
      </w:r>
      <w:r w:rsidRPr="00CE1B02">
        <w:rPr>
          <w:rStyle w:val="fontstyle01"/>
        </w:rPr>
        <w:t xml:space="preserve"> кар’єру</w:t>
      </w:r>
      <w:r w:rsidR="00D52D67" w:rsidRPr="00CE1B02">
        <w:rPr>
          <w:color w:val="000000"/>
          <w:sz w:val="28"/>
          <w:szCs w:val="28"/>
        </w:rPr>
        <w:t xml:space="preserve"> </w:t>
      </w:r>
      <w:r w:rsidRPr="00CE1B02">
        <w:rPr>
          <w:rStyle w:val="fontstyle01"/>
        </w:rPr>
        <w:t>спаплюжено, а репутацію підірвано;</w:t>
      </w:r>
    </w:p>
    <w:p w14:paraId="0ED3BD4F" w14:textId="5337220E" w:rsidR="00D52D67" w:rsidRPr="00CE1B02" w:rsidRDefault="002368E5" w:rsidP="00043BEE">
      <w:pPr>
        <w:pStyle w:val="af2"/>
        <w:numPr>
          <w:ilvl w:val="0"/>
          <w:numId w:val="6"/>
        </w:numPr>
        <w:tabs>
          <w:tab w:val="left" w:pos="851"/>
        </w:tabs>
        <w:spacing w:after="0"/>
        <w:ind w:left="0" w:firstLine="709"/>
        <w:jc w:val="both"/>
        <w:rPr>
          <w:color w:val="000000"/>
          <w:sz w:val="28"/>
          <w:szCs w:val="28"/>
        </w:rPr>
      </w:pPr>
      <w:r w:rsidRPr="00CE1B02">
        <w:rPr>
          <w:rStyle w:val="fontstyle21"/>
          <w:b/>
        </w:rPr>
        <w:t>послідовне відстоювання</w:t>
      </w:r>
      <w:r w:rsidRPr="00CE1B02">
        <w:rPr>
          <w:rStyle w:val="fontstyle21"/>
        </w:rPr>
        <w:t xml:space="preserve"> </w:t>
      </w:r>
      <w:r w:rsidRPr="00CE1B02">
        <w:rPr>
          <w:rStyle w:val="fontstyle01"/>
        </w:rPr>
        <w:t>гідної поведінки та принципів</w:t>
      </w:r>
      <w:r w:rsidR="00D52D67" w:rsidRPr="00CE1B02">
        <w:rPr>
          <w:color w:val="000000"/>
          <w:sz w:val="28"/>
          <w:szCs w:val="28"/>
        </w:rPr>
        <w:t xml:space="preserve"> </w:t>
      </w:r>
      <w:r w:rsidRPr="00CE1B02">
        <w:rPr>
          <w:rStyle w:val="fontstyle01"/>
        </w:rPr>
        <w:t>академічної доброчесності в несприятливих умовах стороннього тиску;</w:t>
      </w:r>
    </w:p>
    <w:p w14:paraId="5600A320" w14:textId="3F336669" w:rsidR="00D52D67" w:rsidRPr="00CE1B02" w:rsidRDefault="002368E5" w:rsidP="00043BEE">
      <w:pPr>
        <w:pStyle w:val="af2"/>
        <w:numPr>
          <w:ilvl w:val="0"/>
          <w:numId w:val="6"/>
        </w:numPr>
        <w:tabs>
          <w:tab w:val="left" w:pos="851"/>
        </w:tabs>
        <w:spacing w:after="0"/>
        <w:ind w:left="0" w:firstLine="709"/>
        <w:jc w:val="both"/>
        <w:rPr>
          <w:color w:val="000000"/>
          <w:sz w:val="28"/>
          <w:szCs w:val="28"/>
        </w:rPr>
      </w:pPr>
      <w:r w:rsidRPr="00CE1B02">
        <w:rPr>
          <w:rStyle w:val="fontstyle21"/>
          <w:b/>
        </w:rPr>
        <w:t>справедливість</w:t>
      </w:r>
      <w:r w:rsidRPr="00CE1B02">
        <w:rPr>
          <w:rStyle w:val="fontstyle21"/>
        </w:rPr>
        <w:t xml:space="preserve"> </w:t>
      </w:r>
      <w:r w:rsidRPr="00CE1B02">
        <w:rPr>
          <w:rStyle w:val="fontstyle01"/>
        </w:rPr>
        <w:t>– неупереджен</w:t>
      </w:r>
      <w:r w:rsidR="00B21AC0" w:rsidRPr="00CE1B02">
        <w:rPr>
          <w:rStyle w:val="fontstyle01"/>
        </w:rPr>
        <w:t>е</w:t>
      </w:r>
      <w:r w:rsidRPr="00CE1B02">
        <w:rPr>
          <w:rStyle w:val="fontstyle01"/>
        </w:rPr>
        <w:t xml:space="preserve"> ставлення до усіх учасників</w:t>
      </w:r>
      <w:r w:rsidR="00D52D67" w:rsidRPr="00CE1B02">
        <w:rPr>
          <w:color w:val="000000"/>
          <w:sz w:val="28"/>
          <w:szCs w:val="28"/>
        </w:rPr>
        <w:t xml:space="preserve"> </w:t>
      </w:r>
      <w:r w:rsidR="00340458" w:rsidRPr="00CE1B02">
        <w:rPr>
          <w:rFonts w:ascii="Times New Roman" w:hAnsi="Times New Roman" w:cs="Times New Roman"/>
          <w:color w:val="000000"/>
          <w:sz w:val="28"/>
          <w:szCs w:val="28"/>
        </w:rPr>
        <w:t xml:space="preserve">освітнього </w:t>
      </w:r>
      <w:r w:rsidRPr="00CE1B02">
        <w:rPr>
          <w:rStyle w:val="fontstyle01"/>
        </w:rPr>
        <w:t>процесу, позбавлене</w:t>
      </w:r>
      <w:r w:rsidR="00D52D67" w:rsidRPr="00CE1B02">
        <w:rPr>
          <w:color w:val="000000"/>
          <w:sz w:val="28"/>
          <w:szCs w:val="28"/>
        </w:rPr>
        <w:t xml:space="preserve"> </w:t>
      </w:r>
      <w:r w:rsidRPr="00CE1B02">
        <w:rPr>
          <w:rStyle w:val="fontstyle01"/>
        </w:rPr>
        <w:t>дискримінації та нечесності;</w:t>
      </w:r>
    </w:p>
    <w:p w14:paraId="554D4B3F" w14:textId="0BC738BA" w:rsidR="00D52D67" w:rsidRPr="00CE1B02" w:rsidRDefault="002368E5" w:rsidP="00043BEE">
      <w:pPr>
        <w:pStyle w:val="af2"/>
        <w:numPr>
          <w:ilvl w:val="0"/>
          <w:numId w:val="6"/>
        </w:numPr>
        <w:tabs>
          <w:tab w:val="left" w:pos="851"/>
        </w:tabs>
        <w:spacing w:after="0"/>
        <w:ind w:left="0" w:firstLine="709"/>
        <w:jc w:val="both"/>
        <w:rPr>
          <w:color w:val="000000"/>
          <w:sz w:val="28"/>
          <w:szCs w:val="28"/>
        </w:rPr>
      </w:pPr>
      <w:r w:rsidRPr="00CE1B02">
        <w:rPr>
          <w:rStyle w:val="fontstyle21"/>
          <w:b/>
        </w:rPr>
        <w:t>самовдосконалення та вдосконалення</w:t>
      </w:r>
      <w:r w:rsidRPr="00CE1B02">
        <w:rPr>
          <w:rStyle w:val="fontstyle21"/>
        </w:rPr>
        <w:t xml:space="preserve"> </w:t>
      </w:r>
      <w:r w:rsidRPr="00CE1B02">
        <w:rPr>
          <w:rStyle w:val="fontstyle01"/>
        </w:rPr>
        <w:t xml:space="preserve">– учасники </w:t>
      </w:r>
      <w:r w:rsidR="00340458" w:rsidRPr="00CE1B02">
        <w:rPr>
          <w:rStyle w:val="fontstyle01"/>
        </w:rPr>
        <w:t xml:space="preserve">освітнього </w:t>
      </w:r>
      <w:r w:rsidRPr="00CE1B02">
        <w:rPr>
          <w:rStyle w:val="fontstyle01"/>
        </w:rPr>
        <w:t>процесу визнають важливість та</w:t>
      </w:r>
      <w:r w:rsidRPr="00CE1B02">
        <w:rPr>
          <w:rStyle w:val="fontstyle01"/>
          <w:lang w:val="ru-RU"/>
        </w:rPr>
        <w:t xml:space="preserve"> </w:t>
      </w:r>
      <w:r w:rsidRPr="00CE1B02">
        <w:rPr>
          <w:rStyle w:val="fontstyle01"/>
        </w:rPr>
        <w:t xml:space="preserve">докладають максимальних зусиль до постійного вдосконалення </w:t>
      </w:r>
      <w:r w:rsidR="00B21AC0" w:rsidRPr="00CE1B02">
        <w:rPr>
          <w:rStyle w:val="fontstyle01"/>
        </w:rPr>
        <w:t>освітнього процесу і досліджень</w:t>
      </w:r>
      <w:r w:rsidRPr="00CE1B02">
        <w:rPr>
          <w:rStyle w:val="fontstyle01"/>
        </w:rPr>
        <w:t>, зокрема через власний професійний розвиток;</w:t>
      </w:r>
    </w:p>
    <w:p w14:paraId="3F5DA26E" w14:textId="40F8D086" w:rsidR="00D52D67" w:rsidRPr="00CE1B02" w:rsidRDefault="00D52D67" w:rsidP="00043BEE">
      <w:pPr>
        <w:pStyle w:val="af2"/>
        <w:numPr>
          <w:ilvl w:val="0"/>
          <w:numId w:val="6"/>
        </w:numPr>
        <w:tabs>
          <w:tab w:val="left" w:pos="851"/>
        </w:tabs>
        <w:spacing w:after="0"/>
        <w:ind w:left="0" w:firstLine="709"/>
        <w:jc w:val="both"/>
        <w:rPr>
          <w:rStyle w:val="fontstyle01"/>
        </w:rPr>
      </w:pPr>
      <w:r w:rsidRPr="00BE33D1">
        <w:rPr>
          <w:rStyle w:val="fontstyle01"/>
          <w:b/>
        </w:rPr>
        <w:t>в</w:t>
      </w:r>
      <w:r w:rsidRPr="00CE1B02">
        <w:rPr>
          <w:rStyle w:val="fontstyle01"/>
          <w:b/>
        </w:rPr>
        <w:t>ідповідальність</w:t>
      </w:r>
      <w:r w:rsidR="00CE1B02" w:rsidRPr="00BE33D1">
        <w:rPr>
          <w:rStyle w:val="fontstyle01"/>
          <w:b/>
        </w:rPr>
        <w:t xml:space="preserve"> </w:t>
      </w:r>
      <w:r w:rsidR="002368E5" w:rsidRPr="00CE1B02">
        <w:rPr>
          <w:rStyle w:val="fontstyle01"/>
        </w:rPr>
        <w:t xml:space="preserve">– </w:t>
      </w:r>
      <w:r w:rsidR="00B21AC0" w:rsidRPr="00CE1B02">
        <w:rPr>
          <w:rStyle w:val="fontstyle01"/>
        </w:rPr>
        <w:t xml:space="preserve">здатність </w:t>
      </w:r>
      <w:r w:rsidR="002368E5" w:rsidRPr="00CE1B02">
        <w:rPr>
          <w:rStyle w:val="fontstyle01"/>
        </w:rPr>
        <w:t xml:space="preserve">брати на себе відповідальність за </w:t>
      </w:r>
      <w:r w:rsidR="00B21AC0" w:rsidRPr="00CE1B02">
        <w:rPr>
          <w:rStyle w:val="fontstyle01"/>
        </w:rPr>
        <w:t xml:space="preserve">власні рішення та </w:t>
      </w:r>
      <w:r w:rsidR="002368E5" w:rsidRPr="00CE1B02">
        <w:rPr>
          <w:rStyle w:val="fontstyle01"/>
        </w:rPr>
        <w:t>результати</w:t>
      </w:r>
      <w:r w:rsidRPr="00CE1B02">
        <w:rPr>
          <w:color w:val="000000"/>
          <w:sz w:val="28"/>
          <w:szCs w:val="28"/>
        </w:rPr>
        <w:t xml:space="preserve"> </w:t>
      </w:r>
      <w:r w:rsidR="002368E5" w:rsidRPr="00CE1B02">
        <w:rPr>
          <w:rStyle w:val="fontstyle01"/>
        </w:rPr>
        <w:t>своєї діяльності, виконувати взяті на себе зобов’язання,</w:t>
      </w:r>
      <w:r w:rsidRPr="00CE1B02">
        <w:rPr>
          <w:color w:val="000000"/>
          <w:sz w:val="28"/>
          <w:szCs w:val="28"/>
        </w:rPr>
        <w:t xml:space="preserve"> </w:t>
      </w:r>
      <w:r w:rsidR="002368E5" w:rsidRPr="00CE1B02">
        <w:rPr>
          <w:rStyle w:val="fontstyle01"/>
        </w:rPr>
        <w:t xml:space="preserve">протистояти проявам академічної </w:t>
      </w:r>
      <w:proofErr w:type="spellStart"/>
      <w:r w:rsidR="002368E5" w:rsidRPr="00CE1B02">
        <w:rPr>
          <w:rStyle w:val="fontstyle01"/>
        </w:rPr>
        <w:t>недоброчесності</w:t>
      </w:r>
      <w:proofErr w:type="spellEnd"/>
      <w:r w:rsidR="002368E5" w:rsidRPr="00CE1B02">
        <w:rPr>
          <w:rStyle w:val="fontstyle01"/>
        </w:rPr>
        <w:t>, подавати приклади</w:t>
      </w:r>
      <w:r w:rsidRPr="00CE1B02">
        <w:rPr>
          <w:color w:val="000000"/>
          <w:sz w:val="28"/>
          <w:szCs w:val="28"/>
        </w:rPr>
        <w:t xml:space="preserve"> </w:t>
      </w:r>
      <w:r w:rsidR="002368E5" w:rsidRPr="00CE1B02">
        <w:rPr>
          <w:rStyle w:val="fontstyle01"/>
        </w:rPr>
        <w:t>гідної поведінки;</w:t>
      </w:r>
    </w:p>
    <w:p w14:paraId="088D65E3" w14:textId="16D5F779" w:rsidR="00D52D67" w:rsidRPr="00CE1B02" w:rsidRDefault="002368E5" w:rsidP="00043BEE">
      <w:pPr>
        <w:pStyle w:val="af2"/>
        <w:numPr>
          <w:ilvl w:val="0"/>
          <w:numId w:val="6"/>
        </w:numPr>
        <w:tabs>
          <w:tab w:val="left" w:pos="851"/>
        </w:tabs>
        <w:spacing w:after="0"/>
        <w:ind w:left="0" w:firstLine="709"/>
        <w:jc w:val="both"/>
        <w:rPr>
          <w:rStyle w:val="fontstyle01"/>
        </w:rPr>
      </w:pPr>
      <w:r w:rsidRPr="00CE1B02">
        <w:rPr>
          <w:rStyle w:val="fontstyle31"/>
          <w:rFonts w:ascii="Times New Roman" w:hAnsi="Times New Roman" w:cs="Times New Roman"/>
          <w:b/>
        </w:rPr>
        <w:t>сумлінність</w:t>
      </w:r>
      <w:r w:rsidR="00CE1B02" w:rsidRPr="00CE1B02">
        <w:rPr>
          <w:rStyle w:val="fontstyle31"/>
        </w:rPr>
        <w:t></w:t>
      </w:r>
      <w:r w:rsidRPr="00CE1B02">
        <w:rPr>
          <w:rStyle w:val="fontstyle41"/>
        </w:rPr>
        <w:t xml:space="preserve">– </w:t>
      </w:r>
      <w:r w:rsidRPr="00CE1B02">
        <w:rPr>
          <w:rStyle w:val="fontstyle01"/>
        </w:rPr>
        <w:t xml:space="preserve">учасники </w:t>
      </w:r>
      <w:r w:rsidR="00340458" w:rsidRPr="00CE1B02">
        <w:rPr>
          <w:rStyle w:val="fontstyle01"/>
        </w:rPr>
        <w:t xml:space="preserve">освітнього </w:t>
      </w:r>
      <w:r w:rsidRPr="00CE1B02">
        <w:rPr>
          <w:rStyle w:val="fontstyle01"/>
        </w:rPr>
        <w:t>процесу належним чином використовують делеговані їм</w:t>
      </w:r>
      <w:r w:rsidR="00D52D67" w:rsidRPr="00CE1B02">
        <w:rPr>
          <w:color w:val="000000"/>
          <w:sz w:val="28"/>
          <w:szCs w:val="28"/>
        </w:rPr>
        <w:t xml:space="preserve"> </w:t>
      </w:r>
      <w:r w:rsidRPr="00CE1B02">
        <w:rPr>
          <w:rStyle w:val="fontstyle01"/>
        </w:rPr>
        <w:t>повноваження без перевищення або несумлінності виконання;</w:t>
      </w:r>
    </w:p>
    <w:p w14:paraId="43D570B9" w14:textId="06D9F3EF" w:rsidR="002368E5" w:rsidRPr="00CE1B02" w:rsidRDefault="002368E5" w:rsidP="00043BEE">
      <w:pPr>
        <w:pStyle w:val="af2"/>
        <w:numPr>
          <w:ilvl w:val="0"/>
          <w:numId w:val="6"/>
        </w:numPr>
        <w:tabs>
          <w:tab w:val="left" w:pos="851"/>
        </w:tabs>
        <w:spacing w:after="0"/>
        <w:ind w:left="0" w:firstLine="709"/>
        <w:jc w:val="both"/>
        <w:rPr>
          <w:rStyle w:val="fontstyle01"/>
        </w:rPr>
      </w:pPr>
      <w:r w:rsidRPr="00CE1B02">
        <w:rPr>
          <w:rStyle w:val="fontstyle31"/>
          <w:rFonts w:ascii="Times New Roman" w:hAnsi="Times New Roman" w:cs="Times New Roman"/>
          <w:b/>
        </w:rPr>
        <w:t>професіоналізм</w:t>
      </w:r>
      <w:r w:rsidRPr="00CE1B02">
        <w:rPr>
          <w:rStyle w:val="fontstyle31"/>
        </w:rPr>
        <w:t></w:t>
      </w:r>
      <w:r w:rsidRPr="00CE1B02">
        <w:rPr>
          <w:rStyle w:val="fontstyle01"/>
        </w:rPr>
        <w:t xml:space="preserve">– </w:t>
      </w:r>
      <w:r w:rsidR="00B21AC0" w:rsidRPr="00CE1B02">
        <w:rPr>
          <w:rStyle w:val="fontstyle01"/>
        </w:rPr>
        <w:t xml:space="preserve">прийняття ефективних рішень </w:t>
      </w:r>
      <w:r w:rsidRPr="00CE1B02">
        <w:rPr>
          <w:rStyle w:val="fontstyle01"/>
        </w:rPr>
        <w:t>кожним</w:t>
      </w:r>
      <w:r w:rsidR="00D52D67" w:rsidRPr="00CE1B02">
        <w:rPr>
          <w:color w:val="000000"/>
          <w:sz w:val="28"/>
          <w:szCs w:val="28"/>
        </w:rPr>
        <w:t xml:space="preserve"> </w:t>
      </w:r>
      <w:r w:rsidRPr="00CE1B02">
        <w:rPr>
          <w:rStyle w:val="fontstyle01"/>
        </w:rPr>
        <w:t xml:space="preserve">учасником </w:t>
      </w:r>
      <w:r w:rsidR="00340458" w:rsidRPr="00CE1B02">
        <w:rPr>
          <w:rStyle w:val="fontstyle01"/>
        </w:rPr>
        <w:t xml:space="preserve">освітнього </w:t>
      </w:r>
      <w:r w:rsidRPr="00CE1B02">
        <w:rPr>
          <w:rStyle w:val="fontstyle01"/>
        </w:rPr>
        <w:t>процесу</w:t>
      </w:r>
      <w:r w:rsidR="00B21AC0" w:rsidRPr="00CE1B02">
        <w:rPr>
          <w:rStyle w:val="fontstyle01"/>
        </w:rPr>
        <w:t xml:space="preserve"> в межах своєї компетенції, постійний професійний розвиток</w:t>
      </w:r>
      <w:r w:rsidRPr="00CE1B02">
        <w:rPr>
          <w:rStyle w:val="fontstyle01"/>
        </w:rPr>
        <w:t>.</w:t>
      </w:r>
    </w:p>
    <w:p w14:paraId="5C11F4F1" w14:textId="70FD2B84" w:rsidR="00043BEE" w:rsidRPr="00CE1B02" w:rsidRDefault="00043BEE" w:rsidP="00043BEE">
      <w:pPr>
        <w:spacing w:after="0"/>
        <w:ind w:firstLine="709"/>
        <w:jc w:val="both"/>
        <w:rPr>
          <w:rStyle w:val="fontstyle01"/>
        </w:rPr>
      </w:pPr>
      <w:r w:rsidRPr="00CE1B02">
        <w:rPr>
          <w:rStyle w:val="fontstyle01"/>
        </w:rPr>
        <w:t>2.2. Дотримання академічної доброчесності педагогічними, науково-педагогічними та науковими працівниками Університету передбачає:</w:t>
      </w:r>
    </w:p>
    <w:p w14:paraId="37EEB910" w14:textId="0247BE5F" w:rsidR="00043BEE" w:rsidRPr="00CE1B02" w:rsidRDefault="00043BEE" w:rsidP="00043BEE">
      <w:pPr>
        <w:pStyle w:val="af2"/>
        <w:numPr>
          <w:ilvl w:val="0"/>
          <w:numId w:val="5"/>
        </w:numPr>
        <w:tabs>
          <w:tab w:val="left" w:pos="993"/>
        </w:tabs>
        <w:spacing w:after="0"/>
        <w:ind w:left="0" w:firstLine="851"/>
        <w:jc w:val="both"/>
        <w:rPr>
          <w:rStyle w:val="fontstyle01"/>
        </w:rPr>
      </w:pPr>
      <w:r w:rsidRPr="00CE1B02">
        <w:rPr>
          <w:rStyle w:val="fontstyle01"/>
        </w:rPr>
        <w:t>сприяння формуванню доброчесної академічної спільноти Університету;</w:t>
      </w:r>
    </w:p>
    <w:p w14:paraId="5C3E69C9" w14:textId="0DC7D9A9" w:rsidR="00043BEE" w:rsidRPr="00CE1B02" w:rsidRDefault="00043BEE" w:rsidP="00043BEE">
      <w:pPr>
        <w:pStyle w:val="af2"/>
        <w:numPr>
          <w:ilvl w:val="0"/>
          <w:numId w:val="5"/>
        </w:numPr>
        <w:tabs>
          <w:tab w:val="left" w:pos="993"/>
        </w:tabs>
        <w:spacing w:after="0"/>
        <w:ind w:left="0" w:firstLine="851"/>
        <w:jc w:val="both"/>
        <w:rPr>
          <w:rStyle w:val="fontstyle01"/>
        </w:rPr>
      </w:pPr>
      <w:r w:rsidRPr="00CE1B02">
        <w:rPr>
          <w:rStyle w:val="fontstyle01"/>
        </w:rPr>
        <w:lastRenderedPageBreak/>
        <w:t>посилання на джерела інформації у разі використання отриманих з цих джерел ідей, розробок, тверджень, відомостей;</w:t>
      </w:r>
    </w:p>
    <w:p w14:paraId="616D2F17" w14:textId="52B42BBB" w:rsidR="00043BEE" w:rsidRPr="00CE1B02" w:rsidRDefault="00043BEE" w:rsidP="00043BEE">
      <w:pPr>
        <w:pStyle w:val="af2"/>
        <w:numPr>
          <w:ilvl w:val="0"/>
          <w:numId w:val="5"/>
        </w:numPr>
        <w:tabs>
          <w:tab w:val="left" w:pos="993"/>
        </w:tabs>
        <w:spacing w:after="0"/>
        <w:ind w:left="0" w:firstLine="851"/>
        <w:jc w:val="both"/>
        <w:rPr>
          <w:rStyle w:val="fontstyle01"/>
        </w:rPr>
      </w:pPr>
      <w:r w:rsidRPr="00CE1B02">
        <w:rPr>
          <w:rStyle w:val="fontstyle01"/>
        </w:rPr>
        <w:t>дотримання норм законодавства про авторське право і суміжні права;</w:t>
      </w:r>
    </w:p>
    <w:p w14:paraId="34B474DA" w14:textId="54EB92DF" w:rsidR="00043BEE" w:rsidRPr="00CE1B02" w:rsidRDefault="00043BEE" w:rsidP="00043BEE">
      <w:pPr>
        <w:pStyle w:val="af2"/>
        <w:numPr>
          <w:ilvl w:val="0"/>
          <w:numId w:val="5"/>
        </w:numPr>
        <w:tabs>
          <w:tab w:val="left" w:pos="993"/>
        </w:tabs>
        <w:spacing w:after="0"/>
        <w:ind w:left="0" w:firstLine="851"/>
        <w:jc w:val="both"/>
        <w:rPr>
          <w:rStyle w:val="fontstyle01"/>
        </w:rPr>
      </w:pPr>
      <w:r w:rsidRPr="00CE1B02">
        <w:rPr>
          <w:rStyle w:val="fontstyle01"/>
        </w:rPr>
        <w:t>зазначення в академічних творах внеску колег, що не є співавторами цих творів;</w:t>
      </w:r>
    </w:p>
    <w:p w14:paraId="09F38D77" w14:textId="279E3021" w:rsidR="00043BEE" w:rsidRPr="00CE1B02" w:rsidRDefault="00043BEE" w:rsidP="00043BEE">
      <w:pPr>
        <w:pStyle w:val="af2"/>
        <w:numPr>
          <w:ilvl w:val="0"/>
          <w:numId w:val="5"/>
        </w:numPr>
        <w:tabs>
          <w:tab w:val="left" w:pos="993"/>
        </w:tabs>
        <w:spacing w:after="0"/>
        <w:ind w:left="0" w:firstLine="851"/>
        <w:jc w:val="both"/>
        <w:rPr>
          <w:rStyle w:val="fontstyle01"/>
        </w:rPr>
      </w:pPr>
      <w:r w:rsidRPr="00CE1B02">
        <w:rPr>
          <w:rStyle w:val="fontstyle01"/>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14:paraId="5F86BF88" w14:textId="2D978F82" w:rsidR="00043BEE" w:rsidRPr="00CE1B02" w:rsidRDefault="00043BEE" w:rsidP="00043BEE">
      <w:pPr>
        <w:pStyle w:val="af2"/>
        <w:numPr>
          <w:ilvl w:val="0"/>
          <w:numId w:val="5"/>
        </w:numPr>
        <w:tabs>
          <w:tab w:val="left" w:pos="993"/>
        </w:tabs>
        <w:spacing w:after="0"/>
        <w:ind w:left="0" w:firstLine="851"/>
        <w:jc w:val="both"/>
        <w:rPr>
          <w:rStyle w:val="fontstyle01"/>
        </w:rPr>
      </w:pPr>
      <w:r w:rsidRPr="00CE1B02">
        <w:rPr>
          <w:rStyle w:val="fontstyle01"/>
        </w:rPr>
        <w:t>якісну підготовку до навчальних занять;</w:t>
      </w:r>
    </w:p>
    <w:p w14:paraId="4F6EB22D" w14:textId="6348E39F" w:rsidR="00043BEE" w:rsidRPr="00CE1B02" w:rsidRDefault="00043BEE" w:rsidP="00043BEE">
      <w:pPr>
        <w:pStyle w:val="af2"/>
        <w:numPr>
          <w:ilvl w:val="0"/>
          <w:numId w:val="5"/>
        </w:numPr>
        <w:tabs>
          <w:tab w:val="left" w:pos="993"/>
        </w:tabs>
        <w:spacing w:after="0"/>
        <w:ind w:left="0" w:firstLine="851"/>
        <w:jc w:val="both"/>
        <w:rPr>
          <w:rStyle w:val="fontstyle01"/>
        </w:rPr>
      </w:pPr>
      <w:r w:rsidRPr="00CE1B02">
        <w:rPr>
          <w:rStyle w:val="fontstyle01"/>
        </w:rPr>
        <w:t>контроль за дотриманням академічної доброчесності здобувачами освіти, надання їм прикладів етичної поведінки і дотримання академічної доброчесності;</w:t>
      </w:r>
    </w:p>
    <w:p w14:paraId="64B64628" w14:textId="25B4540A" w:rsidR="00043BEE" w:rsidRPr="00CE1B02" w:rsidRDefault="00043BEE" w:rsidP="00043BEE">
      <w:pPr>
        <w:pStyle w:val="af2"/>
        <w:numPr>
          <w:ilvl w:val="0"/>
          <w:numId w:val="5"/>
        </w:numPr>
        <w:tabs>
          <w:tab w:val="left" w:pos="993"/>
        </w:tabs>
        <w:spacing w:after="0"/>
        <w:ind w:left="0" w:firstLine="851"/>
        <w:jc w:val="both"/>
        <w:rPr>
          <w:rStyle w:val="fontstyle01"/>
        </w:rPr>
      </w:pPr>
      <w:r w:rsidRPr="00CE1B02">
        <w:rPr>
          <w:rStyle w:val="fontstyle01"/>
        </w:rPr>
        <w:t xml:space="preserve">об’єктивне оцінювання результатів навчання та наукових результатів, чітке визначення та дотримання критеріїв оцінювання результатів навчання; </w:t>
      </w:r>
    </w:p>
    <w:p w14:paraId="3FAE5641" w14:textId="2C67F8CB" w:rsidR="00043BEE" w:rsidRPr="00CE1B02" w:rsidRDefault="00043BEE" w:rsidP="00043BEE">
      <w:pPr>
        <w:pStyle w:val="af2"/>
        <w:numPr>
          <w:ilvl w:val="0"/>
          <w:numId w:val="5"/>
        </w:numPr>
        <w:tabs>
          <w:tab w:val="left" w:pos="993"/>
        </w:tabs>
        <w:spacing w:after="0"/>
        <w:ind w:left="0" w:firstLine="851"/>
        <w:jc w:val="both"/>
        <w:rPr>
          <w:rStyle w:val="fontstyle01"/>
        </w:rPr>
      </w:pPr>
      <w:r w:rsidRPr="00CE1B02">
        <w:rPr>
          <w:rStyle w:val="fontstyle01"/>
        </w:rPr>
        <w:t>опір псевдонауці;</w:t>
      </w:r>
    </w:p>
    <w:p w14:paraId="1E2FE0C5" w14:textId="10DA15B2" w:rsidR="00043BEE" w:rsidRPr="00CE1B02" w:rsidRDefault="00043BEE" w:rsidP="00043BEE">
      <w:pPr>
        <w:pStyle w:val="af2"/>
        <w:numPr>
          <w:ilvl w:val="0"/>
          <w:numId w:val="5"/>
        </w:numPr>
        <w:tabs>
          <w:tab w:val="left" w:pos="993"/>
        </w:tabs>
        <w:spacing w:after="0"/>
        <w:ind w:left="0" w:firstLine="851"/>
        <w:jc w:val="both"/>
        <w:rPr>
          <w:rStyle w:val="fontstyle01"/>
        </w:rPr>
      </w:pPr>
      <w:r w:rsidRPr="00CE1B02">
        <w:rPr>
          <w:rStyle w:val="fontstyle01"/>
        </w:rPr>
        <w:t>запобігання конфлікту інтересів, попередження керівників про потенційні конфлікти інтересів;</w:t>
      </w:r>
    </w:p>
    <w:p w14:paraId="2DCEA149" w14:textId="2718BE22" w:rsidR="00043BEE" w:rsidRPr="00CE1B02" w:rsidRDefault="00043BEE" w:rsidP="00043BEE">
      <w:pPr>
        <w:pStyle w:val="af2"/>
        <w:numPr>
          <w:ilvl w:val="0"/>
          <w:numId w:val="5"/>
        </w:numPr>
        <w:tabs>
          <w:tab w:val="left" w:pos="993"/>
        </w:tabs>
        <w:spacing w:after="0"/>
        <w:ind w:left="0" w:firstLine="851"/>
        <w:jc w:val="both"/>
        <w:rPr>
          <w:rStyle w:val="fontstyle01"/>
        </w:rPr>
      </w:pPr>
      <w:r w:rsidRPr="00CE1B02">
        <w:rPr>
          <w:rStyle w:val="fontstyle01"/>
        </w:rPr>
        <w:t>повагу до честі і гідності інших осіб;</w:t>
      </w:r>
    </w:p>
    <w:p w14:paraId="6B0E3E71" w14:textId="7C423F2E" w:rsidR="00043BEE" w:rsidRPr="00CE1B02" w:rsidRDefault="00043BEE" w:rsidP="00043BEE">
      <w:pPr>
        <w:pStyle w:val="af2"/>
        <w:numPr>
          <w:ilvl w:val="0"/>
          <w:numId w:val="5"/>
        </w:numPr>
        <w:tabs>
          <w:tab w:val="left" w:pos="993"/>
        </w:tabs>
        <w:spacing w:after="0"/>
        <w:ind w:left="0" w:firstLine="851"/>
        <w:jc w:val="both"/>
        <w:rPr>
          <w:rStyle w:val="fontstyle01"/>
        </w:rPr>
      </w:pPr>
      <w:r w:rsidRPr="00CE1B02">
        <w:rPr>
          <w:rStyle w:val="fontstyle01"/>
        </w:rPr>
        <w:t>застосування релевантних методів наукових досліджень, аналіз та оцінювання альтернатив, обґрунтування висновків за результатами досліджень, відповідно до прийнятих у відповідних галузях стандартів і хороших практик;</w:t>
      </w:r>
    </w:p>
    <w:p w14:paraId="1C7E557C" w14:textId="279B9F97" w:rsidR="00043BEE" w:rsidRPr="00CE1B02" w:rsidRDefault="00043BEE" w:rsidP="00043BEE">
      <w:pPr>
        <w:pStyle w:val="af2"/>
        <w:numPr>
          <w:ilvl w:val="0"/>
          <w:numId w:val="5"/>
        </w:numPr>
        <w:tabs>
          <w:tab w:val="left" w:pos="993"/>
        </w:tabs>
        <w:spacing w:after="0"/>
        <w:ind w:left="0" w:firstLine="851"/>
        <w:jc w:val="both"/>
        <w:rPr>
          <w:rStyle w:val="fontstyle01"/>
        </w:rPr>
      </w:pPr>
      <w:r w:rsidRPr="00CE1B02">
        <w:rPr>
          <w:rStyle w:val="fontstyle01"/>
        </w:rPr>
        <w:t>використання у викладацькій та дослідницькій діяльності лише перевірених та надійних джерел інформації.</w:t>
      </w:r>
    </w:p>
    <w:p w14:paraId="35A24732" w14:textId="18CE8A20" w:rsidR="00043BEE" w:rsidRPr="00CE1B02" w:rsidRDefault="00043BEE" w:rsidP="00043BEE">
      <w:pPr>
        <w:spacing w:after="0"/>
        <w:ind w:firstLine="709"/>
        <w:jc w:val="both"/>
        <w:rPr>
          <w:rStyle w:val="fontstyle01"/>
        </w:rPr>
      </w:pPr>
      <w:r w:rsidRPr="00CE1B02">
        <w:rPr>
          <w:rStyle w:val="fontstyle01"/>
        </w:rPr>
        <w:t>2.3. Дотримання академічної доброчесності здобувачами освіти передбачає:</w:t>
      </w:r>
    </w:p>
    <w:p w14:paraId="2D921824" w14:textId="5A74EDE7" w:rsidR="00043BEE" w:rsidRPr="00CE1B02" w:rsidRDefault="00043BEE" w:rsidP="00043BEE">
      <w:pPr>
        <w:pStyle w:val="af2"/>
        <w:numPr>
          <w:ilvl w:val="0"/>
          <w:numId w:val="4"/>
        </w:numPr>
        <w:tabs>
          <w:tab w:val="left" w:pos="993"/>
        </w:tabs>
        <w:spacing w:after="0"/>
        <w:ind w:left="0" w:firstLine="851"/>
        <w:jc w:val="both"/>
        <w:rPr>
          <w:rStyle w:val="fontstyle01"/>
        </w:rPr>
      </w:pPr>
      <w:r w:rsidRPr="00CE1B02">
        <w:rPr>
          <w:rStyle w:val="fontstyle01"/>
        </w:rPr>
        <w:t>самостійне виконання навчальних завдань, завдань поточного та підсумкового контролю результатів навчання у випадках, коли відповідними правилами не передбач</w:t>
      </w:r>
      <w:r w:rsidR="00340458" w:rsidRPr="00CE1B02">
        <w:rPr>
          <w:rStyle w:val="fontstyle01"/>
        </w:rPr>
        <w:t>ено інше</w:t>
      </w:r>
      <w:r w:rsidRPr="00CE1B02">
        <w:rPr>
          <w:rStyle w:val="fontstyle01"/>
        </w:rPr>
        <w:t>;</w:t>
      </w:r>
    </w:p>
    <w:p w14:paraId="58B4E1C9" w14:textId="5A630AE4" w:rsidR="00043BEE" w:rsidRPr="00CE1B02" w:rsidRDefault="00043BEE" w:rsidP="00043BEE">
      <w:pPr>
        <w:pStyle w:val="af2"/>
        <w:numPr>
          <w:ilvl w:val="0"/>
          <w:numId w:val="4"/>
        </w:numPr>
        <w:tabs>
          <w:tab w:val="left" w:pos="993"/>
        </w:tabs>
        <w:spacing w:after="0"/>
        <w:ind w:left="0" w:firstLine="851"/>
        <w:jc w:val="both"/>
        <w:rPr>
          <w:rStyle w:val="fontstyle01"/>
        </w:rPr>
      </w:pPr>
      <w:r w:rsidRPr="00CE1B02">
        <w:rPr>
          <w:rStyle w:val="fontstyle01"/>
        </w:rPr>
        <w:t>зазначення внеску інших учасників освітнього процесу у випадках, коли навчальні завдання чи завдання поточного та підсумкового контролю передбачають можливість колективного виконання завдань та/або отримання допомоги від інших учасників освітнього процесу та/або використання додаткових джерел інформації;</w:t>
      </w:r>
    </w:p>
    <w:p w14:paraId="2E46CB84" w14:textId="366DC4AD" w:rsidR="00043BEE" w:rsidRPr="00CE1B02" w:rsidRDefault="00043BEE" w:rsidP="00043BEE">
      <w:pPr>
        <w:pStyle w:val="af2"/>
        <w:numPr>
          <w:ilvl w:val="0"/>
          <w:numId w:val="4"/>
        </w:numPr>
        <w:tabs>
          <w:tab w:val="left" w:pos="993"/>
        </w:tabs>
        <w:spacing w:after="0"/>
        <w:ind w:left="0" w:firstLine="851"/>
        <w:jc w:val="both"/>
        <w:rPr>
          <w:rStyle w:val="fontstyle01"/>
        </w:rPr>
      </w:pPr>
      <w:r w:rsidRPr="00CE1B02">
        <w:rPr>
          <w:rStyle w:val="fontstyle01"/>
        </w:rPr>
        <w:t>посилання на джерела інформації у разі використання ідей, розробок, тверджень, відомостей;</w:t>
      </w:r>
    </w:p>
    <w:p w14:paraId="6CFA4537" w14:textId="5BFC3912" w:rsidR="00043BEE" w:rsidRPr="00CE1B02" w:rsidRDefault="00043BEE" w:rsidP="00043BEE">
      <w:pPr>
        <w:pStyle w:val="af2"/>
        <w:numPr>
          <w:ilvl w:val="0"/>
          <w:numId w:val="4"/>
        </w:numPr>
        <w:tabs>
          <w:tab w:val="left" w:pos="993"/>
        </w:tabs>
        <w:spacing w:after="0"/>
        <w:ind w:left="0" w:firstLine="851"/>
        <w:jc w:val="both"/>
        <w:rPr>
          <w:rStyle w:val="fontstyle01"/>
        </w:rPr>
      </w:pPr>
      <w:r w:rsidRPr="00CE1B02">
        <w:rPr>
          <w:rStyle w:val="fontstyle01"/>
        </w:rPr>
        <w:t>дотримання норм законодавства про авторське право і суміжні права;</w:t>
      </w:r>
    </w:p>
    <w:p w14:paraId="583E4D02" w14:textId="4297888F" w:rsidR="00043BEE" w:rsidRPr="00CE1B02" w:rsidRDefault="00043BEE" w:rsidP="00043BEE">
      <w:pPr>
        <w:pStyle w:val="af2"/>
        <w:numPr>
          <w:ilvl w:val="0"/>
          <w:numId w:val="4"/>
        </w:numPr>
        <w:tabs>
          <w:tab w:val="left" w:pos="993"/>
        </w:tabs>
        <w:spacing w:after="0"/>
        <w:ind w:left="0" w:firstLine="851"/>
        <w:jc w:val="both"/>
        <w:rPr>
          <w:rStyle w:val="fontstyle01"/>
        </w:rPr>
      </w:pPr>
      <w:r w:rsidRPr="00CE1B02">
        <w:rPr>
          <w:rStyle w:val="fontstyle01"/>
        </w:rPr>
        <w:lastRenderedPageBreak/>
        <w:t>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14:paraId="691D33A5" w14:textId="73BDB303" w:rsidR="00043BEE" w:rsidRPr="00CE1B02" w:rsidRDefault="00043BEE" w:rsidP="00043BEE">
      <w:pPr>
        <w:pStyle w:val="af2"/>
        <w:numPr>
          <w:ilvl w:val="0"/>
          <w:numId w:val="4"/>
        </w:numPr>
        <w:tabs>
          <w:tab w:val="left" w:pos="993"/>
        </w:tabs>
        <w:spacing w:after="0"/>
        <w:ind w:left="0" w:firstLine="851"/>
        <w:jc w:val="both"/>
        <w:rPr>
          <w:rStyle w:val="fontstyle01"/>
        </w:rPr>
      </w:pPr>
      <w:r w:rsidRPr="00CE1B02">
        <w:rPr>
          <w:rStyle w:val="fontstyle01"/>
        </w:rPr>
        <w:t>повагу до честі і гідності інших осіб;</w:t>
      </w:r>
    </w:p>
    <w:p w14:paraId="7C534B54" w14:textId="72E7B303" w:rsidR="00175D5D" w:rsidRPr="00CE1B02" w:rsidRDefault="00043BEE" w:rsidP="00043BEE">
      <w:pPr>
        <w:pStyle w:val="af2"/>
        <w:numPr>
          <w:ilvl w:val="0"/>
          <w:numId w:val="4"/>
        </w:numPr>
        <w:tabs>
          <w:tab w:val="left" w:pos="993"/>
        </w:tabs>
        <w:spacing w:after="0"/>
        <w:ind w:left="0" w:firstLine="851"/>
        <w:jc w:val="both"/>
        <w:rPr>
          <w:rStyle w:val="fontstyle01"/>
        </w:rPr>
      </w:pPr>
      <w:r w:rsidRPr="00CE1B02">
        <w:rPr>
          <w:rStyle w:val="fontstyle01"/>
        </w:rPr>
        <w:t>використання у навчальній або дослідницькій діяльності лише перевірених та достовірних джерел інформації.</w:t>
      </w:r>
    </w:p>
    <w:p w14:paraId="4D30BF73" w14:textId="7F5E2846" w:rsidR="002943A9" w:rsidRPr="00CE1B02" w:rsidRDefault="002943A9" w:rsidP="00D52D67">
      <w:pPr>
        <w:spacing w:after="0"/>
        <w:ind w:firstLine="709"/>
        <w:jc w:val="both"/>
        <w:rPr>
          <w:rStyle w:val="fontstyle01"/>
        </w:rPr>
      </w:pPr>
      <w:r w:rsidRPr="00CE1B02">
        <w:rPr>
          <w:rStyle w:val="fontstyle01"/>
        </w:rPr>
        <w:t>2.4. Університет визначає конкретні правила щодо надання посилань на джерела інформації, інформації про методики та результати досліджень у навчальній літературі, наукових виданнях, кваліфікаційних роботах, дисертаціях, інших академічних творах з урахуванням вимог законодавства та особливостей відповідних видань/творів. Відповідні повноваження стосовно окремих видів робіт/творів можуть бути делеговані кафедрам, редакціям наукових видань та спеціалізованим вченим радам Університету.</w:t>
      </w:r>
    </w:p>
    <w:p w14:paraId="7FC5BC29" w14:textId="77777777" w:rsidR="002943A9" w:rsidRPr="00CE1B02" w:rsidRDefault="002943A9" w:rsidP="00D52D67">
      <w:pPr>
        <w:spacing w:after="0"/>
        <w:ind w:firstLine="709"/>
        <w:jc w:val="both"/>
        <w:rPr>
          <w:rStyle w:val="fontstyle01"/>
        </w:rPr>
      </w:pPr>
    </w:p>
    <w:p w14:paraId="49228EB5" w14:textId="389D01C8" w:rsidR="00AF3894" w:rsidRPr="00CE1B02" w:rsidRDefault="00AF3894" w:rsidP="00AF3894">
      <w:pPr>
        <w:spacing w:after="0"/>
        <w:ind w:firstLine="709"/>
        <w:jc w:val="center"/>
        <w:rPr>
          <w:rStyle w:val="fontstyle01"/>
          <w:b/>
        </w:rPr>
      </w:pPr>
      <w:r w:rsidRPr="00CE1B02">
        <w:rPr>
          <w:rStyle w:val="fontstyle01"/>
          <w:b/>
        </w:rPr>
        <w:t>3. ВИДИ ПОРУШЕНЬ АКАДЕМІЧНОЇ ДОБРОЧЕСНОСТІ ТА ЕТИКИ АКАДЕМІЧНИХ ВЗАЄМОВІДНОСИН ПІД ЧАС РЕАЛІЗАЦІЇ</w:t>
      </w:r>
      <w:r w:rsidRPr="00CE1B02">
        <w:rPr>
          <w:b/>
          <w:bCs/>
          <w:color w:val="000000"/>
          <w:sz w:val="28"/>
          <w:szCs w:val="28"/>
        </w:rPr>
        <w:t xml:space="preserve"> </w:t>
      </w:r>
      <w:r w:rsidRPr="00CE1B02">
        <w:rPr>
          <w:rStyle w:val="fontstyle01"/>
          <w:b/>
        </w:rPr>
        <w:t>ОСВІТНЬОГО ПРОЦЕСУ</w:t>
      </w:r>
    </w:p>
    <w:p w14:paraId="7A5A3064" w14:textId="5C22CCEF" w:rsidR="00AF3894" w:rsidRPr="00CE1B02" w:rsidRDefault="00AF3894" w:rsidP="00AF3894">
      <w:pPr>
        <w:spacing w:after="0"/>
        <w:ind w:firstLine="709"/>
        <w:jc w:val="center"/>
        <w:rPr>
          <w:rStyle w:val="fontstyle01"/>
          <w:b/>
          <w:sz w:val="16"/>
          <w:szCs w:val="16"/>
        </w:rPr>
      </w:pPr>
    </w:p>
    <w:p w14:paraId="5DBB4786" w14:textId="577BFB1B" w:rsidR="00AF3894" w:rsidRPr="00CE1B02" w:rsidRDefault="00F8472D" w:rsidP="002F5EC7">
      <w:pPr>
        <w:spacing w:after="0" w:line="371" w:lineRule="exact"/>
        <w:ind w:left="79" w:right="62" w:firstLine="743"/>
        <w:jc w:val="both"/>
        <w:rPr>
          <w:rFonts w:ascii="Times New Roman" w:eastAsia="Times New Roman" w:hAnsi="Times New Roman" w:cs="Times New Roman"/>
          <w:sz w:val="24"/>
          <w:szCs w:val="24"/>
          <w:lang w:eastAsia="en-US"/>
        </w:rPr>
      </w:pPr>
      <w:r w:rsidRPr="00CE1B02">
        <w:rPr>
          <w:rFonts w:ascii="Times New Roman" w:eastAsia="Times New Roman" w:hAnsi="Times New Roman" w:cs="Times New Roman"/>
          <w:sz w:val="27"/>
          <w:szCs w:val="27"/>
          <w:lang w:eastAsia="uk-UA"/>
        </w:rPr>
        <w:t xml:space="preserve">3.1. </w:t>
      </w:r>
      <w:r w:rsidR="00CE1B02" w:rsidRPr="00CE1B02">
        <w:rPr>
          <w:rFonts w:ascii="Times New Roman" w:eastAsia="Times New Roman" w:hAnsi="Times New Roman" w:cs="Times New Roman"/>
          <w:sz w:val="27"/>
          <w:szCs w:val="27"/>
          <w:lang w:eastAsia="uk-UA"/>
        </w:rPr>
        <w:t>Порушенням</w:t>
      </w:r>
      <w:r w:rsidR="00AF3894" w:rsidRPr="00CE1B02">
        <w:rPr>
          <w:rFonts w:ascii="Times New Roman" w:eastAsia="Times New Roman" w:hAnsi="Times New Roman" w:cs="Times New Roman"/>
          <w:sz w:val="27"/>
          <w:szCs w:val="27"/>
          <w:lang w:eastAsia="uk-UA"/>
        </w:rPr>
        <w:t xml:space="preserve"> академічної доброчесності</w:t>
      </w:r>
      <w:r w:rsidR="00CE1B02" w:rsidRPr="00CE1B02">
        <w:rPr>
          <w:rFonts w:ascii="Times New Roman" w:eastAsia="Times New Roman" w:hAnsi="Times New Roman" w:cs="Times New Roman"/>
          <w:sz w:val="27"/>
          <w:szCs w:val="27"/>
          <w:lang w:val="en-US" w:eastAsia="uk-UA"/>
        </w:rPr>
        <w:t xml:space="preserve"> </w:t>
      </w:r>
      <w:r w:rsidR="00CE1B02" w:rsidRPr="00CE1B02">
        <w:rPr>
          <w:rFonts w:ascii="Times New Roman" w:eastAsia="Times New Roman" w:hAnsi="Times New Roman" w:cs="Times New Roman"/>
          <w:sz w:val="27"/>
          <w:szCs w:val="27"/>
          <w:lang w:eastAsia="uk-UA"/>
        </w:rPr>
        <w:t>вважається</w:t>
      </w:r>
      <w:r w:rsidR="00AF3894" w:rsidRPr="00CE1B02">
        <w:rPr>
          <w:rFonts w:ascii="Times New Roman" w:eastAsia="Times New Roman" w:hAnsi="Times New Roman" w:cs="Times New Roman"/>
          <w:sz w:val="27"/>
          <w:szCs w:val="27"/>
          <w:lang w:eastAsia="uk-UA"/>
        </w:rPr>
        <w:t>:</w:t>
      </w:r>
    </w:p>
    <w:p w14:paraId="74B3C594" w14:textId="38C8ACD6" w:rsidR="00AF3894" w:rsidRPr="00CE1B02" w:rsidRDefault="00AF3894" w:rsidP="007F6C2F">
      <w:pPr>
        <w:numPr>
          <w:ilvl w:val="0"/>
          <w:numId w:val="2"/>
        </w:numPr>
        <w:tabs>
          <w:tab w:val="left" w:pos="993"/>
        </w:tabs>
        <w:spacing w:after="0" w:line="374" w:lineRule="exact"/>
        <w:ind w:right="60" w:firstLine="851"/>
        <w:jc w:val="both"/>
        <w:rPr>
          <w:rFonts w:ascii="Times New Roman" w:eastAsia="Times New Roman" w:hAnsi="Times New Roman" w:cs="Times New Roman"/>
          <w:sz w:val="27"/>
          <w:szCs w:val="27"/>
          <w:lang w:eastAsia="uk-UA"/>
        </w:rPr>
      </w:pPr>
      <w:r w:rsidRPr="00CE1B02">
        <w:rPr>
          <w:rFonts w:ascii="Times New Roman" w:eastAsia="Times New Roman" w:hAnsi="Times New Roman" w:cs="Times New Roman"/>
          <w:b/>
          <w:sz w:val="27"/>
          <w:szCs w:val="27"/>
          <w:lang w:eastAsia="uk-UA"/>
        </w:rPr>
        <w:t>академічний плагіат</w:t>
      </w:r>
      <w:r w:rsidRPr="00CE1B02">
        <w:rPr>
          <w:rFonts w:ascii="Times New Roman" w:eastAsia="Times New Roman" w:hAnsi="Times New Roman" w:cs="Times New Roman"/>
          <w:sz w:val="27"/>
          <w:szCs w:val="27"/>
          <w:lang w:eastAsia="uk-UA"/>
        </w:rPr>
        <w:t xml:space="preserve">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матеріалів (оприлюднених творів мистецтва) інших авторів без зазначення авторства;</w:t>
      </w:r>
    </w:p>
    <w:p w14:paraId="059B5A53" w14:textId="68F4EE52" w:rsidR="007F6C2F" w:rsidRPr="00CE1B02" w:rsidRDefault="007F6C2F" w:rsidP="007F6C2F">
      <w:pPr>
        <w:numPr>
          <w:ilvl w:val="0"/>
          <w:numId w:val="2"/>
        </w:numPr>
        <w:tabs>
          <w:tab w:val="left" w:pos="993"/>
        </w:tabs>
        <w:spacing w:after="0" w:line="374" w:lineRule="exact"/>
        <w:ind w:right="60" w:firstLine="851"/>
        <w:jc w:val="both"/>
        <w:rPr>
          <w:rFonts w:ascii="Times New Roman" w:eastAsia="Times New Roman" w:hAnsi="Times New Roman" w:cs="Times New Roman"/>
          <w:sz w:val="27"/>
          <w:szCs w:val="27"/>
          <w:lang w:eastAsia="uk-UA"/>
        </w:rPr>
      </w:pPr>
      <w:proofErr w:type="spellStart"/>
      <w:r w:rsidRPr="00CE1B02">
        <w:rPr>
          <w:rFonts w:ascii="Times New Roman" w:eastAsia="Times New Roman" w:hAnsi="Times New Roman" w:cs="Times New Roman"/>
          <w:b/>
          <w:sz w:val="27"/>
          <w:szCs w:val="27"/>
          <w:lang w:eastAsia="uk-UA"/>
        </w:rPr>
        <w:t>самоплагіат</w:t>
      </w:r>
      <w:proofErr w:type="spellEnd"/>
      <w:r w:rsidRPr="00CE1B02">
        <w:rPr>
          <w:rFonts w:ascii="Times New Roman" w:eastAsia="Times New Roman" w:hAnsi="Times New Roman" w:cs="Times New Roman"/>
          <w:sz w:val="27"/>
          <w:szCs w:val="27"/>
          <w:lang w:eastAsia="uk-UA"/>
        </w:rPr>
        <w:t xml:space="preserve"> - оприлюднення (частково або повністю) власних раніше опублікованих наукових результатів як нових наукових досліджень;</w:t>
      </w:r>
    </w:p>
    <w:p w14:paraId="7730C045" w14:textId="16854B0D" w:rsidR="007F6C2F" w:rsidRPr="00CE1B02" w:rsidRDefault="007F6C2F" w:rsidP="007F6C2F">
      <w:pPr>
        <w:numPr>
          <w:ilvl w:val="0"/>
          <w:numId w:val="2"/>
        </w:numPr>
        <w:tabs>
          <w:tab w:val="left" w:pos="993"/>
        </w:tabs>
        <w:spacing w:after="0" w:line="374" w:lineRule="exact"/>
        <w:ind w:right="60" w:firstLine="851"/>
        <w:jc w:val="both"/>
        <w:rPr>
          <w:rFonts w:ascii="Times New Roman" w:eastAsia="Times New Roman" w:hAnsi="Times New Roman" w:cs="Times New Roman"/>
          <w:sz w:val="27"/>
          <w:szCs w:val="27"/>
          <w:lang w:eastAsia="uk-UA"/>
        </w:rPr>
      </w:pPr>
      <w:r w:rsidRPr="00CE1B02">
        <w:rPr>
          <w:rFonts w:ascii="Times New Roman" w:eastAsia="Times New Roman" w:hAnsi="Times New Roman" w:cs="Times New Roman"/>
          <w:b/>
          <w:sz w:val="27"/>
          <w:szCs w:val="27"/>
          <w:lang w:eastAsia="uk-UA"/>
        </w:rPr>
        <w:t>фабрикація</w:t>
      </w:r>
      <w:r w:rsidRPr="00CE1B02">
        <w:rPr>
          <w:rFonts w:ascii="Times New Roman" w:eastAsia="Times New Roman" w:hAnsi="Times New Roman" w:cs="Times New Roman"/>
          <w:sz w:val="27"/>
          <w:szCs w:val="27"/>
          <w:lang w:eastAsia="uk-UA"/>
        </w:rPr>
        <w:t xml:space="preserve"> - вигадування даних чи фактів, що використовуються в освітньому процесі та/або наукових дослідженнях;</w:t>
      </w:r>
    </w:p>
    <w:p w14:paraId="129CDFBB" w14:textId="5A0E1FC6" w:rsidR="007F6C2F" w:rsidRPr="00CE1B02" w:rsidRDefault="007F6C2F" w:rsidP="007F6C2F">
      <w:pPr>
        <w:numPr>
          <w:ilvl w:val="0"/>
          <w:numId w:val="2"/>
        </w:numPr>
        <w:tabs>
          <w:tab w:val="left" w:pos="993"/>
        </w:tabs>
        <w:spacing w:after="0" w:line="374" w:lineRule="exact"/>
        <w:ind w:right="60" w:firstLine="851"/>
        <w:jc w:val="both"/>
        <w:rPr>
          <w:rFonts w:ascii="Times New Roman" w:eastAsia="Times New Roman" w:hAnsi="Times New Roman" w:cs="Times New Roman"/>
          <w:sz w:val="27"/>
          <w:szCs w:val="27"/>
          <w:lang w:eastAsia="uk-UA"/>
        </w:rPr>
      </w:pPr>
      <w:r w:rsidRPr="00CE1B02">
        <w:rPr>
          <w:rFonts w:ascii="Times New Roman" w:eastAsia="Times New Roman" w:hAnsi="Times New Roman" w:cs="Times New Roman"/>
          <w:b/>
          <w:sz w:val="27"/>
          <w:szCs w:val="27"/>
          <w:lang w:eastAsia="uk-UA"/>
        </w:rPr>
        <w:t>фальсифікація</w:t>
      </w:r>
      <w:r w:rsidRPr="00CE1B02">
        <w:rPr>
          <w:rFonts w:ascii="Times New Roman" w:eastAsia="Times New Roman" w:hAnsi="Times New Roman" w:cs="Times New Roman"/>
          <w:sz w:val="27"/>
          <w:szCs w:val="27"/>
          <w:lang w:eastAsia="uk-UA"/>
        </w:rPr>
        <w:t xml:space="preserve"> - свідома зміна чи модифікація вже наявних даних, що стосуються освітнього процесу та/або наукових досліджень;</w:t>
      </w:r>
    </w:p>
    <w:p w14:paraId="6AE5E47D" w14:textId="46E4FB6A" w:rsidR="007F6C2F" w:rsidRPr="00CE1B02" w:rsidRDefault="007F6C2F" w:rsidP="007F6C2F">
      <w:pPr>
        <w:numPr>
          <w:ilvl w:val="0"/>
          <w:numId w:val="2"/>
        </w:numPr>
        <w:tabs>
          <w:tab w:val="left" w:pos="993"/>
        </w:tabs>
        <w:spacing w:after="0" w:line="374" w:lineRule="exact"/>
        <w:ind w:right="60" w:firstLine="851"/>
        <w:jc w:val="both"/>
        <w:rPr>
          <w:rFonts w:ascii="Times New Roman" w:eastAsia="Times New Roman" w:hAnsi="Times New Roman" w:cs="Times New Roman"/>
          <w:sz w:val="27"/>
          <w:szCs w:val="27"/>
          <w:lang w:eastAsia="uk-UA"/>
        </w:rPr>
      </w:pPr>
      <w:r w:rsidRPr="00CE1B02">
        <w:rPr>
          <w:rFonts w:ascii="Times New Roman" w:eastAsia="Times New Roman" w:hAnsi="Times New Roman" w:cs="Times New Roman"/>
          <w:b/>
          <w:sz w:val="27"/>
          <w:szCs w:val="27"/>
          <w:lang w:eastAsia="uk-UA"/>
        </w:rPr>
        <w:t>списування</w:t>
      </w:r>
      <w:r w:rsidRPr="00CE1B02">
        <w:rPr>
          <w:rFonts w:ascii="Times New Roman" w:eastAsia="Times New Roman" w:hAnsi="Times New Roman" w:cs="Times New Roman"/>
          <w:sz w:val="27"/>
          <w:szCs w:val="27"/>
          <w:lang w:eastAsia="uk-UA"/>
        </w:rPr>
        <w:t xml:space="preserve">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14:paraId="598DEFEB" w14:textId="163E04CC" w:rsidR="007F6C2F" w:rsidRPr="00CE1B02" w:rsidRDefault="007F6C2F" w:rsidP="007F6C2F">
      <w:pPr>
        <w:numPr>
          <w:ilvl w:val="0"/>
          <w:numId w:val="2"/>
        </w:numPr>
        <w:tabs>
          <w:tab w:val="left" w:pos="993"/>
        </w:tabs>
        <w:spacing w:after="0" w:line="374" w:lineRule="exact"/>
        <w:ind w:right="60" w:firstLine="851"/>
        <w:jc w:val="both"/>
        <w:rPr>
          <w:rFonts w:ascii="Times New Roman" w:eastAsia="Times New Roman" w:hAnsi="Times New Roman" w:cs="Times New Roman"/>
          <w:sz w:val="27"/>
          <w:szCs w:val="27"/>
          <w:lang w:eastAsia="uk-UA"/>
        </w:rPr>
      </w:pPr>
      <w:r w:rsidRPr="00CE1B02">
        <w:rPr>
          <w:rFonts w:ascii="Times New Roman" w:eastAsia="Times New Roman" w:hAnsi="Times New Roman" w:cs="Times New Roman"/>
          <w:b/>
          <w:sz w:val="27"/>
          <w:szCs w:val="27"/>
          <w:lang w:eastAsia="uk-UA"/>
        </w:rPr>
        <w:t>хабарництво</w:t>
      </w:r>
      <w:r w:rsidRPr="00CE1B02">
        <w:rPr>
          <w:rFonts w:ascii="Times New Roman" w:eastAsia="Times New Roman" w:hAnsi="Times New Roman" w:cs="Times New Roman"/>
          <w:sz w:val="27"/>
          <w:szCs w:val="27"/>
          <w:lang w:eastAsia="uk-UA"/>
        </w:rPr>
        <w:t xml:space="preserve"> - надання (отримання) учасником освітнього процесу чи пропозиція щодо надання (отримання) коштів, майна, послуг, пільг чи будь-яких інших благ матеріального характеру з метою отримання неправомірної переваги в освітньому процесі</w:t>
      </w:r>
      <w:r w:rsidR="00084534" w:rsidRPr="00CE1B02">
        <w:rPr>
          <w:rFonts w:ascii="Times New Roman" w:eastAsia="Times New Roman" w:hAnsi="Times New Roman" w:cs="Times New Roman"/>
          <w:sz w:val="28"/>
          <w:szCs w:val="28"/>
          <w:lang w:eastAsia="en-US"/>
        </w:rPr>
        <w:t xml:space="preserve"> та/або у дослідницькій чи творчої діяльності;</w:t>
      </w:r>
    </w:p>
    <w:p w14:paraId="7B517909" w14:textId="677493FB" w:rsidR="007F6C2F" w:rsidRPr="00CE1B02" w:rsidRDefault="007F6C2F" w:rsidP="007F6C2F">
      <w:pPr>
        <w:numPr>
          <w:ilvl w:val="0"/>
          <w:numId w:val="2"/>
        </w:numPr>
        <w:tabs>
          <w:tab w:val="left" w:pos="993"/>
        </w:tabs>
        <w:spacing w:after="0" w:line="374" w:lineRule="exact"/>
        <w:ind w:right="60" w:firstLine="851"/>
        <w:jc w:val="both"/>
        <w:rPr>
          <w:rFonts w:ascii="Times New Roman" w:eastAsia="Times New Roman" w:hAnsi="Times New Roman" w:cs="Times New Roman"/>
          <w:sz w:val="27"/>
          <w:szCs w:val="27"/>
          <w:lang w:eastAsia="uk-UA"/>
        </w:rPr>
      </w:pPr>
      <w:r w:rsidRPr="00CE1B02">
        <w:rPr>
          <w:rFonts w:ascii="Times New Roman" w:eastAsia="Times New Roman" w:hAnsi="Times New Roman" w:cs="Times New Roman"/>
          <w:b/>
          <w:sz w:val="27"/>
          <w:szCs w:val="27"/>
          <w:lang w:eastAsia="uk-UA"/>
        </w:rPr>
        <w:lastRenderedPageBreak/>
        <w:t>обман</w:t>
      </w:r>
      <w:r w:rsidRPr="00CE1B02">
        <w:rPr>
          <w:rFonts w:ascii="Times New Roman" w:eastAsia="Times New Roman" w:hAnsi="Times New Roman" w:cs="Times New Roman"/>
          <w:sz w:val="27"/>
          <w:szCs w:val="27"/>
          <w:lang w:eastAsia="uk-UA"/>
        </w:rPr>
        <w:t xml:space="preserve"> - </w:t>
      </w:r>
      <w:r w:rsidR="00084534" w:rsidRPr="00CE1B02">
        <w:rPr>
          <w:rFonts w:ascii="Times New Roman" w:eastAsia="Times New Roman" w:hAnsi="Times New Roman" w:cs="Times New Roman"/>
          <w:sz w:val="28"/>
          <w:szCs w:val="28"/>
          <w:lang w:eastAsia="en-US"/>
        </w:rPr>
        <w:t xml:space="preserve">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00084534" w:rsidRPr="00CE1B02">
        <w:rPr>
          <w:rFonts w:ascii="Times New Roman" w:eastAsia="Times New Roman" w:hAnsi="Times New Roman" w:cs="Times New Roman"/>
          <w:sz w:val="28"/>
          <w:szCs w:val="28"/>
          <w:lang w:eastAsia="en-US"/>
        </w:rPr>
        <w:t>самоплагіат</w:t>
      </w:r>
      <w:proofErr w:type="spellEnd"/>
      <w:r w:rsidR="00084534" w:rsidRPr="00CE1B02">
        <w:rPr>
          <w:rFonts w:ascii="Times New Roman" w:eastAsia="Times New Roman" w:hAnsi="Times New Roman" w:cs="Times New Roman"/>
          <w:sz w:val="28"/>
          <w:szCs w:val="28"/>
          <w:lang w:eastAsia="en-US"/>
        </w:rPr>
        <w:t>, фабрикація, фальсифікація та списування</w:t>
      </w:r>
      <w:r w:rsidRPr="00CE1B02">
        <w:rPr>
          <w:rFonts w:ascii="Times New Roman" w:eastAsia="Times New Roman" w:hAnsi="Times New Roman" w:cs="Times New Roman"/>
          <w:sz w:val="27"/>
          <w:szCs w:val="27"/>
          <w:lang w:eastAsia="uk-UA"/>
        </w:rPr>
        <w:t>;</w:t>
      </w:r>
    </w:p>
    <w:p w14:paraId="5C5731D8" w14:textId="3DBD66C8" w:rsidR="00D32365" w:rsidRPr="00CE1B02" w:rsidRDefault="00D32365" w:rsidP="007F6C2F">
      <w:pPr>
        <w:numPr>
          <w:ilvl w:val="0"/>
          <w:numId w:val="2"/>
        </w:numPr>
        <w:tabs>
          <w:tab w:val="left" w:pos="993"/>
        </w:tabs>
        <w:spacing w:after="0" w:line="374" w:lineRule="exact"/>
        <w:ind w:right="60" w:firstLine="851"/>
        <w:jc w:val="both"/>
        <w:rPr>
          <w:rFonts w:ascii="Times New Roman" w:eastAsia="Times New Roman" w:hAnsi="Times New Roman" w:cs="Times New Roman"/>
          <w:sz w:val="27"/>
          <w:szCs w:val="27"/>
          <w:lang w:eastAsia="uk-UA"/>
        </w:rPr>
      </w:pPr>
      <w:r w:rsidRPr="00CE1B02">
        <w:rPr>
          <w:rFonts w:ascii="Times New Roman" w:eastAsia="Times New Roman" w:hAnsi="Times New Roman" w:cs="Times New Roman"/>
          <w:b/>
          <w:sz w:val="27"/>
          <w:szCs w:val="27"/>
          <w:lang w:eastAsia="uk-UA"/>
        </w:rPr>
        <w:t>необ'єктивне оцінювання</w:t>
      </w:r>
      <w:r w:rsidRPr="00CE1B02">
        <w:rPr>
          <w:rFonts w:ascii="Times New Roman" w:eastAsia="Times New Roman" w:hAnsi="Times New Roman" w:cs="Times New Roman"/>
          <w:sz w:val="27"/>
          <w:szCs w:val="27"/>
          <w:lang w:eastAsia="uk-UA"/>
        </w:rPr>
        <w:t xml:space="preserve"> - </w:t>
      </w:r>
      <w:r w:rsidR="00084534" w:rsidRPr="00CE1B02">
        <w:rPr>
          <w:rFonts w:ascii="Times New Roman" w:eastAsia="Times New Roman" w:hAnsi="Times New Roman" w:cs="Times New Roman"/>
          <w:sz w:val="28"/>
          <w:szCs w:val="28"/>
          <w:lang w:eastAsia="en-US"/>
        </w:rPr>
        <w:t>свідоме завищення або заниження оцінки результатів</w:t>
      </w:r>
      <w:r w:rsidR="002F5EC7" w:rsidRPr="00CE1B02">
        <w:rPr>
          <w:rFonts w:ascii="Times New Roman" w:eastAsia="Times New Roman" w:hAnsi="Times New Roman" w:cs="Times New Roman"/>
          <w:sz w:val="28"/>
          <w:szCs w:val="28"/>
          <w:lang w:eastAsia="en-US"/>
        </w:rPr>
        <w:t xml:space="preserve"> навчання здобувачів освіти</w:t>
      </w:r>
      <w:r w:rsidR="00084534" w:rsidRPr="00CE1B02">
        <w:rPr>
          <w:rFonts w:ascii="Times New Roman" w:eastAsia="Times New Roman" w:hAnsi="Times New Roman" w:cs="Times New Roman"/>
          <w:sz w:val="28"/>
          <w:szCs w:val="28"/>
          <w:lang w:eastAsia="en-US"/>
        </w:rPr>
        <w:t>;</w:t>
      </w:r>
    </w:p>
    <w:p w14:paraId="2E712293" w14:textId="47B1DC3E" w:rsidR="00084534" w:rsidRPr="00CE1B02" w:rsidRDefault="00084534" w:rsidP="007F6C2F">
      <w:pPr>
        <w:numPr>
          <w:ilvl w:val="0"/>
          <w:numId w:val="2"/>
        </w:numPr>
        <w:tabs>
          <w:tab w:val="left" w:pos="993"/>
        </w:tabs>
        <w:spacing w:after="0" w:line="374" w:lineRule="exact"/>
        <w:ind w:right="60" w:firstLine="851"/>
        <w:jc w:val="both"/>
        <w:rPr>
          <w:rFonts w:ascii="Times New Roman" w:eastAsia="Times New Roman" w:hAnsi="Times New Roman" w:cs="Times New Roman"/>
          <w:sz w:val="27"/>
          <w:szCs w:val="27"/>
          <w:lang w:eastAsia="uk-UA"/>
        </w:rPr>
      </w:pPr>
      <w:r w:rsidRPr="00CE1B02">
        <w:rPr>
          <w:rFonts w:ascii="Times New Roman" w:eastAsia="Times New Roman" w:hAnsi="Times New Roman" w:cs="Times New Roman"/>
          <w:b/>
          <w:sz w:val="28"/>
          <w:szCs w:val="28"/>
          <w:lang w:eastAsia="en-US"/>
        </w:rPr>
        <w:t>надання</w:t>
      </w:r>
      <w:r w:rsidRPr="00CE1B02">
        <w:rPr>
          <w:rFonts w:ascii="Times New Roman" w:eastAsia="Times New Roman" w:hAnsi="Times New Roman" w:cs="Times New Roman"/>
          <w:sz w:val="28"/>
          <w:szCs w:val="28"/>
          <w:lang w:eastAsia="en-US"/>
        </w:rPr>
        <w:t xml:space="preserve"> здобувачам освіти під час проходження ними оцінювання результатів навчання допомоги чи створення перешкод, не передбачених умовами та/або процедурами проходження такого оцінювання;</w:t>
      </w:r>
    </w:p>
    <w:p w14:paraId="02469916" w14:textId="6C1EA9E9" w:rsidR="00D32365" w:rsidRPr="00CE1B02" w:rsidRDefault="00084534" w:rsidP="00084534">
      <w:pPr>
        <w:numPr>
          <w:ilvl w:val="0"/>
          <w:numId w:val="2"/>
        </w:numPr>
        <w:tabs>
          <w:tab w:val="left" w:pos="993"/>
        </w:tabs>
        <w:spacing w:after="0" w:line="374" w:lineRule="exact"/>
        <w:ind w:right="60" w:firstLine="851"/>
        <w:jc w:val="both"/>
        <w:rPr>
          <w:rFonts w:ascii="Times New Roman" w:eastAsia="Times New Roman" w:hAnsi="Times New Roman" w:cs="Times New Roman"/>
          <w:sz w:val="27"/>
          <w:szCs w:val="27"/>
          <w:lang w:eastAsia="uk-UA"/>
        </w:rPr>
      </w:pPr>
      <w:r w:rsidRPr="00CE1B02">
        <w:rPr>
          <w:rFonts w:ascii="Times New Roman" w:eastAsia="Times New Roman" w:hAnsi="Times New Roman" w:cs="Times New Roman"/>
          <w:b/>
          <w:sz w:val="27"/>
          <w:szCs w:val="27"/>
          <w:lang w:eastAsia="uk-UA"/>
        </w:rPr>
        <w:t xml:space="preserve">вплив </w:t>
      </w:r>
      <w:r w:rsidRPr="00CE1B02">
        <w:rPr>
          <w:rFonts w:ascii="Times New Roman" w:eastAsia="Times New Roman" w:hAnsi="Times New Roman" w:cs="Times New Roman"/>
          <w:sz w:val="27"/>
          <w:szCs w:val="27"/>
          <w:lang w:eastAsia="uk-UA"/>
        </w:rPr>
        <w:t>у будь-якій формі (прохання, умовляння, вказівка, погроза, примушування тощо) на науково-педагогічного (педагогічного, наукового) працівника з метою здійснення ним необ’єктивного оцінювання результатів навчання</w:t>
      </w:r>
      <w:r w:rsidR="00D32365" w:rsidRPr="00CE1B02">
        <w:rPr>
          <w:rFonts w:ascii="Times New Roman" w:eastAsia="Times New Roman" w:hAnsi="Times New Roman" w:cs="Times New Roman"/>
          <w:sz w:val="27"/>
          <w:szCs w:val="27"/>
          <w:lang w:eastAsia="uk-UA"/>
        </w:rPr>
        <w:t>.</w:t>
      </w:r>
    </w:p>
    <w:p w14:paraId="768923F5" w14:textId="51535CD6" w:rsidR="00084534" w:rsidRPr="00CE1B02" w:rsidRDefault="00084534" w:rsidP="00F8472D">
      <w:pPr>
        <w:spacing w:before="120" w:after="0" w:line="374" w:lineRule="exact"/>
        <w:ind w:right="62"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3.2. Академічний плагіат</w:t>
      </w:r>
    </w:p>
    <w:p w14:paraId="0635613F"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3.2.1. Академічний плагіат може стосуватися текстів, ідей, гіпотез, аргументів, рисунків, діаграм, фрагментів музичних творів, математичних виразів та перетворень, моделей, методик досліджень і розрахунків, програмних кодів тощо. </w:t>
      </w:r>
    </w:p>
    <w:p w14:paraId="48E06F73"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3.2.2. Джерелами академічного плагіату можуть бути опубліковані і неопубліковані книжки, статті, брошури, патенти, тези, рукописи, веб-сайти та інші Інтернет-ресурси, виступи на конференціях, роботи інших студентів й т. д.</w:t>
      </w:r>
    </w:p>
    <w:p w14:paraId="65206624"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3.2.3. Ключовою ознакою академічного плагіату є відсутність належних посилань на результати діяльності інших осіб. При цьому спосіб надання належного посилання може бути різним для різних видів академічних творів і має визначатися нормативними документами, що встановлюють вимоги до відповідних видів академічних творів. Зокрема, у підручниках і навчальних посібниках, що містять переважно загальновідому інформацію, посилання може надаватися  у формі загального переліку використаних джерел. У тезах доповідей та навчальній літературі може бути використано альтернативну ідентифікацію авторства, приміром: «теорема Піфагора», «закон </w:t>
      </w:r>
      <w:proofErr w:type="spellStart"/>
      <w:r w:rsidRPr="00CE1B02">
        <w:rPr>
          <w:rFonts w:ascii="Times New Roman" w:eastAsia="Times New Roman" w:hAnsi="Times New Roman" w:cs="Times New Roman"/>
          <w:sz w:val="28"/>
          <w:szCs w:val="28"/>
          <w:lang w:eastAsia="en-US"/>
        </w:rPr>
        <w:t>Ома</w:t>
      </w:r>
      <w:proofErr w:type="spellEnd"/>
      <w:r w:rsidRPr="00CE1B02">
        <w:rPr>
          <w:rFonts w:ascii="Times New Roman" w:eastAsia="Times New Roman" w:hAnsi="Times New Roman" w:cs="Times New Roman"/>
          <w:sz w:val="28"/>
          <w:szCs w:val="28"/>
          <w:lang w:eastAsia="en-US"/>
        </w:rPr>
        <w:t>», алгоритм «</w:t>
      </w:r>
      <w:proofErr w:type="spellStart"/>
      <w:r w:rsidRPr="00CE1B02">
        <w:rPr>
          <w:rFonts w:ascii="Times New Roman" w:eastAsia="Times New Roman" w:hAnsi="Times New Roman" w:cs="Times New Roman"/>
          <w:sz w:val="28"/>
          <w:szCs w:val="28"/>
          <w:lang w:eastAsia="en-US"/>
        </w:rPr>
        <w:t>Гейла-Шеплі</w:t>
      </w:r>
      <w:proofErr w:type="spellEnd"/>
      <w:r w:rsidRPr="00CE1B02">
        <w:rPr>
          <w:rFonts w:ascii="Times New Roman" w:eastAsia="Times New Roman" w:hAnsi="Times New Roman" w:cs="Times New Roman"/>
          <w:sz w:val="28"/>
          <w:szCs w:val="28"/>
          <w:lang w:eastAsia="en-US"/>
        </w:rPr>
        <w:t xml:space="preserve">», «метод </w:t>
      </w:r>
      <w:proofErr w:type="spellStart"/>
      <w:r w:rsidRPr="00CE1B02">
        <w:rPr>
          <w:rFonts w:ascii="Times New Roman" w:eastAsia="Times New Roman" w:hAnsi="Times New Roman" w:cs="Times New Roman"/>
          <w:sz w:val="28"/>
          <w:szCs w:val="28"/>
          <w:lang w:eastAsia="en-US"/>
        </w:rPr>
        <w:t>Ангофа</w:t>
      </w:r>
      <w:proofErr w:type="spellEnd"/>
      <w:r w:rsidRPr="00CE1B02">
        <w:rPr>
          <w:rFonts w:ascii="Times New Roman" w:eastAsia="Times New Roman" w:hAnsi="Times New Roman" w:cs="Times New Roman"/>
          <w:sz w:val="28"/>
          <w:szCs w:val="28"/>
          <w:lang w:eastAsia="en-US"/>
        </w:rPr>
        <w:t xml:space="preserve">» й </w:t>
      </w:r>
      <w:proofErr w:type="spellStart"/>
      <w:r w:rsidRPr="00CE1B02">
        <w:rPr>
          <w:rFonts w:ascii="Times New Roman" w:eastAsia="Times New Roman" w:hAnsi="Times New Roman" w:cs="Times New Roman"/>
          <w:sz w:val="28"/>
          <w:szCs w:val="28"/>
          <w:lang w:eastAsia="en-US"/>
        </w:rPr>
        <w:t>т.п</w:t>
      </w:r>
      <w:proofErr w:type="spellEnd"/>
      <w:r w:rsidRPr="00CE1B02">
        <w:rPr>
          <w:rFonts w:ascii="Times New Roman" w:eastAsia="Times New Roman" w:hAnsi="Times New Roman" w:cs="Times New Roman"/>
          <w:sz w:val="28"/>
          <w:szCs w:val="28"/>
          <w:lang w:eastAsia="en-US"/>
        </w:rPr>
        <w:t>. Також можуть використовуватися формулювання на кшталт: «відомо, що».</w:t>
      </w:r>
    </w:p>
    <w:p w14:paraId="26FB6B57"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3.2.4. Використання без спеціального дозволу матеріалів, що потребують такого дозволу, за наявності коректних посилань не є академічним плагіатом, </w:t>
      </w:r>
      <w:r w:rsidRPr="00CE1B02">
        <w:rPr>
          <w:rFonts w:ascii="Times New Roman" w:eastAsia="Times New Roman" w:hAnsi="Times New Roman" w:cs="Times New Roman"/>
          <w:sz w:val="28"/>
          <w:szCs w:val="28"/>
          <w:lang w:eastAsia="en-US"/>
        </w:rPr>
        <w:lastRenderedPageBreak/>
        <w:t>але може бути порушенням авторського права та/або суміжних прав, що передбачає притягнення до адміністративної відповідальності.</w:t>
      </w:r>
    </w:p>
    <w:p w14:paraId="1651B08A"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3.2.5. Помилки цитування, зокрема, помилки у перекладі іншомовних текстів та інформації про використані джерела, якщо ці помилки не є свідомими, не є порушенням академічної доброчесності, але є свідченням поганої академічної якості відповідних академічних творів. Якщо зазначені помилки зроблені свідомо, то вони розглядаються як порушення академічної доброчесності у формі обману.</w:t>
      </w:r>
    </w:p>
    <w:p w14:paraId="56EE5FFE"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3.2.6. Застосування програмних засобів пошуку академічного плагіату та </w:t>
      </w:r>
      <w:proofErr w:type="spellStart"/>
      <w:r w:rsidRPr="00CE1B02">
        <w:rPr>
          <w:rFonts w:ascii="Times New Roman" w:eastAsia="Times New Roman" w:hAnsi="Times New Roman" w:cs="Times New Roman"/>
          <w:sz w:val="28"/>
          <w:szCs w:val="28"/>
          <w:lang w:eastAsia="en-US"/>
        </w:rPr>
        <w:t>самоплагіату</w:t>
      </w:r>
      <w:proofErr w:type="spellEnd"/>
      <w:r w:rsidRPr="00CE1B02">
        <w:rPr>
          <w:rFonts w:ascii="Times New Roman" w:eastAsia="Times New Roman" w:hAnsi="Times New Roman" w:cs="Times New Roman"/>
          <w:sz w:val="28"/>
          <w:szCs w:val="28"/>
          <w:lang w:eastAsia="en-US"/>
        </w:rPr>
        <w:t xml:space="preserve"> зазвичай дає змогу виявляти лише текстові збіги з джерелами, що використовуються як база для порівняння. Інтерпретація цих текстових збігів, як академічного плагіату чи </w:t>
      </w:r>
      <w:proofErr w:type="spellStart"/>
      <w:r w:rsidRPr="00CE1B02">
        <w:rPr>
          <w:rFonts w:ascii="Times New Roman" w:eastAsia="Times New Roman" w:hAnsi="Times New Roman" w:cs="Times New Roman"/>
          <w:sz w:val="28"/>
          <w:szCs w:val="28"/>
          <w:lang w:eastAsia="en-US"/>
        </w:rPr>
        <w:t>самоплагіату</w:t>
      </w:r>
      <w:proofErr w:type="spellEnd"/>
      <w:r w:rsidRPr="00CE1B02">
        <w:rPr>
          <w:rFonts w:ascii="Times New Roman" w:eastAsia="Times New Roman" w:hAnsi="Times New Roman" w:cs="Times New Roman"/>
          <w:sz w:val="28"/>
          <w:szCs w:val="28"/>
          <w:lang w:eastAsia="en-US"/>
        </w:rPr>
        <w:t>, коректного цитування, загальновідомих знань тощо має здійснюватися фахівцями з відповідної предметної області.</w:t>
      </w:r>
    </w:p>
    <w:p w14:paraId="11E58684"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3.2.7. Відсоток унікальності тексту чи відсоток текстових збігів, що є результатом застосування програмних засобів, не може використовуватися як індикатор наявності чи відсутності академічного плагіату чи </w:t>
      </w:r>
      <w:proofErr w:type="spellStart"/>
      <w:r w:rsidRPr="00CE1B02">
        <w:rPr>
          <w:rFonts w:ascii="Times New Roman" w:eastAsia="Times New Roman" w:hAnsi="Times New Roman" w:cs="Times New Roman"/>
          <w:sz w:val="28"/>
          <w:szCs w:val="28"/>
          <w:lang w:eastAsia="en-US"/>
        </w:rPr>
        <w:t>самоплагіату</w:t>
      </w:r>
      <w:proofErr w:type="spellEnd"/>
      <w:r w:rsidRPr="00CE1B02">
        <w:rPr>
          <w:rFonts w:ascii="Times New Roman" w:eastAsia="Times New Roman" w:hAnsi="Times New Roman" w:cs="Times New Roman"/>
          <w:sz w:val="28"/>
          <w:szCs w:val="28"/>
          <w:lang w:eastAsia="en-US"/>
        </w:rPr>
        <w:t>. Але він може використовуватися як індикатор обсягу самостійної роботи автора академічного твору і низької академічної якості цього твору.</w:t>
      </w:r>
    </w:p>
    <w:p w14:paraId="2D66375E"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3.2.8. Наявність ознак приховування некоректних запозичень (заміна символів, застосування невидимих символів тощо) має розглядатися як підтвердження наявності академічного плагіату чи </w:t>
      </w:r>
      <w:proofErr w:type="spellStart"/>
      <w:r w:rsidRPr="00CE1B02">
        <w:rPr>
          <w:rFonts w:ascii="Times New Roman" w:eastAsia="Times New Roman" w:hAnsi="Times New Roman" w:cs="Times New Roman"/>
          <w:sz w:val="28"/>
          <w:szCs w:val="28"/>
          <w:lang w:eastAsia="en-US"/>
        </w:rPr>
        <w:t>самоплагіату</w:t>
      </w:r>
      <w:proofErr w:type="spellEnd"/>
      <w:r w:rsidRPr="00CE1B02">
        <w:rPr>
          <w:rFonts w:ascii="Times New Roman" w:eastAsia="Times New Roman" w:hAnsi="Times New Roman" w:cs="Times New Roman"/>
          <w:sz w:val="28"/>
          <w:szCs w:val="28"/>
          <w:lang w:eastAsia="en-US"/>
        </w:rPr>
        <w:t>.</w:t>
      </w:r>
    </w:p>
    <w:p w14:paraId="4566DA94"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3.2.9. Наявність запозиченого перефразованого тексту за відсутності коректних посилань є ознакою академічного плагіату.</w:t>
      </w:r>
    </w:p>
    <w:p w14:paraId="15DC39E8"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3.2.10. Наявність ознак невідредагованого комп’ютерного перекладу за відсутності коректних посилань має розглядатися як підтвердження академічного плагіату, а за наявності таких посилань – як ознака низької академічної якості.</w:t>
      </w:r>
    </w:p>
    <w:p w14:paraId="3CA64077"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3.2.11. До загальновідомих знань зараховують текстові фрагменти (приміром, визначення термінів, формулювання фізичних законів, описи стандартних методик тощо), моделі, ілюстрації, ідеї й </w:t>
      </w:r>
      <w:proofErr w:type="spellStart"/>
      <w:r w:rsidRPr="00CE1B02">
        <w:rPr>
          <w:rFonts w:ascii="Times New Roman" w:eastAsia="Times New Roman" w:hAnsi="Times New Roman" w:cs="Times New Roman"/>
          <w:sz w:val="28"/>
          <w:szCs w:val="28"/>
          <w:lang w:eastAsia="en-US"/>
        </w:rPr>
        <w:t>т.п</w:t>
      </w:r>
      <w:proofErr w:type="spellEnd"/>
      <w:r w:rsidRPr="00CE1B02">
        <w:rPr>
          <w:rFonts w:ascii="Times New Roman" w:eastAsia="Times New Roman" w:hAnsi="Times New Roman" w:cs="Times New Roman"/>
          <w:sz w:val="28"/>
          <w:szCs w:val="28"/>
          <w:lang w:eastAsia="en-US"/>
        </w:rPr>
        <w:t xml:space="preserve">., які зустрічаються у багатьох джерелах. Відсутність посилань на джерела загальновідомих знань не є академічним плагіатом, за умови, що з тексту чітко зрозуміло, що автор академічного твору не претендує на авторство відповідних текстових фрагментів, моделей, ілюстрацій, ідей, методик тощо. </w:t>
      </w:r>
    </w:p>
    <w:p w14:paraId="5103DE23"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lastRenderedPageBreak/>
        <w:t>3.2.12. До загальновідомих знань не можуть зараховуватися великі текстові фрагменти, що не є стандартизованими формулюваннями, фотографії, статистичні дані, складні діаграми тощо.</w:t>
      </w:r>
    </w:p>
    <w:p w14:paraId="37B010B8" w14:textId="77777777" w:rsidR="00084534" w:rsidRPr="00CE1B02" w:rsidRDefault="00084534" w:rsidP="00F8472D">
      <w:pPr>
        <w:spacing w:before="120" w:after="0" w:line="374" w:lineRule="exact"/>
        <w:ind w:right="62"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3.3. </w:t>
      </w:r>
      <w:proofErr w:type="spellStart"/>
      <w:r w:rsidRPr="00CE1B02">
        <w:rPr>
          <w:rFonts w:ascii="Times New Roman" w:eastAsia="Times New Roman" w:hAnsi="Times New Roman" w:cs="Times New Roman"/>
          <w:sz w:val="28"/>
          <w:szCs w:val="28"/>
          <w:lang w:eastAsia="en-US"/>
        </w:rPr>
        <w:t>Самоплагіат</w:t>
      </w:r>
      <w:proofErr w:type="spellEnd"/>
    </w:p>
    <w:p w14:paraId="787E2920" w14:textId="3BEA0084"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3.3.1. Ключовою ознакою </w:t>
      </w:r>
      <w:proofErr w:type="spellStart"/>
      <w:r w:rsidRPr="00CE1B02">
        <w:rPr>
          <w:rFonts w:ascii="Times New Roman" w:eastAsia="Times New Roman" w:hAnsi="Times New Roman" w:cs="Times New Roman"/>
          <w:sz w:val="28"/>
          <w:szCs w:val="28"/>
          <w:lang w:eastAsia="en-US"/>
        </w:rPr>
        <w:t>самоплагіату</w:t>
      </w:r>
      <w:proofErr w:type="spellEnd"/>
      <w:r w:rsidRPr="00CE1B02">
        <w:rPr>
          <w:rFonts w:ascii="Times New Roman" w:eastAsia="Times New Roman" w:hAnsi="Times New Roman" w:cs="Times New Roman"/>
          <w:sz w:val="28"/>
          <w:szCs w:val="28"/>
          <w:lang w:eastAsia="en-US"/>
        </w:rPr>
        <w:t xml:space="preserve"> є подання раніше оприлюднених наукових результатів, як нових наукових результатів, що оприлюднюються вперше. </w:t>
      </w:r>
      <w:proofErr w:type="spellStart"/>
      <w:r w:rsidRPr="00CE1B02">
        <w:rPr>
          <w:rFonts w:ascii="Times New Roman" w:eastAsia="Times New Roman" w:hAnsi="Times New Roman" w:cs="Times New Roman"/>
          <w:sz w:val="28"/>
          <w:szCs w:val="28"/>
          <w:lang w:eastAsia="en-US"/>
        </w:rPr>
        <w:t>Самоплагіат</w:t>
      </w:r>
      <w:proofErr w:type="spellEnd"/>
      <w:r w:rsidRPr="00CE1B02">
        <w:rPr>
          <w:rFonts w:ascii="Times New Roman" w:eastAsia="Times New Roman" w:hAnsi="Times New Roman" w:cs="Times New Roman"/>
          <w:sz w:val="28"/>
          <w:szCs w:val="28"/>
          <w:lang w:eastAsia="en-US"/>
        </w:rPr>
        <w:t xml:space="preserve"> стосується не привласнення чужих результатів, а некоректного використання раніше опублікованих власних наукових результатів. </w:t>
      </w:r>
      <w:proofErr w:type="spellStart"/>
      <w:r w:rsidRPr="00CE1B02">
        <w:rPr>
          <w:rFonts w:ascii="Times New Roman" w:eastAsia="Times New Roman" w:hAnsi="Times New Roman" w:cs="Times New Roman"/>
          <w:sz w:val="28"/>
          <w:szCs w:val="28"/>
          <w:lang w:eastAsia="en-US"/>
        </w:rPr>
        <w:t>Самоплагіат</w:t>
      </w:r>
      <w:proofErr w:type="spellEnd"/>
      <w:r w:rsidRPr="00CE1B02">
        <w:rPr>
          <w:rFonts w:ascii="Times New Roman" w:eastAsia="Times New Roman" w:hAnsi="Times New Roman" w:cs="Times New Roman"/>
          <w:sz w:val="28"/>
          <w:szCs w:val="28"/>
          <w:lang w:eastAsia="en-US"/>
        </w:rPr>
        <w:t xml:space="preserve"> призводить до отримання необґрунтованих переваг за фактично невиконану роботу (отримання додаткового фінансування на проведення досліджень, що не виконувалися, підвищення </w:t>
      </w:r>
      <w:proofErr w:type="spellStart"/>
      <w:r w:rsidRPr="00CE1B02">
        <w:rPr>
          <w:rFonts w:ascii="Times New Roman" w:eastAsia="Times New Roman" w:hAnsi="Times New Roman" w:cs="Times New Roman"/>
          <w:sz w:val="28"/>
          <w:szCs w:val="28"/>
          <w:lang w:eastAsia="en-US"/>
        </w:rPr>
        <w:t>наукометричних</w:t>
      </w:r>
      <w:proofErr w:type="spellEnd"/>
      <w:r w:rsidRPr="00CE1B02">
        <w:rPr>
          <w:rFonts w:ascii="Times New Roman" w:eastAsia="Times New Roman" w:hAnsi="Times New Roman" w:cs="Times New Roman"/>
          <w:sz w:val="28"/>
          <w:szCs w:val="28"/>
          <w:lang w:eastAsia="en-US"/>
        </w:rPr>
        <w:t xml:space="preserve"> показників автора та ін.). Також він може порушувати авторські та суміжні права інших фізичних і юридичних осіб, зокрема, видавців та співавторів.</w:t>
      </w:r>
    </w:p>
    <w:p w14:paraId="1AFC9901"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3.3.2. Найбільш поширеними прикладами </w:t>
      </w:r>
      <w:proofErr w:type="spellStart"/>
      <w:r w:rsidRPr="00CE1B02">
        <w:rPr>
          <w:rFonts w:ascii="Times New Roman" w:eastAsia="Times New Roman" w:hAnsi="Times New Roman" w:cs="Times New Roman"/>
          <w:sz w:val="28"/>
          <w:szCs w:val="28"/>
          <w:lang w:eastAsia="en-US"/>
        </w:rPr>
        <w:t>самоплагіату</w:t>
      </w:r>
      <w:proofErr w:type="spellEnd"/>
      <w:r w:rsidRPr="00CE1B02">
        <w:rPr>
          <w:rFonts w:ascii="Times New Roman" w:eastAsia="Times New Roman" w:hAnsi="Times New Roman" w:cs="Times New Roman"/>
          <w:sz w:val="28"/>
          <w:szCs w:val="28"/>
          <w:lang w:eastAsia="en-US"/>
        </w:rPr>
        <w:t xml:space="preserve"> є дуплікація публікацій; публікація одних і тих самих наукових результатів в різних статтях, монографіях, інших наукових працях, як нових результатів, що публікуються вперше; подання у звітах з виконання наукових проектів результатів, що містилися у попередніх роботах, як отриманих при виконанні відповідного проекту.</w:t>
      </w:r>
    </w:p>
    <w:p w14:paraId="67866FE3"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3.3.3. До </w:t>
      </w:r>
      <w:proofErr w:type="spellStart"/>
      <w:r w:rsidRPr="00CE1B02">
        <w:rPr>
          <w:rFonts w:ascii="Times New Roman" w:eastAsia="Times New Roman" w:hAnsi="Times New Roman" w:cs="Times New Roman"/>
          <w:sz w:val="28"/>
          <w:szCs w:val="28"/>
          <w:lang w:eastAsia="en-US"/>
        </w:rPr>
        <w:t>самоплагіату</w:t>
      </w:r>
      <w:proofErr w:type="spellEnd"/>
      <w:r w:rsidRPr="00CE1B02">
        <w:rPr>
          <w:rFonts w:ascii="Times New Roman" w:eastAsia="Times New Roman" w:hAnsi="Times New Roman" w:cs="Times New Roman"/>
          <w:sz w:val="28"/>
          <w:szCs w:val="28"/>
          <w:lang w:eastAsia="en-US"/>
        </w:rPr>
        <w:t xml:space="preserve"> також зараховують суміщення старих і нових даних без їх чіткої ідентифікації з відповідними посиланнями на попередні публікації; публікацію частини раніше опублікованих даних без посилання на попередню публікацію; повторний аналіз раніше опублікованих даних без посилання на попередню публікацію цих даних та раніше виконаного їх аналізу.</w:t>
      </w:r>
    </w:p>
    <w:p w14:paraId="2B7F3DF8"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3.3.4. Наявність текстових збігів з попередніми публікаціями не може вважатися </w:t>
      </w:r>
      <w:proofErr w:type="spellStart"/>
      <w:r w:rsidRPr="00CE1B02">
        <w:rPr>
          <w:rFonts w:ascii="Times New Roman" w:eastAsia="Times New Roman" w:hAnsi="Times New Roman" w:cs="Times New Roman"/>
          <w:sz w:val="28"/>
          <w:szCs w:val="28"/>
          <w:lang w:eastAsia="en-US"/>
        </w:rPr>
        <w:t>самоплагіатом</w:t>
      </w:r>
      <w:proofErr w:type="spellEnd"/>
      <w:r w:rsidRPr="00CE1B02">
        <w:rPr>
          <w:rFonts w:ascii="Times New Roman" w:eastAsia="Times New Roman" w:hAnsi="Times New Roman" w:cs="Times New Roman"/>
          <w:sz w:val="28"/>
          <w:szCs w:val="28"/>
          <w:lang w:eastAsia="en-US"/>
        </w:rPr>
        <w:t xml:space="preserve">, якщо відповідні текстові фрагменти не містять опису наукових результатів. Також вони не є само плагіатом, якщо текстовий фрагмент містить опис раніше оприлюдненого наукового результату і посилання на відповідну наукову публікацію. </w:t>
      </w:r>
      <w:proofErr w:type="spellStart"/>
      <w:r w:rsidRPr="00CE1B02">
        <w:rPr>
          <w:rFonts w:ascii="Times New Roman" w:eastAsia="Times New Roman" w:hAnsi="Times New Roman" w:cs="Times New Roman"/>
          <w:sz w:val="28"/>
          <w:szCs w:val="28"/>
          <w:lang w:eastAsia="en-US"/>
        </w:rPr>
        <w:t>Самоплагіат</w:t>
      </w:r>
      <w:proofErr w:type="spellEnd"/>
      <w:r w:rsidRPr="00CE1B02">
        <w:rPr>
          <w:rFonts w:ascii="Times New Roman" w:eastAsia="Times New Roman" w:hAnsi="Times New Roman" w:cs="Times New Roman"/>
          <w:sz w:val="28"/>
          <w:szCs w:val="28"/>
          <w:lang w:eastAsia="en-US"/>
        </w:rPr>
        <w:t xml:space="preserve"> не може бути усунений перефразуванням тексту, оскільки текст сам по собі зазвичай не є науковим результатом.</w:t>
      </w:r>
    </w:p>
    <w:p w14:paraId="4B791927"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3.3.5. Якщо певний текстовий фрагмент збігається з текстом попередніх публікацій, оприлюднених у співавторстві з іншими особами, які не є </w:t>
      </w:r>
      <w:r w:rsidRPr="00CE1B02">
        <w:rPr>
          <w:rFonts w:ascii="Times New Roman" w:eastAsia="Times New Roman" w:hAnsi="Times New Roman" w:cs="Times New Roman"/>
          <w:sz w:val="28"/>
          <w:szCs w:val="28"/>
          <w:lang w:eastAsia="en-US"/>
        </w:rPr>
        <w:lastRenderedPageBreak/>
        <w:t>співавторами нової публікації, то варто надавати відповідне посилання або в інший спосіб запобігати порушенню авторського права цих осіб.</w:t>
      </w:r>
    </w:p>
    <w:p w14:paraId="7FC6C0A2"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3.3.6. Якщо певний текстовий фрагмент збігається з текстом попередніх публікацій автора/авторів, для яких, відповідно до угоди з видавцем існують обмеження щодо відтворення та/або поширення,  автор/автори мають дотримуватися встановлених обмежень для запобігання порушенню прав видавця.</w:t>
      </w:r>
    </w:p>
    <w:p w14:paraId="06D91465"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3.3.7. Результати дисертацій, відповідно до законодавства, мають бути оприлюднені. Тому, відповідно до визначення </w:t>
      </w:r>
      <w:proofErr w:type="spellStart"/>
      <w:r w:rsidRPr="00CE1B02">
        <w:rPr>
          <w:rFonts w:ascii="Times New Roman" w:eastAsia="Times New Roman" w:hAnsi="Times New Roman" w:cs="Times New Roman"/>
          <w:sz w:val="28"/>
          <w:szCs w:val="28"/>
          <w:lang w:eastAsia="en-US"/>
        </w:rPr>
        <w:t>самоплагіату</w:t>
      </w:r>
      <w:proofErr w:type="spellEnd"/>
      <w:r w:rsidRPr="00CE1B02">
        <w:rPr>
          <w:rFonts w:ascii="Times New Roman" w:eastAsia="Times New Roman" w:hAnsi="Times New Roman" w:cs="Times New Roman"/>
          <w:sz w:val="28"/>
          <w:szCs w:val="28"/>
          <w:lang w:eastAsia="en-US"/>
        </w:rPr>
        <w:t>, він не може бути присутнім у дисертаціях. Але посилання на попередні публікації у цьому випадку є необхідним для підтвердження виконання вимог щодо оприлюднення результатів. Аналогічний підхід варто застосовувати до кваліфікаційних робіт здобувачів освіти.</w:t>
      </w:r>
    </w:p>
    <w:p w14:paraId="50F01ED0"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3.3.8. Якщо у підготовлений до видання навчальній літературі використовуються матеріали попередніх видань автора, він має узгодити з видавцем можливість і допустимий обсяг таких запозичень, а також формат видання – нове видання, перевидання зі змінами тощо.</w:t>
      </w:r>
    </w:p>
    <w:p w14:paraId="26DAED47"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3.3.9. Відтворення наукових результатів автора у публікаціях, що не є науковими, без відповідного посилання не є </w:t>
      </w:r>
      <w:proofErr w:type="spellStart"/>
      <w:r w:rsidRPr="00CE1B02">
        <w:rPr>
          <w:rFonts w:ascii="Times New Roman" w:eastAsia="Times New Roman" w:hAnsi="Times New Roman" w:cs="Times New Roman"/>
          <w:sz w:val="28"/>
          <w:szCs w:val="28"/>
          <w:lang w:eastAsia="en-US"/>
        </w:rPr>
        <w:t>самоплагіатом</w:t>
      </w:r>
      <w:proofErr w:type="spellEnd"/>
      <w:r w:rsidRPr="00CE1B02">
        <w:rPr>
          <w:rFonts w:ascii="Times New Roman" w:eastAsia="Times New Roman" w:hAnsi="Times New Roman" w:cs="Times New Roman"/>
          <w:sz w:val="28"/>
          <w:szCs w:val="28"/>
          <w:lang w:eastAsia="en-US"/>
        </w:rPr>
        <w:t>. Але і в цих випадках відсутність посилань на першоджерело може бути ознакою інших етичних порушень та/або порушення авторських чи суміжних прав інших осіб.</w:t>
      </w:r>
    </w:p>
    <w:p w14:paraId="37CD7CDC" w14:textId="63AE8DCF"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3.3.10. Не є </w:t>
      </w:r>
      <w:proofErr w:type="spellStart"/>
      <w:r w:rsidRPr="00CE1B02">
        <w:rPr>
          <w:rFonts w:ascii="Times New Roman" w:eastAsia="Times New Roman" w:hAnsi="Times New Roman" w:cs="Times New Roman"/>
          <w:sz w:val="28"/>
          <w:szCs w:val="28"/>
          <w:lang w:eastAsia="en-US"/>
        </w:rPr>
        <w:t>самоплагіатом</w:t>
      </w:r>
      <w:proofErr w:type="spellEnd"/>
      <w:r w:rsidRPr="00CE1B02">
        <w:rPr>
          <w:rFonts w:ascii="Times New Roman" w:eastAsia="Times New Roman" w:hAnsi="Times New Roman" w:cs="Times New Roman"/>
          <w:sz w:val="28"/>
          <w:szCs w:val="28"/>
          <w:lang w:eastAsia="en-US"/>
        </w:rPr>
        <w:t xml:space="preserve"> оприлюднення без посилань наукових результатів, які раніше були оприлюднені автором у </w:t>
      </w:r>
      <w:r w:rsidR="00BE28EE" w:rsidRPr="00CE1B02">
        <w:rPr>
          <w:rFonts w:ascii="Times New Roman" w:eastAsia="Times New Roman" w:hAnsi="Times New Roman" w:cs="Times New Roman"/>
          <w:sz w:val="28"/>
          <w:szCs w:val="28"/>
          <w:lang w:eastAsia="en-US"/>
        </w:rPr>
        <w:t>засобах масової інформації</w:t>
      </w:r>
      <w:r w:rsidRPr="00CE1B02">
        <w:rPr>
          <w:rFonts w:ascii="Times New Roman" w:eastAsia="Times New Roman" w:hAnsi="Times New Roman" w:cs="Times New Roman"/>
          <w:sz w:val="28"/>
          <w:szCs w:val="28"/>
          <w:lang w:eastAsia="en-US"/>
        </w:rPr>
        <w:t>, соціальних мережах, навчальних та науково-популярних виданнях. Але такі посилання можуть мати значення для встановлення пріоритету автора.</w:t>
      </w:r>
    </w:p>
    <w:p w14:paraId="4CB521AE" w14:textId="77777777" w:rsidR="00084534" w:rsidRPr="00CE1B02" w:rsidRDefault="00084534" w:rsidP="00F8472D">
      <w:pPr>
        <w:spacing w:before="120" w:after="0" w:line="374" w:lineRule="exact"/>
        <w:ind w:right="62"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3.4. Фабрикація</w:t>
      </w:r>
    </w:p>
    <w:p w14:paraId="5BD9F703"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3.4.1. Фабрикація стосується наведення у наукових публікаціях, дисертаціях, звітах з наукових та прикладних </w:t>
      </w:r>
      <w:proofErr w:type="spellStart"/>
      <w:r w:rsidRPr="00CE1B02">
        <w:rPr>
          <w:rFonts w:ascii="Times New Roman" w:eastAsia="Times New Roman" w:hAnsi="Times New Roman" w:cs="Times New Roman"/>
          <w:sz w:val="28"/>
          <w:szCs w:val="28"/>
          <w:lang w:eastAsia="en-US"/>
        </w:rPr>
        <w:t>проєктів</w:t>
      </w:r>
      <w:proofErr w:type="spellEnd"/>
      <w:r w:rsidRPr="00CE1B02">
        <w:rPr>
          <w:rFonts w:ascii="Times New Roman" w:eastAsia="Times New Roman" w:hAnsi="Times New Roman" w:cs="Times New Roman"/>
          <w:sz w:val="28"/>
          <w:szCs w:val="28"/>
          <w:lang w:eastAsia="en-US"/>
        </w:rPr>
        <w:t>, доповідях на конференціях, дипломних і курсових роботах студентів, звітах про виконання лабораторних робіт та індивідуальних завдань, звітах про практику тощо даних про експерименти, емпіричні дослідження, вимірювання, розрахунки, опитування, збирання та аналіз статистичних даних, інші види досліджень та їх апробацію, які насправді не виконувалися, або в результаті їх виконання такі дані не були отримані.</w:t>
      </w:r>
    </w:p>
    <w:p w14:paraId="53E61005"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lastRenderedPageBreak/>
        <w:t>3.4.2. Ознакою фабрикації даних можуть бути відсутність належного опису методик отримання відповідних даних та/або посилань на джерела даних. Належним є такий опис методики, що дає змогу іншим особам самостійно отримати відповідні дані за наявності доступу до аналогічного обладнання, матеріалів, інструментів, джерел даних тощо. Дані, відсутні у відкритих джерелах, можуть використовуватися лише з дозволу їх власника чи розпорядника.</w:t>
      </w:r>
    </w:p>
    <w:p w14:paraId="3C01792B"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3.4.3. Ознаками фабрикації можуть бути неможливість отримати відповідні результати з використанням зазначеної методики, а також суперечність методики та/або отриманих даних законам природи, внутрішня неузгодженість результатів, посилання на джерела, що не існують або не містять відповідної інформації. Разом з тим, такі проблеми можуть виникати через несвідомі помилки опису методики чи посилань на джерела інформації.</w:t>
      </w:r>
    </w:p>
    <w:p w14:paraId="1F9228EF"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3.4.4. Ознакою фальсифікації також є неможливість за наявності сумнівів у результатах отримати доступ до первинних даних у випадках, коли це не пов’язано із конфіденційністю інформації згідно із законодавством.</w:t>
      </w:r>
    </w:p>
    <w:p w14:paraId="45392926"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3.4.5. Не є фабрикацією використання модельних даних, зокрема даних, </w:t>
      </w:r>
      <w:proofErr w:type="spellStart"/>
      <w:r w:rsidRPr="00CE1B02">
        <w:rPr>
          <w:rFonts w:ascii="Times New Roman" w:eastAsia="Times New Roman" w:hAnsi="Times New Roman" w:cs="Times New Roman"/>
          <w:sz w:val="28"/>
          <w:szCs w:val="28"/>
          <w:lang w:eastAsia="en-US"/>
        </w:rPr>
        <w:t>згенерованих</w:t>
      </w:r>
      <w:proofErr w:type="spellEnd"/>
      <w:r w:rsidRPr="00CE1B02">
        <w:rPr>
          <w:rFonts w:ascii="Times New Roman" w:eastAsia="Times New Roman" w:hAnsi="Times New Roman" w:cs="Times New Roman"/>
          <w:sz w:val="28"/>
          <w:szCs w:val="28"/>
          <w:lang w:eastAsia="en-US"/>
        </w:rPr>
        <w:t xml:space="preserve"> за допомогою комп’ютерних програм, якщо цей факт чітко зазначено у публікації. У випадку використання таких даних в наукових публікаціях автори мають навести опис методики генерування даних, достатній для оцінювання можливості їх застосування для вирішення завдань дослідження, де використовуються ці дані, а також похибок одержуваних результатів. </w:t>
      </w:r>
    </w:p>
    <w:p w14:paraId="3CEC65DB"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3.4.6. Фабрикація може стосуватися не лише наукових результатів, але й інших даних щодо досліджень або освітнього процесу. Зокрема, це може стосуватися актів впровадження результатів досліджень, інформації про заходи з оцінювання  результатів навчання, інформації про опитування учасників освітнього процесу, випускників та роботодавців тощо.</w:t>
      </w:r>
    </w:p>
    <w:p w14:paraId="77223F2B" w14:textId="77777777" w:rsidR="00084534" w:rsidRPr="00CE1B02" w:rsidRDefault="00084534" w:rsidP="00F8472D">
      <w:pPr>
        <w:spacing w:before="120" w:after="0" w:line="374" w:lineRule="exact"/>
        <w:ind w:right="62"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3.5. Фальсифікація</w:t>
      </w:r>
    </w:p>
    <w:p w14:paraId="77DE399F"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3.5.1. У наукових дослідженнях фальсифікація виникає, коли автори вносять зміни до результатів досліджень та/або приховують окремі результати з метою позбавлення від даних, що спростовують або не підтверджують гіпотези, які вони захищають, висновки, які вони роблять, тощо. </w:t>
      </w:r>
    </w:p>
    <w:p w14:paraId="23558346"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3.5.2. Фальсифікацією є необґрунтоване вилучення чи «уточнення» окремих даних «викидів». Водночас не є фальсифікацією такі дії, якщо вони </w:t>
      </w:r>
      <w:r w:rsidRPr="00CE1B02">
        <w:rPr>
          <w:rFonts w:ascii="Times New Roman" w:eastAsia="Times New Roman" w:hAnsi="Times New Roman" w:cs="Times New Roman"/>
          <w:sz w:val="28"/>
          <w:szCs w:val="28"/>
          <w:lang w:eastAsia="en-US"/>
        </w:rPr>
        <w:lastRenderedPageBreak/>
        <w:t>мають належне обґрунтування, зокрема, через наявність короткочасних впливів зовнішніх факторів (природних, технічних, економічних, політичних тощо), які могли суттєво вплинути на одержані дані.</w:t>
      </w:r>
    </w:p>
    <w:p w14:paraId="2299C74F"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3.5.3. Фальсифікація може стосуватися неповного або свідомо викривленого опису методик дослідження з метою приховування виявлених авторами методичних помилок, застосування непридатних для цілей дослідження алгоритмів та програмного забезпечення, інших хиб, що могли вплинути на достовірність, точність і надійність представлених результатів. Також це стосується випадків, коли не наводиться інформація про «спрощення методики», не зазначаються відомі авторам види попередньої обробки, присутні у матеріалі домішки, особливості їх структури, що можуть істотно впливати на досліджувані властивості, тощо.</w:t>
      </w:r>
    </w:p>
    <w:p w14:paraId="007FE1FE"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3.5.4. Фальсифікація може стосуватися викривлення інформації про інструменти дослідження, матеріали чи процеси. Зокрема, це випадки, коли за використання застарілих або непридатних для відповідних досліджень інструментів та/або обладнання зазначаються більш досконалі інструменти та обладнання, або зазначаються більш авторитетні виробники матеріалів. </w:t>
      </w:r>
    </w:p>
    <w:p w14:paraId="450D7AE8"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3.5.5. Маніпулювання зображеннями чи способами подання даних, що спотворюють уявлення про результати дослідження або змушують «читати між рядками», може вважатися фальсифікацією.</w:t>
      </w:r>
    </w:p>
    <w:p w14:paraId="3130E183"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3.5.6. Ознаками фальсифікації можуть бути відсутність очікуваних ефектів, зумовлених дією відомих, але не врахованих зовнішніх факторів. Це не стосується випадків, коли дія таких факторів врахована, а відповідні дані чи ефекти обґрунтовано вилучені з результатів дослідження. Разом з тим, такі проблеми можуть виникати через несвідомі помилки опису методики чи посилань на джерела інформації. </w:t>
      </w:r>
    </w:p>
    <w:p w14:paraId="3B482B9E"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3.5.7. Ознакою фальсифікації також є неможливість за наявності сумнівів у результатах отримати доступ до первинних даних у випадках, коли це не пов’язано із конфіденційністю інформації згідно із законодавством.</w:t>
      </w:r>
    </w:p>
    <w:p w14:paraId="5ABE1BBF"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3.5.8. Фальсифікацією також є наведення неповної або викривленої інформації про апробацію результатів досліджень та розробок, зокрема, вилучення даних про слабкі (в межах </w:t>
      </w:r>
      <w:proofErr w:type="spellStart"/>
      <w:r w:rsidRPr="00CE1B02">
        <w:rPr>
          <w:rFonts w:ascii="Times New Roman" w:eastAsia="Times New Roman" w:hAnsi="Times New Roman" w:cs="Times New Roman"/>
          <w:sz w:val="28"/>
          <w:szCs w:val="28"/>
          <w:lang w:eastAsia="en-US"/>
        </w:rPr>
        <w:t>статистиних</w:t>
      </w:r>
      <w:proofErr w:type="spellEnd"/>
      <w:r w:rsidRPr="00CE1B02">
        <w:rPr>
          <w:rFonts w:ascii="Times New Roman" w:eastAsia="Times New Roman" w:hAnsi="Times New Roman" w:cs="Times New Roman"/>
          <w:sz w:val="28"/>
          <w:szCs w:val="28"/>
          <w:lang w:eastAsia="en-US"/>
        </w:rPr>
        <w:t xml:space="preserve"> похибок) чи негативні ефекти, а також про непередбачені побічні наслідки.</w:t>
      </w:r>
    </w:p>
    <w:p w14:paraId="4A3B55F0"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3.5.9. Фальсифікація може стосуватися не лише наукових результатів, але й інших даних щодо досліджень або освітнього процесу. Зокрема, це може </w:t>
      </w:r>
      <w:r w:rsidRPr="00CE1B02">
        <w:rPr>
          <w:rFonts w:ascii="Times New Roman" w:eastAsia="Times New Roman" w:hAnsi="Times New Roman" w:cs="Times New Roman"/>
          <w:sz w:val="28"/>
          <w:szCs w:val="28"/>
          <w:lang w:eastAsia="en-US"/>
        </w:rPr>
        <w:lastRenderedPageBreak/>
        <w:t>стосуватися актів впровадження результатів досліджень, результатів контрольних заходів та атестації, результатів опитувань  учасників освітнього процесу, випускників та роботодавців тощо.</w:t>
      </w:r>
    </w:p>
    <w:p w14:paraId="3C4EC668" w14:textId="77777777" w:rsidR="00084534" w:rsidRPr="00CE1B02" w:rsidRDefault="00084534" w:rsidP="00F8472D">
      <w:pPr>
        <w:spacing w:before="120" w:after="0" w:line="374" w:lineRule="exact"/>
        <w:ind w:right="62"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3.6. Списування</w:t>
      </w:r>
    </w:p>
    <w:p w14:paraId="351E49D7"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3.6.1. До списування зараховують випадки використання здобувачами освіти під час виконання індивідуальних завдань, а також контрольних заходів та атестації недозволених правилами та/або викладачем джерел інформації та/або засобів зв’язку.</w:t>
      </w:r>
    </w:p>
    <w:p w14:paraId="66039093"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3.6.2. Як джерела інформації у цьому випадку розглядають усні підказки, письмові роботи інших осіб, рукописні, друковані та електронні джерела інформації. </w:t>
      </w:r>
    </w:p>
    <w:p w14:paraId="31CE3E94"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3.6.3. Списування не може бути у дисертаціях, кваліфікаційних роботах та інших академічних творах, що передбачають максимальне використання всієї доступної релевантної інформації з проблеми дослідження. </w:t>
      </w:r>
    </w:p>
    <w:p w14:paraId="4B4B9D17" w14:textId="77777777" w:rsidR="00084534" w:rsidRPr="00CE1B02" w:rsidRDefault="00084534" w:rsidP="00F8472D">
      <w:pPr>
        <w:spacing w:before="120" w:after="0" w:line="374" w:lineRule="exact"/>
        <w:ind w:right="62"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3.7. Обман</w:t>
      </w:r>
    </w:p>
    <w:p w14:paraId="2ED665E8"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3.7.1. Поширеними формами обману є: академічний плагіат, </w:t>
      </w:r>
      <w:proofErr w:type="spellStart"/>
      <w:r w:rsidRPr="00CE1B02">
        <w:rPr>
          <w:rFonts w:ascii="Times New Roman" w:eastAsia="Times New Roman" w:hAnsi="Times New Roman" w:cs="Times New Roman"/>
          <w:sz w:val="28"/>
          <w:szCs w:val="28"/>
          <w:lang w:eastAsia="en-US"/>
        </w:rPr>
        <w:t>самоплагіат</w:t>
      </w:r>
      <w:proofErr w:type="spellEnd"/>
      <w:r w:rsidRPr="00CE1B02">
        <w:rPr>
          <w:rFonts w:ascii="Times New Roman" w:eastAsia="Times New Roman" w:hAnsi="Times New Roman" w:cs="Times New Roman"/>
          <w:sz w:val="28"/>
          <w:szCs w:val="28"/>
          <w:lang w:eastAsia="en-US"/>
        </w:rPr>
        <w:t>, фабрикація, фальсифікація та списування.</w:t>
      </w:r>
    </w:p>
    <w:p w14:paraId="721033FE"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3.7.2. Також до форм обману зараховують:</w:t>
      </w:r>
    </w:p>
    <w:p w14:paraId="72A798BF" w14:textId="65A6890F" w:rsidR="00084534" w:rsidRPr="00CE1B02" w:rsidRDefault="00084534" w:rsidP="00F8472D">
      <w:pPr>
        <w:pStyle w:val="af2"/>
        <w:numPr>
          <w:ilvl w:val="0"/>
          <w:numId w:val="7"/>
        </w:numPr>
        <w:spacing w:after="0" w:line="374" w:lineRule="exact"/>
        <w:ind w:left="426" w:right="60"/>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свідоме викривлення посилань на джерела;</w:t>
      </w:r>
    </w:p>
    <w:p w14:paraId="229BD2CC" w14:textId="041D90FC" w:rsidR="00084534" w:rsidRPr="00CE1B02" w:rsidRDefault="00084534" w:rsidP="00F8472D">
      <w:pPr>
        <w:pStyle w:val="af2"/>
        <w:numPr>
          <w:ilvl w:val="0"/>
          <w:numId w:val="7"/>
        </w:numPr>
        <w:spacing w:after="0" w:line="374" w:lineRule="exact"/>
        <w:ind w:left="426" w:right="60"/>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свідоме викривлення інформації, що міститься у джерелах, на які зроблені посилання;</w:t>
      </w:r>
    </w:p>
    <w:p w14:paraId="4EF295E1" w14:textId="5053C59C" w:rsidR="00084534" w:rsidRPr="00CE1B02" w:rsidRDefault="00084534" w:rsidP="00F8472D">
      <w:pPr>
        <w:pStyle w:val="af2"/>
        <w:numPr>
          <w:ilvl w:val="0"/>
          <w:numId w:val="7"/>
        </w:numPr>
        <w:spacing w:after="0" w:line="374" w:lineRule="exact"/>
        <w:ind w:left="426" w:right="60"/>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недозволену допомога здобувачам освіти на олімпіадах та конкурсах;</w:t>
      </w:r>
    </w:p>
    <w:p w14:paraId="4B6CB44D" w14:textId="41D139BB" w:rsidR="00084534" w:rsidRPr="00CE1B02" w:rsidRDefault="00084534" w:rsidP="00F8472D">
      <w:pPr>
        <w:pStyle w:val="af2"/>
        <w:numPr>
          <w:ilvl w:val="0"/>
          <w:numId w:val="7"/>
        </w:numPr>
        <w:spacing w:after="0" w:line="374" w:lineRule="exact"/>
        <w:ind w:left="426" w:right="60"/>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надання відгуків або рецензій на наукові або навчальні роботи без належного проведення їх експертизи;</w:t>
      </w:r>
    </w:p>
    <w:p w14:paraId="244DC677" w14:textId="448F6A67" w:rsidR="00084534" w:rsidRPr="00CE1B02" w:rsidRDefault="00084534" w:rsidP="00F8472D">
      <w:pPr>
        <w:pStyle w:val="af2"/>
        <w:numPr>
          <w:ilvl w:val="0"/>
          <w:numId w:val="7"/>
        </w:numPr>
        <w:spacing w:after="0" w:line="374" w:lineRule="exact"/>
        <w:ind w:left="426" w:right="60"/>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проходження контрольних заходів та/або атестації підставними особами;</w:t>
      </w:r>
    </w:p>
    <w:p w14:paraId="56C38A90" w14:textId="1B208874" w:rsidR="00084534" w:rsidRPr="00CE1B02" w:rsidRDefault="00084534" w:rsidP="00F8472D">
      <w:pPr>
        <w:pStyle w:val="af2"/>
        <w:numPr>
          <w:ilvl w:val="0"/>
          <w:numId w:val="7"/>
        </w:numPr>
        <w:spacing w:after="0" w:line="374" w:lineRule="exact"/>
        <w:ind w:left="426" w:right="60"/>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неправдиві повідомлення про небезпеку чи надзвичайні події;</w:t>
      </w:r>
    </w:p>
    <w:p w14:paraId="26A78D28" w14:textId="4794F0A3" w:rsidR="00084534" w:rsidRPr="00CE1B02" w:rsidRDefault="00084534" w:rsidP="00F8472D">
      <w:pPr>
        <w:pStyle w:val="af2"/>
        <w:numPr>
          <w:ilvl w:val="0"/>
          <w:numId w:val="7"/>
        </w:numPr>
        <w:spacing w:after="0" w:line="374" w:lineRule="exact"/>
        <w:ind w:left="426" w:right="60"/>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симуляцію хвороби;</w:t>
      </w:r>
    </w:p>
    <w:p w14:paraId="04DEFF04" w14:textId="6875A054" w:rsidR="00084534" w:rsidRPr="00CE1B02" w:rsidRDefault="00084534" w:rsidP="00F8472D">
      <w:pPr>
        <w:pStyle w:val="af2"/>
        <w:numPr>
          <w:ilvl w:val="0"/>
          <w:numId w:val="7"/>
        </w:numPr>
        <w:spacing w:after="0" w:line="374" w:lineRule="exact"/>
        <w:ind w:left="426" w:right="60"/>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наданн</w:t>
      </w:r>
      <w:r w:rsidR="00DC3AA4" w:rsidRPr="00CE1B02">
        <w:rPr>
          <w:rFonts w:ascii="Times New Roman" w:eastAsia="Times New Roman" w:hAnsi="Times New Roman" w:cs="Times New Roman"/>
          <w:sz w:val="28"/>
          <w:szCs w:val="28"/>
          <w:lang w:eastAsia="en-US"/>
        </w:rPr>
        <w:t>я недостовірної інформації про Університет</w:t>
      </w:r>
      <w:r w:rsidRPr="00CE1B02">
        <w:rPr>
          <w:rFonts w:ascii="Times New Roman" w:eastAsia="Times New Roman" w:hAnsi="Times New Roman" w:cs="Times New Roman"/>
          <w:sz w:val="28"/>
          <w:szCs w:val="28"/>
          <w:lang w:eastAsia="en-US"/>
        </w:rPr>
        <w:t>, освітні програми, систему оцінювання, результати діяльності тощо;</w:t>
      </w:r>
    </w:p>
    <w:p w14:paraId="79E9FADD" w14:textId="052B688D" w:rsidR="00084534" w:rsidRPr="00CE1B02" w:rsidRDefault="00084534" w:rsidP="00F8472D">
      <w:pPr>
        <w:pStyle w:val="af2"/>
        <w:numPr>
          <w:ilvl w:val="0"/>
          <w:numId w:val="7"/>
        </w:numPr>
        <w:spacing w:after="0" w:line="374" w:lineRule="exact"/>
        <w:ind w:left="426" w:right="60"/>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імітацію освітньої та/або наукової діяльності.</w:t>
      </w:r>
    </w:p>
    <w:p w14:paraId="2049FC41"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3.7.3. Формою обману є приписування співавторства особам, які не брали кваліфікованої участі у дослідженні та підготовці публікації (зокрема, це стосується зарахування до авторів керівників установ і підрозділів, які не безпосередньо не брали участі у виконанні роботи, представників допоміжного персоналу, здобувачів освіти тощо). Також формою обману є невнесення до </w:t>
      </w:r>
      <w:r w:rsidRPr="00CE1B02">
        <w:rPr>
          <w:rFonts w:ascii="Times New Roman" w:eastAsia="Times New Roman" w:hAnsi="Times New Roman" w:cs="Times New Roman"/>
          <w:sz w:val="28"/>
          <w:szCs w:val="28"/>
          <w:lang w:eastAsia="en-US"/>
        </w:rPr>
        <w:lastRenderedPageBreak/>
        <w:t>числа  співавторів осіб, які брали активну кваліфіковану участь у дослідженні та підготовці публікації.</w:t>
      </w:r>
    </w:p>
    <w:p w14:paraId="2854F758" w14:textId="77777777" w:rsidR="00CE1B02" w:rsidRPr="00CE1B02" w:rsidRDefault="00CE1B02" w:rsidP="00F8472D">
      <w:pPr>
        <w:spacing w:before="120" w:after="0" w:line="374" w:lineRule="exact"/>
        <w:ind w:right="62" w:firstLine="709"/>
        <w:jc w:val="both"/>
        <w:rPr>
          <w:rFonts w:ascii="Times New Roman" w:eastAsia="Times New Roman" w:hAnsi="Times New Roman" w:cs="Times New Roman"/>
          <w:sz w:val="28"/>
          <w:szCs w:val="28"/>
          <w:lang w:eastAsia="en-US"/>
        </w:rPr>
      </w:pPr>
    </w:p>
    <w:p w14:paraId="45E098DA" w14:textId="0AC4509B" w:rsidR="00084534" w:rsidRPr="00CE1B02" w:rsidRDefault="00084534" w:rsidP="00F8472D">
      <w:pPr>
        <w:spacing w:before="120" w:after="0" w:line="374" w:lineRule="exact"/>
        <w:ind w:right="62"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3.8. Хабарництво</w:t>
      </w:r>
    </w:p>
    <w:p w14:paraId="5454C5E0" w14:textId="0627D4A0"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Цей вид порушення академічної доброчесності зазвичай пов'язаний зі злочинами, передбаченими статтями 368, 3683,  3684, 369, 3692, 3693 Кримінального кодексу України. Тому академічна відповідальність за таке порушення може визначатися лише після набуття законної сили </w:t>
      </w:r>
      <w:proofErr w:type="spellStart"/>
      <w:r w:rsidRPr="00CE1B02">
        <w:rPr>
          <w:rFonts w:ascii="Times New Roman" w:eastAsia="Times New Roman" w:hAnsi="Times New Roman" w:cs="Times New Roman"/>
          <w:sz w:val="28"/>
          <w:szCs w:val="28"/>
          <w:lang w:eastAsia="en-US"/>
        </w:rPr>
        <w:t>вироком</w:t>
      </w:r>
      <w:proofErr w:type="spellEnd"/>
      <w:r w:rsidRPr="00CE1B02">
        <w:rPr>
          <w:rFonts w:ascii="Times New Roman" w:eastAsia="Times New Roman" w:hAnsi="Times New Roman" w:cs="Times New Roman"/>
          <w:sz w:val="28"/>
          <w:szCs w:val="28"/>
          <w:lang w:eastAsia="en-US"/>
        </w:rPr>
        <w:t xml:space="preserve"> суду. Водночас, якщо суд встановив, що особа є винною у скоєнні злочину, але звільнив її від кримінального покарання, це не заважає притягненню цієї особи д</w:t>
      </w:r>
      <w:r w:rsidR="00814410" w:rsidRPr="00CE1B02">
        <w:rPr>
          <w:rFonts w:ascii="Times New Roman" w:eastAsia="Times New Roman" w:hAnsi="Times New Roman" w:cs="Times New Roman"/>
          <w:sz w:val="28"/>
          <w:szCs w:val="28"/>
          <w:lang w:eastAsia="en-US"/>
        </w:rPr>
        <w:t>о академічної відповідальності.</w:t>
      </w:r>
    </w:p>
    <w:p w14:paraId="27186D0A" w14:textId="7F7ADE41" w:rsidR="00084534" w:rsidRPr="00CE1B02" w:rsidRDefault="00084534" w:rsidP="00F8472D">
      <w:pPr>
        <w:spacing w:before="120" w:after="0" w:line="374" w:lineRule="exact"/>
        <w:ind w:right="62"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3.9. Необ’єктивне оцінювання</w:t>
      </w:r>
    </w:p>
    <w:p w14:paraId="6F1BECB3"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3.9.1. Необ’єктивне оцінювання результатів навчання зазвичай проявляється у використанні  різних  підходів  і  критеріїв  при оцінюванні  однотипних  робіт  різних  здобувачів  освіти. Це може спричинюватися особистим ставленням до тих чи інших здобувачів освіти, родинними зв’язками, тиском керівництва, зверненнями колег чи знайомих, отриманням неправомірної вигоди тощо.</w:t>
      </w:r>
    </w:p>
    <w:p w14:paraId="1D548797"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3.9.2. Необ’єктивне оцінювання може супроводжуватися навмисним  створенням  нерівних  умов для різних здобувачів освіти при проходженні ними контрольних заходів чи атестації.</w:t>
      </w:r>
    </w:p>
    <w:p w14:paraId="4EE2695F"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3.9.3. Необ’єктивному оцінюванню можуть сприяти незрозумілі </w:t>
      </w:r>
      <w:proofErr w:type="spellStart"/>
      <w:r w:rsidRPr="00CE1B02">
        <w:rPr>
          <w:rFonts w:ascii="Times New Roman" w:eastAsia="Times New Roman" w:hAnsi="Times New Roman" w:cs="Times New Roman"/>
          <w:sz w:val="28"/>
          <w:szCs w:val="28"/>
          <w:lang w:eastAsia="en-US"/>
        </w:rPr>
        <w:t>та,або</w:t>
      </w:r>
      <w:proofErr w:type="spellEnd"/>
      <w:r w:rsidRPr="00CE1B02">
        <w:rPr>
          <w:rFonts w:ascii="Times New Roman" w:eastAsia="Times New Roman" w:hAnsi="Times New Roman" w:cs="Times New Roman"/>
          <w:sz w:val="28"/>
          <w:szCs w:val="28"/>
          <w:lang w:eastAsia="en-US"/>
        </w:rPr>
        <w:t xml:space="preserve"> невідповідні декларованим цілям система та критерії оцінювання. </w:t>
      </w:r>
    </w:p>
    <w:p w14:paraId="5EF14038"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3.9.4. Для запобігання  необ’єктивному оцінюванню науково-педагогічні працівники, кафедри, групи забезпечення освітніх програм мають визначати чіткі критерії оцінювання результатів навчання для атестації, іспитів, заліків, індивідуальних завдань, захисту звітів з практики і лабораторних робіт та інших форм оцінювання і контрольних заходів.</w:t>
      </w:r>
    </w:p>
    <w:p w14:paraId="683994F5"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3.9.5. Необ’єктивне оцінювання також стосується свідомого викривлення оцінок наукових результатів здобувачів наукових ступенів при попередньому розгляді та захисті ними дисертацій.</w:t>
      </w:r>
    </w:p>
    <w:p w14:paraId="04147B6F"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3.9.6.  Необ’єктивне оцінювання також стосується свідомого викривлення оцінок при рецензуванні наукових видань/публікацій.</w:t>
      </w:r>
    </w:p>
    <w:p w14:paraId="20D0118A"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3.9.7. Необ’єктивне оцінювання також стосується свідомого викривлення оцінок освітньої, наукової та іншої діяльності структурних підрозділів </w:t>
      </w:r>
      <w:r w:rsidRPr="00CE1B02">
        <w:rPr>
          <w:rFonts w:ascii="Times New Roman" w:eastAsia="Times New Roman" w:hAnsi="Times New Roman" w:cs="Times New Roman"/>
          <w:sz w:val="28"/>
          <w:szCs w:val="28"/>
          <w:lang w:eastAsia="en-US"/>
        </w:rPr>
        <w:lastRenderedPageBreak/>
        <w:t>університету. Для запобігання цьому в Університеті створюється система багатокритеріального оцінювання, що базується на об’єктивних і релевантних показниках діяльності структурних підрозділів.</w:t>
      </w:r>
    </w:p>
    <w:p w14:paraId="7D68FC3D"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3.10. Порушенням академічної доброчесності є надання здобувачам освіти під час проходження ними оцінювання результатів навчання допомоги чи створення перешкод, не передбачених умовами та/або процедурами проходження такого оцінювання</w:t>
      </w:r>
    </w:p>
    <w:p w14:paraId="3FA1BE13"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3.10.1. Умови та процедури оцінювання повинні чітко визначати заборони на отримання всіх чи конкретних форм допомоги під час проходження здобувачами оцінювання результатів навчання.</w:t>
      </w:r>
    </w:p>
    <w:p w14:paraId="3B05B9F1"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3.10.2. При організації оцінювання результатів навчання мають створюватися рівні умови, що забезпечують всім здобувачам освіти можливість максимально повно продемонструвати здобуті ними результати.</w:t>
      </w:r>
    </w:p>
    <w:p w14:paraId="65BB20A0" w14:textId="77777777"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p>
    <w:p w14:paraId="7BF1204D" w14:textId="56DF7E4E"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3.11. Порушенням академічної доброчесності є вплив у будь-якій формі (прохання, умовляння, вказівка, погроза, примушування тощо) на науково-педагогічного (педагогічного, наукового) працівника з метою здійснення ним необ’єктивного оцінювання результатів навчання здобувачів освіти або наукових результатів здобувачів наукових ступенів чи авторів наукових видань/публікацій.</w:t>
      </w:r>
    </w:p>
    <w:p w14:paraId="3E1CD1AE" w14:textId="33F82E8A" w:rsidR="00AF3894" w:rsidRPr="00BE33D1" w:rsidRDefault="00AF3894" w:rsidP="00084534">
      <w:pPr>
        <w:spacing w:after="0"/>
        <w:ind w:firstLine="709"/>
        <w:jc w:val="both"/>
        <w:rPr>
          <w:rFonts w:ascii="Times New Roman" w:eastAsia="Times New Roman" w:hAnsi="Times New Roman" w:cs="Times New Roman"/>
          <w:b/>
          <w:sz w:val="28"/>
          <w:szCs w:val="28"/>
        </w:rPr>
      </w:pPr>
    </w:p>
    <w:p w14:paraId="1728E48E" w14:textId="51B462B3" w:rsidR="00A928F7" w:rsidRPr="00CE1B02" w:rsidRDefault="00814410" w:rsidP="00814410">
      <w:pPr>
        <w:spacing w:after="0"/>
        <w:ind w:firstLine="709"/>
        <w:jc w:val="center"/>
        <w:rPr>
          <w:rFonts w:ascii="Times New Roman" w:eastAsia="Times New Roman" w:hAnsi="Times New Roman" w:cs="Times New Roman"/>
          <w:b/>
          <w:sz w:val="28"/>
          <w:szCs w:val="28"/>
        </w:rPr>
      </w:pPr>
      <w:r w:rsidRPr="00CE1B02">
        <w:rPr>
          <w:rFonts w:ascii="Times New Roman" w:eastAsia="Times New Roman" w:hAnsi="Times New Roman" w:cs="Times New Roman"/>
          <w:b/>
          <w:sz w:val="28"/>
          <w:szCs w:val="28"/>
          <w:lang w:val="ru-RU"/>
        </w:rPr>
        <w:t>4</w:t>
      </w:r>
      <w:r w:rsidR="00A928F7" w:rsidRPr="00CE1B02">
        <w:rPr>
          <w:rFonts w:ascii="Times New Roman" w:eastAsia="Times New Roman" w:hAnsi="Times New Roman" w:cs="Times New Roman"/>
          <w:b/>
          <w:sz w:val="28"/>
          <w:szCs w:val="28"/>
          <w:lang w:val="ru-RU"/>
        </w:rPr>
        <w:t xml:space="preserve">. ЗАХОДИ З ФОРМУВАННЯ ДОБРОЧЕСНОГО АКАДЕМІЧНОГО </w:t>
      </w:r>
      <w:r w:rsidR="00A928F7" w:rsidRPr="00CE1B02">
        <w:rPr>
          <w:rFonts w:ascii="Times New Roman" w:eastAsia="Times New Roman" w:hAnsi="Times New Roman" w:cs="Times New Roman"/>
          <w:b/>
          <w:sz w:val="28"/>
          <w:szCs w:val="28"/>
        </w:rPr>
        <w:t>СЕРЕДОВИЩА</w:t>
      </w:r>
    </w:p>
    <w:p w14:paraId="416FCE2A" w14:textId="77777777" w:rsidR="00814410" w:rsidRPr="00CE1B02" w:rsidRDefault="00814410" w:rsidP="00A928F7">
      <w:pPr>
        <w:spacing w:after="0"/>
        <w:ind w:firstLine="709"/>
        <w:jc w:val="both"/>
        <w:rPr>
          <w:rFonts w:ascii="Times New Roman" w:eastAsia="Times New Roman" w:hAnsi="Times New Roman" w:cs="Times New Roman"/>
          <w:sz w:val="20"/>
          <w:szCs w:val="20"/>
        </w:rPr>
      </w:pPr>
    </w:p>
    <w:p w14:paraId="16D4E073" w14:textId="0A538707" w:rsidR="00A928F7" w:rsidRPr="00CE1B02" w:rsidRDefault="00814410" w:rsidP="00A928F7">
      <w:pPr>
        <w:spacing w:after="0"/>
        <w:ind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4</w:t>
      </w:r>
      <w:r w:rsidR="00A928F7" w:rsidRPr="00CE1B02">
        <w:rPr>
          <w:rFonts w:ascii="Times New Roman" w:eastAsia="Times New Roman" w:hAnsi="Times New Roman" w:cs="Times New Roman"/>
          <w:sz w:val="28"/>
          <w:szCs w:val="28"/>
        </w:rPr>
        <w:t>.1. З метою формування доброчесного академічного середовища Університет здійснює такі заходи:</w:t>
      </w:r>
    </w:p>
    <w:p w14:paraId="7FB34C7A" w14:textId="5E1314C8" w:rsidR="00A928F7" w:rsidRPr="00CE1B02" w:rsidRDefault="00A928F7" w:rsidP="00814410">
      <w:pPr>
        <w:pStyle w:val="af2"/>
        <w:numPr>
          <w:ilvl w:val="0"/>
          <w:numId w:val="8"/>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організовує і проводить лекції, тренінги, семінари інші заходи з питань академічної доброчесності для учасників освітнього процесу та вчених університету;</w:t>
      </w:r>
    </w:p>
    <w:p w14:paraId="1C89E713" w14:textId="4E50329C" w:rsidR="00A928F7" w:rsidRPr="00CE1B02" w:rsidRDefault="00A928F7" w:rsidP="00814410">
      <w:pPr>
        <w:pStyle w:val="af2"/>
        <w:numPr>
          <w:ilvl w:val="0"/>
          <w:numId w:val="8"/>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обговорення хороших  і поганих практик у сфері забезпечення академічної доброчесності, прикладів порушень академічної доброчесності та їх наслідків;</w:t>
      </w:r>
    </w:p>
    <w:p w14:paraId="71727607" w14:textId="1D1F7F80" w:rsidR="00A928F7" w:rsidRPr="00CE1B02" w:rsidRDefault="00A928F7" w:rsidP="00814410">
      <w:pPr>
        <w:pStyle w:val="af2"/>
        <w:numPr>
          <w:ilvl w:val="0"/>
          <w:numId w:val="8"/>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передбачає формування компетентностей із дотримання і забезпечення академічної доброчесності в освітніх програмах Університету;</w:t>
      </w:r>
    </w:p>
    <w:p w14:paraId="4F26D83D" w14:textId="7B9F6416" w:rsidR="00A928F7" w:rsidRPr="00CE1B02" w:rsidRDefault="00A928F7" w:rsidP="00814410">
      <w:pPr>
        <w:pStyle w:val="af2"/>
        <w:numPr>
          <w:ilvl w:val="0"/>
          <w:numId w:val="8"/>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запроваджує ознайомчі чи факультативні курси з основ академічної доброчесності та академічного письма;</w:t>
      </w:r>
    </w:p>
    <w:p w14:paraId="20427301" w14:textId="5A879903" w:rsidR="00A928F7" w:rsidRPr="00CE1B02" w:rsidRDefault="00A928F7" w:rsidP="00814410">
      <w:pPr>
        <w:pStyle w:val="af2"/>
        <w:numPr>
          <w:ilvl w:val="0"/>
          <w:numId w:val="8"/>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lastRenderedPageBreak/>
        <w:t>запроваджує ефективні процедури експертизи, зокрема подвійне сліпе рецензування наукових статей, що подаються для публікації до наукових видань, заснованих Університетом;</w:t>
      </w:r>
    </w:p>
    <w:p w14:paraId="3042B4D9" w14:textId="0D4903B9" w:rsidR="00A928F7" w:rsidRPr="00CE1B02" w:rsidRDefault="00A928F7" w:rsidP="00814410">
      <w:pPr>
        <w:pStyle w:val="af2"/>
        <w:numPr>
          <w:ilvl w:val="0"/>
          <w:numId w:val="8"/>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оприлюднює на офіційному веб-сайті цю Політику, інші документи щодо забезпечення академічної доброчесності, відповідні рекомендації для учасників освітнього процесу та вчених;</w:t>
      </w:r>
    </w:p>
    <w:p w14:paraId="0A20A740" w14:textId="07BF641C" w:rsidR="00A928F7" w:rsidRPr="00CE1B02" w:rsidRDefault="00A928F7" w:rsidP="00814410">
      <w:pPr>
        <w:pStyle w:val="af2"/>
        <w:numPr>
          <w:ilvl w:val="0"/>
          <w:numId w:val="8"/>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оприлюднює інформацію про випадки порушення академічної доброчесності і прийняті рішення у випадках, визначених Порядком виявлення та встановлення фактів порушення академічної доброчесності;</w:t>
      </w:r>
    </w:p>
    <w:p w14:paraId="21BD017E" w14:textId="2F4FB657" w:rsidR="00A928F7" w:rsidRPr="00CE1B02" w:rsidRDefault="00A928F7" w:rsidP="00814410">
      <w:pPr>
        <w:pStyle w:val="af2"/>
        <w:numPr>
          <w:ilvl w:val="0"/>
          <w:numId w:val="8"/>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 xml:space="preserve">розвиває партнерські відносини з підприємствами та установами, а також з кращими українськими та закордонними закладами вищої освіти і науковими установами, органами державної влади та місцевого самоврядування, бере участь у національних та міжнародних наукових і освітніх програмах та </w:t>
      </w:r>
      <w:proofErr w:type="spellStart"/>
      <w:r w:rsidRPr="00CE1B02">
        <w:rPr>
          <w:rFonts w:ascii="Times New Roman" w:eastAsia="Times New Roman" w:hAnsi="Times New Roman" w:cs="Times New Roman"/>
          <w:sz w:val="28"/>
          <w:szCs w:val="28"/>
        </w:rPr>
        <w:t>проєктах</w:t>
      </w:r>
      <w:proofErr w:type="spellEnd"/>
      <w:r w:rsidRPr="00CE1B02">
        <w:rPr>
          <w:rFonts w:ascii="Times New Roman" w:eastAsia="Times New Roman" w:hAnsi="Times New Roman" w:cs="Times New Roman"/>
          <w:sz w:val="28"/>
          <w:szCs w:val="28"/>
        </w:rPr>
        <w:t>;</w:t>
      </w:r>
    </w:p>
    <w:p w14:paraId="6AEEFDF0" w14:textId="30C44F01" w:rsidR="00A928F7" w:rsidRPr="00CE1B02" w:rsidRDefault="00A928F7" w:rsidP="00814410">
      <w:pPr>
        <w:pStyle w:val="af2"/>
        <w:numPr>
          <w:ilvl w:val="0"/>
          <w:numId w:val="8"/>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вдосконалює внутрішню нормативну базу щодо організації освітнього процесу, науково-дослідної та інноваційної діяльності, підвищує власні стандарти якості.</w:t>
      </w:r>
    </w:p>
    <w:p w14:paraId="6D90BEBF" w14:textId="11E3FA03" w:rsidR="00A928F7" w:rsidRPr="00CE1B02" w:rsidRDefault="00814410" w:rsidP="00A928F7">
      <w:pPr>
        <w:spacing w:after="0"/>
        <w:ind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4</w:t>
      </w:r>
      <w:r w:rsidR="00A928F7" w:rsidRPr="00CE1B02">
        <w:rPr>
          <w:rFonts w:ascii="Times New Roman" w:eastAsia="Times New Roman" w:hAnsi="Times New Roman" w:cs="Times New Roman"/>
          <w:sz w:val="28"/>
          <w:szCs w:val="28"/>
        </w:rPr>
        <w:t>.2. Університет уникає встановлення необґрунтованих вимог до учасників освітнього процесу та вчених, які можуть стимулювати академічну не доброчесність. Зокрема:</w:t>
      </w:r>
    </w:p>
    <w:p w14:paraId="64F28837" w14:textId="26A5017D" w:rsidR="00A928F7" w:rsidRPr="00CE1B02" w:rsidRDefault="00A928F7" w:rsidP="00814410">
      <w:pPr>
        <w:pStyle w:val="af2"/>
        <w:numPr>
          <w:ilvl w:val="0"/>
          <w:numId w:val="9"/>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вимоги та стимули, щодо результатів наукової та освітньої діяльності, які не передбачені законодавством, встановлюються на основі прогнозів їх випливу на репутацію університету, його рейтинги, збільшення контингенту вступників та/або обсягу позабюджетних надходжень від наукової, дослідницької, інноваційної, творчої, консультаційної, експертної та іншої діяльності;</w:t>
      </w:r>
    </w:p>
    <w:p w14:paraId="4760964C" w14:textId="0BBFCF01" w:rsidR="00A928F7" w:rsidRPr="00CE1B02" w:rsidRDefault="00A928F7" w:rsidP="00814410">
      <w:pPr>
        <w:pStyle w:val="af2"/>
        <w:numPr>
          <w:ilvl w:val="0"/>
          <w:numId w:val="9"/>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вимоги щодо самостійної роботи здобувачів освіти, зокрема, щодо обсягів індивідуальних завдань, звітів, курсових і кваліфікаційних робіт тощо визначаються з урахуванням часу, що відводиться на виконання таких завдань і робіт освітніми і навчальними програмами та індивідуальними навчальними планами здобувачів;</w:t>
      </w:r>
    </w:p>
    <w:p w14:paraId="5F72C629" w14:textId="7E06CE6D" w:rsidR="00A928F7" w:rsidRPr="00CE1B02" w:rsidRDefault="00A928F7" w:rsidP="00814410">
      <w:pPr>
        <w:pStyle w:val="af2"/>
        <w:numPr>
          <w:ilvl w:val="0"/>
          <w:numId w:val="9"/>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освітні програми, індивідуальні навчальні плани, індивідуальні завдання та завдання самостійної роботи здобувачів, програми практик, теми і завдання кваліфікаційних робіт мають сприяти задоволенню особистих потреб здобувачів стосовно їх професійного розвитку і подальшої кар’єри, реалізації права на академічну мобільність та індивідуальну освітню траєкторію;</w:t>
      </w:r>
    </w:p>
    <w:p w14:paraId="512909F4" w14:textId="77FF71FE" w:rsidR="00A928F7" w:rsidRPr="00CE1B02" w:rsidRDefault="00A928F7" w:rsidP="00814410">
      <w:pPr>
        <w:pStyle w:val="af2"/>
        <w:numPr>
          <w:ilvl w:val="0"/>
          <w:numId w:val="9"/>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 xml:space="preserve">стимулювання досліджень та розробок, спрямованих на вирішення реальних проблем розвитку держави, регіону, галузей, Університету, інших </w:t>
      </w:r>
      <w:r w:rsidRPr="00CE1B02">
        <w:rPr>
          <w:rFonts w:ascii="Times New Roman" w:eastAsia="Times New Roman" w:hAnsi="Times New Roman" w:cs="Times New Roman"/>
          <w:sz w:val="28"/>
          <w:szCs w:val="28"/>
        </w:rPr>
        <w:lastRenderedPageBreak/>
        <w:t>підприємств та установ; врахування висновків замовників при оцінюванні результатів таких досліджень та розробок.</w:t>
      </w:r>
    </w:p>
    <w:p w14:paraId="2E6FC788" w14:textId="38892C92" w:rsidR="00A928F7" w:rsidRPr="00CE1B02" w:rsidRDefault="00DC3AA4" w:rsidP="00A928F7">
      <w:pPr>
        <w:spacing w:after="0"/>
        <w:ind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4</w:t>
      </w:r>
      <w:r w:rsidR="00A928F7" w:rsidRPr="00CE1B02">
        <w:rPr>
          <w:rFonts w:ascii="Times New Roman" w:eastAsia="Times New Roman" w:hAnsi="Times New Roman" w:cs="Times New Roman"/>
          <w:sz w:val="28"/>
          <w:szCs w:val="28"/>
        </w:rPr>
        <w:t>.3. Створення ефективних процедур та інструментів виявлення порушень академічної доброчесності та притягнення до академічної відповідальності.</w:t>
      </w:r>
    </w:p>
    <w:p w14:paraId="114689D8" w14:textId="77777777" w:rsidR="00A928F7" w:rsidRPr="00CE1B02" w:rsidRDefault="00A928F7" w:rsidP="00A928F7">
      <w:pPr>
        <w:spacing w:after="0"/>
        <w:ind w:firstLine="709"/>
        <w:jc w:val="both"/>
        <w:rPr>
          <w:rFonts w:ascii="Times New Roman" w:eastAsia="Times New Roman" w:hAnsi="Times New Roman" w:cs="Times New Roman"/>
          <w:sz w:val="28"/>
          <w:szCs w:val="28"/>
        </w:rPr>
      </w:pPr>
    </w:p>
    <w:p w14:paraId="5A22EA5A" w14:textId="0F5AA8F9" w:rsidR="00A928F7" w:rsidRPr="00CE1B02" w:rsidRDefault="00DC3AA4" w:rsidP="00DC3AA4">
      <w:pPr>
        <w:spacing w:after="0"/>
        <w:ind w:firstLine="709"/>
        <w:jc w:val="center"/>
        <w:rPr>
          <w:rFonts w:ascii="Times New Roman" w:eastAsia="Times New Roman" w:hAnsi="Times New Roman" w:cs="Times New Roman"/>
          <w:b/>
          <w:sz w:val="28"/>
          <w:szCs w:val="28"/>
        </w:rPr>
      </w:pPr>
      <w:r w:rsidRPr="00CE1B02">
        <w:rPr>
          <w:rFonts w:ascii="Times New Roman" w:eastAsia="Times New Roman" w:hAnsi="Times New Roman" w:cs="Times New Roman"/>
          <w:b/>
          <w:sz w:val="28"/>
          <w:szCs w:val="28"/>
        </w:rPr>
        <w:t>5</w:t>
      </w:r>
      <w:r w:rsidR="00A928F7" w:rsidRPr="00CE1B02">
        <w:rPr>
          <w:rFonts w:ascii="Times New Roman" w:eastAsia="Times New Roman" w:hAnsi="Times New Roman" w:cs="Times New Roman"/>
          <w:b/>
          <w:sz w:val="28"/>
          <w:szCs w:val="28"/>
        </w:rPr>
        <w:t>. АКАДЕМІЧНА ВІДПОВІДАЛЬНІСТЬ</w:t>
      </w:r>
    </w:p>
    <w:p w14:paraId="51CD6AC9" w14:textId="77777777" w:rsidR="00DC3AA4" w:rsidRPr="00CE1B02" w:rsidRDefault="00DC3AA4" w:rsidP="00A928F7">
      <w:pPr>
        <w:spacing w:after="0"/>
        <w:ind w:firstLine="709"/>
        <w:jc w:val="both"/>
        <w:rPr>
          <w:rFonts w:ascii="Times New Roman" w:eastAsia="Times New Roman" w:hAnsi="Times New Roman" w:cs="Times New Roman"/>
          <w:sz w:val="16"/>
          <w:szCs w:val="16"/>
        </w:rPr>
      </w:pPr>
    </w:p>
    <w:p w14:paraId="08855218" w14:textId="08A3ED8F" w:rsidR="00A928F7" w:rsidRPr="00CE1B02" w:rsidRDefault="00DC3AA4" w:rsidP="00A928F7">
      <w:pPr>
        <w:spacing w:after="0"/>
        <w:ind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5</w:t>
      </w:r>
      <w:r w:rsidR="00A928F7" w:rsidRPr="00CE1B02">
        <w:rPr>
          <w:rFonts w:ascii="Times New Roman" w:eastAsia="Times New Roman" w:hAnsi="Times New Roman" w:cs="Times New Roman"/>
          <w:sz w:val="28"/>
          <w:szCs w:val="28"/>
        </w:rPr>
        <w:t xml:space="preserve">.1. За порушення академічної доброчесності педагогічні, науково-педагогічні та наукові працівники </w:t>
      </w:r>
      <w:r w:rsidRPr="00CE1B02">
        <w:rPr>
          <w:rFonts w:ascii="Times New Roman" w:eastAsia="Times New Roman" w:hAnsi="Times New Roman" w:cs="Times New Roman"/>
          <w:sz w:val="28"/>
          <w:szCs w:val="28"/>
        </w:rPr>
        <w:t>Університету</w:t>
      </w:r>
      <w:r w:rsidR="00A928F7" w:rsidRPr="00CE1B02">
        <w:rPr>
          <w:rFonts w:ascii="Times New Roman" w:eastAsia="Times New Roman" w:hAnsi="Times New Roman" w:cs="Times New Roman"/>
          <w:sz w:val="28"/>
          <w:szCs w:val="28"/>
        </w:rPr>
        <w:t xml:space="preserve"> можуть бути притягнені до такої академічної відповідальності:</w:t>
      </w:r>
    </w:p>
    <w:p w14:paraId="2873A2D8" w14:textId="1987F62E" w:rsidR="00A928F7" w:rsidRPr="00CE1B02" w:rsidRDefault="00A928F7" w:rsidP="00DC3AA4">
      <w:pPr>
        <w:pStyle w:val="af2"/>
        <w:numPr>
          <w:ilvl w:val="0"/>
          <w:numId w:val="10"/>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зауваження;</w:t>
      </w:r>
    </w:p>
    <w:p w14:paraId="773B0CE9" w14:textId="669F63B6" w:rsidR="00A928F7" w:rsidRPr="00CE1B02" w:rsidRDefault="00A928F7" w:rsidP="00DC3AA4">
      <w:pPr>
        <w:pStyle w:val="af2"/>
        <w:numPr>
          <w:ilvl w:val="0"/>
          <w:numId w:val="10"/>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попередження;</w:t>
      </w:r>
    </w:p>
    <w:p w14:paraId="2F6B3BAF" w14:textId="00C37A31" w:rsidR="00A928F7" w:rsidRPr="00CE1B02" w:rsidRDefault="00A928F7" w:rsidP="00DC3AA4">
      <w:pPr>
        <w:pStyle w:val="af2"/>
        <w:numPr>
          <w:ilvl w:val="0"/>
          <w:numId w:val="10"/>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відмова у присудженні наукового/творчого ступеня чи присвоєнні вченого звання;</w:t>
      </w:r>
    </w:p>
    <w:p w14:paraId="3FDD77EC" w14:textId="633E91A3" w:rsidR="00A928F7" w:rsidRPr="00CE1B02" w:rsidRDefault="00A928F7" w:rsidP="00DC3AA4">
      <w:pPr>
        <w:pStyle w:val="af2"/>
        <w:numPr>
          <w:ilvl w:val="0"/>
          <w:numId w:val="10"/>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позбавлення присудженого ступеня вищої освіти, наукового та/або творчого ступеня чи присвоєного вченого звання;</w:t>
      </w:r>
    </w:p>
    <w:p w14:paraId="2E4E8049" w14:textId="7C57BF22" w:rsidR="00A928F7" w:rsidRPr="00CE1B02" w:rsidRDefault="00A928F7" w:rsidP="00DC3AA4">
      <w:pPr>
        <w:pStyle w:val="af2"/>
        <w:numPr>
          <w:ilvl w:val="0"/>
          <w:numId w:val="10"/>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відмова в присвоєнні або позбавлення присвоєного педагогічного звання, кваліфікаційної категорії;</w:t>
      </w:r>
    </w:p>
    <w:p w14:paraId="149C4B69" w14:textId="1EFDFE3F" w:rsidR="00A928F7" w:rsidRPr="00CE1B02" w:rsidRDefault="00A928F7" w:rsidP="00DC3AA4">
      <w:pPr>
        <w:pStyle w:val="af2"/>
        <w:numPr>
          <w:ilvl w:val="0"/>
          <w:numId w:val="10"/>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відмова у публікації наукових результатів та/або навчальних видань;</w:t>
      </w:r>
    </w:p>
    <w:p w14:paraId="4B05BB48" w14:textId="21CE9780" w:rsidR="00A928F7" w:rsidRPr="00CE1B02" w:rsidRDefault="00A928F7" w:rsidP="00DC3AA4">
      <w:pPr>
        <w:pStyle w:val="af2"/>
        <w:numPr>
          <w:ilvl w:val="0"/>
          <w:numId w:val="10"/>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відкликання наукових публікацій/навчальних видань;</w:t>
      </w:r>
    </w:p>
    <w:p w14:paraId="35EEA594" w14:textId="16519889" w:rsidR="00A928F7" w:rsidRPr="00CE1B02" w:rsidRDefault="00A928F7" w:rsidP="00DC3AA4">
      <w:pPr>
        <w:pStyle w:val="af2"/>
        <w:numPr>
          <w:ilvl w:val="0"/>
          <w:numId w:val="10"/>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позбавлення права брати участь у роботі визначених законом та/або статутом Університету органів чи займати визначені законом та/або статутом Університету посади.</w:t>
      </w:r>
    </w:p>
    <w:p w14:paraId="1F52F23D" w14:textId="4E90732C" w:rsidR="00A928F7" w:rsidRPr="00CE1B02" w:rsidRDefault="00DC3AA4" w:rsidP="00A928F7">
      <w:pPr>
        <w:spacing w:after="0"/>
        <w:ind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5</w:t>
      </w:r>
      <w:r w:rsidR="00A928F7" w:rsidRPr="00CE1B02">
        <w:rPr>
          <w:rFonts w:ascii="Times New Roman" w:eastAsia="Times New Roman" w:hAnsi="Times New Roman" w:cs="Times New Roman"/>
          <w:sz w:val="28"/>
          <w:szCs w:val="28"/>
        </w:rPr>
        <w:t>.2. За порушення академічної доброчесності здобувачі освіти можуть бути притягнені до такої академічної відповідальності:</w:t>
      </w:r>
    </w:p>
    <w:p w14:paraId="4C23CEF9" w14:textId="7FE22C88" w:rsidR="00A928F7" w:rsidRPr="00CE1B02" w:rsidRDefault="00A928F7" w:rsidP="00DC3AA4">
      <w:pPr>
        <w:pStyle w:val="af2"/>
        <w:numPr>
          <w:ilvl w:val="0"/>
          <w:numId w:val="11"/>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зауваження;</w:t>
      </w:r>
    </w:p>
    <w:p w14:paraId="14C804DF" w14:textId="282C7801" w:rsidR="00A928F7" w:rsidRPr="00CE1B02" w:rsidRDefault="00A928F7" w:rsidP="00DC3AA4">
      <w:pPr>
        <w:pStyle w:val="af2"/>
        <w:numPr>
          <w:ilvl w:val="0"/>
          <w:numId w:val="11"/>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попередження;</w:t>
      </w:r>
    </w:p>
    <w:p w14:paraId="586F8D64" w14:textId="26993F95" w:rsidR="00A928F7" w:rsidRPr="00CE1B02" w:rsidRDefault="00A928F7" w:rsidP="00DC3AA4">
      <w:pPr>
        <w:pStyle w:val="af2"/>
        <w:numPr>
          <w:ilvl w:val="0"/>
          <w:numId w:val="11"/>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повторне проходження оцінювання (контрольна робота, іспит, залік тощо);</w:t>
      </w:r>
    </w:p>
    <w:p w14:paraId="4A901FE0" w14:textId="4E57E9E8" w:rsidR="00A928F7" w:rsidRPr="00CE1B02" w:rsidRDefault="00A928F7" w:rsidP="00DC3AA4">
      <w:pPr>
        <w:pStyle w:val="af2"/>
        <w:numPr>
          <w:ilvl w:val="0"/>
          <w:numId w:val="11"/>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повторне проходження відповідного освітнього компонента освітньої програми;</w:t>
      </w:r>
    </w:p>
    <w:p w14:paraId="1623B975" w14:textId="0C2DE830" w:rsidR="00A928F7" w:rsidRPr="00CE1B02" w:rsidRDefault="00A928F7" w:rsidP="00DC3AA4">
      <w:pPr>
        <w:pStyle w:val="af2"/>
        <w:numPr>
          <w:ilvl w:val="0"/>
          <w:numId w:val="11"/>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 xml:space="preserve">відрахування із </w:t>
      </w:r>
      <w:r w:rsidR="00DC3AA4" w:rsidRPr="00CE1B02">
        <w:rPr>
          <w:rFonts w:ascii="Times New Roman" w:eastAsia="Times New Roman" w:hAnsi="Times New Roman" w:cs="Times New Roman"/>
          <w:sz w:val="28"/>
          <w:szCs w:val="28"/>
        </w:rPr>
        <w:t>НУ «Запорізька політехніка»</w:t>
      </w:r>
      <w:r w:rsidRPr="00CE1B02">
        <w:rPr>
          <w:rFonts w:ascii="Times New Roman" w:eastAsia="Times New Roman" w:hAnsi="Times New Roman" w:cs="Times New Roman"/>
          <w:sz w:val="28"/>
          <w:szCs w:val="28"/>
        </w:rPr>
        <w:t>;</w:t>
      </w:r>
    </w:p>
    <w:p w14:paraId="738E7240" w14:textId="53B4A9D6" w:rsidR="00A928F7" w:rsidRPr="00CE1B02" w:rsidRDefault="00A928F7" w:rsidP="00DC3AA4">
      <w:pPr>
        <w:pStyle w:val="af2"/>
        <w:numPr>
          <w:ilvl w:val="0"/>
          <w:numId w:val="11"/>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по</w:t>
      </w:r>
      <w:r w:rsidR="00DC3AA4" w:rsidRPr="00CE1B02">
        <w:rPr>
          <w:rFonts w:ascii="Times New Roman" w:eastAsia="Times New Roman" w:hAnsi="Times New Roman" w:cs="Times New Roman"/>
          <w:sz w:val="28"/>
          <w:szCs w:val="28"/>
        </w:rPr>
        <w:t>збавлення академічної стипендії.</w:t>
      </w:r>
    </w:p>
    <w:p w14:paraId="3F06992A" w14:textId="005932F8" w:rsidR="00A928F7" w:rsidRPr="00CE1B02" w:rsidRDefault="00DC3AA4" w:rsidP="00A928F7">
      <w:pPr>
        <w:spacing w:after="0"/>
        <w:ind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5</w:t>
      </w:r>
      <w:r w:rsidR="00A928F7" w:rsidRPr="00CE1B02">
        <w:rPr>
          <w:rFonts w:ascii="Times New Roman" w:eastAsia="Times New Roman" w:hAnsi="Times New Roman" w:cs="Times New Roman"/>
          <w:sz w:val="28"/>
          <w:szCs w:val="28"/>
        </w:rPr>
        <w:t xml:space="preserve">.3. Академічна відповідальність має бути </w:t>
      </w:r>
      <w:proofErr w:type="spellStart"/>
      <w:r w:rsidR="00A928F7" w:rsidRPr="00CE1B02">
        <w:rPr>
          <w:rFonts w:ascii="Times New Roman" w:eastAsia="Times New Roman" w:hAnsi="Times New Roman" w:cs="Times New Roman"/>
          <w:sz w:val="28"/>
          <w:szCs w:val="28"/>
        </w:rPr>
        <w:t>співмірною</w:t>
      </w:r>
      <w:proofErr w:type="spellEnd"/>
      <w:r w:rsidR="00A928F7" w:rsidRPr="00CE1B02">
        <w:rPr>
          <w:rFonts w:ascii="Times New Roman" w:eastAsia="Times New Roman" w:hAnsi="Times New Roman" w:cs="Times New Roman"/>
          <w:sz w:val="28"/>
          <w:szCs w:val="28"/>
        </w:rPr>
        <w:t xml:space="preserve"> з порушенням академічної доброчесності. Для здобувачів освіти притягнення до академічної відповідальності має передбачати попереднє навчання принципам і правилам дотримання академічної доброчесності.</w:t>
      </w:r>
    </w:p>
    <w:p w14:paraId="7B2EBBD1" w14:textId="15BE3491" w:rsidR="00A928F7" w:rsidRPr="00CE1B02" w:rsidRDefault="00DC3AA4" w:rsidP="00A928F7">
      <w:pPr>
        <w:spacing w:after="0"/>
        <w:ind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5</w:t>
      </w:r>
      <w:r w:rsidR="00A928F7" w:rsidRPr="00CE1B02">
        <w:rPr>
          <w:rFonts w:ascii="Times New Roman" w:eastAsia="Times New Roman" w:hAnsi="Times New Roman" w:cs="Times New Roman"/>
          <w:sz w:val="28"/>
          <w:szCs w:val="28"/>
        </w:rPr>
        <w:t xml:space="preserve">.4. Порядок виявлення та встановлення фактів порушення академічної доброчесності визначається Конференцією трудового колективу Університету </w:t>
      </w:r>
      <w:r w:rsidR="00A928F7" w:rsidRPr="00CE1B02">
        <w:rPr>
          <w:rFonts w:ascii="Times New Roman" w:eastAsia="Times New Roman" w:hAnsi="Times New Roman" w:cs="Times New Roman"/>
          <w:sz w:val="28"/>
          <w:szCs w:val="28"/>
        </w:rPr>
        <w:lastRenderedPageBreak/>
        <w:t>за погодженням зі Студентською радою Університету та Науковим товариством студентів, аспірантів, докторантів та молодих вчених. Цей Порядок, зокрема, визначає види академічної відповідальності учасників освітнього процесу за конкретні порушення академічної доброчесності.</w:t>
      </w:r>
    </w:p>
    <w:p w14:paraId="4AE83FC7" w14:textId="40AC133A" w:rsidR="00A928F7" w:rsidRPr="00CE1B02" w:rsidRDefault="00DC3AA4" w:rsidP="00A928F7">
      <w:pPr>
        <w:spacing w:after="0"/>
        <w:ind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5</w:t>
      </w:r>
      <w:r w:rsidR="00A928F7" w:rsidRPr="00CE1B02">
        <w:rPr>
          <w:rFonts w:ascii="Times New Roman" w:eastAsia="Times New Roman" w:hAnsi="Times New Roman" w:cs="Times New Roman"/>
          <w:sz w:val="28"/>
          <w:szCs w:val="28"/>
        </w:rPr>
        <w:t>.5. Розгляд питань про порушення академічної доброчесності може здійснюватися (залежно від виду порушень) комісіями з академічної доброчесності кафедри, факультету чи університету. При розгляді порушень здобувачів освіти не менш половини складу відповідної комісії мають складати здобувачі освіти.</w:t>
      </w:r>
    </w:p>
    <w:p w14:paraId="4AE3A310" w14:textId="4C20AF7A" w:rsidR="00A928F7" w:rsidRPr="00CE1B02" w:rsidRDefault="00DC3AA4" w:rsidP="00A928F7">
      <w:pPr>
        <w:spacing w:after="0"/>
        <w:ind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5</w:t>
      </w:r>
      <w:r w:rsidR="00A928F7" w:rsidRPr="00CE1B02">
        <w:rPr>
          <w:rFonts w:ascii="Times New Roman" w:eastAsia="Times New Roman" w:hAnsi="Times New Roman" w:cs="Times New Roman"/>
          <w:sz w:val="28"/>
          <w:szCs w:val="28"/>
        </w:rPr>
        <w:t>.6. Порядок виявлення та встановлення фактів порушення академічної доброчесності має передбачати у визначених цим Порядком випадках автоматизовану перевірку із застосуванням цифрових технологій і спеціалізованого програмного забезпечення для виявлення таких фактів. Автоматизована перевірка, зокрема, має здійснюватися щодо кваліфікаційних робіт, дисертацій, монографій, підручників, навчальних посібників, наукових статей, що надходять для публікації у наукових виданнях університету. Результати автоматизованої перевірки мають аналізуватися фахівцями з відповідної предметної області, а рішення щодо встановлення факту порушення мають приймати відповідні комісії з урахуванням матеріалів автоматизованої перевірки, висновків фахівців, пояснень особи, яку звинувачують у порушенні та інших наявних матеріалів.</w:t>
      </w:r>
    </w:p>
    <w:p w14:paraId="19F37AA0" w14:textId="5D92338F" w:rsidR="00A928F7" w:rsidRPr="00CE1B02" w:rsidRDefault="00DC3AA4" w:rsidP="00A928F7">
      <w:pPr>
        <w:spacing w:after="0"/>
        <w:ind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5</w:t>
      </w:r>
      <w:r w:rsidR="00A928F7" w:rsidRPr="00CE1B02">
        <w:rPr>
          <w:rFonts w:ascii="Times New Roman" w:eastAsia="Times New Roman" w:hAnsi="Times New Roman" w:cs="Times New Roman"/>
          <w:sz w:val="28"/>
          <w:szCs w:val="28"/>
        </w:rPr>
        <w:t>.7. Кожна особа, стосовно якої порушено питання про порушення нею академічної доброчесності, має такі права:</w:t>
      </w:r>
    </w:p>
    <w:p w14:paraId="2CB40F7D" w14:textId="132C0AEF" w:rsidR="00A928F7" w:rsidRPr="00CE1B02" w:rsidRDefault="00A928F7" w:rsidP="00DC3AA4">
      <w:pPr>
        <w:pStyle w:val="af2"/>
        <w:numPr>
          <w:ilvl w:val="0"/>
          <w:numId w:val="12"/>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ознайомлюватися з усіма матеріалами перевірки щодо встановлення факту порушення академічної доброчесності, подавати до них зауваження;</w:t>
      </w:r>
    </w:p>
    <w:p w14:paraId="12C2ED34" w14:textId="70729307" w:rsidR="00A928F7" w:rsidRPr="00CE1B02" w:rsidRDefault="00A928F7" w:rsidP="00DC3AA4">
      <w:pPr>
        <w:pStyle w:val="af2"/>
        <w:numPr>
          <w:ilvl w:val="0"/>
          <w:numId w:val="12"/>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14:paraId="5B129F9B" w14:textId="527350F6" w:rsidR="00A928F7" w:rsidRPr="00CE1B02" w:rsidRDefault="00A928F7" w:rsidP="00DC3AA4">
      <w:pPr>
        <w:pStyle w:val="af2"/>
        <w:numPr>
          <w:ilvl w:val="0"/>
          <w:numId w:val="12"/>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14:paraId="7481F497" w14:textId="59C8098E" w:rsidR="00A928F7" w:rsidRPr="00CE1B02" w:rsidRDefault="00A928F7" w:rsidP="00DC3AA4">
      <w:pPr>
        <w:pStyle w:val="af2"/>
        <w:numPr>
          <w:ilvl w:val="0"/>
          <w:numId w:val="12"/>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оскаржити рішення про притягнення до академічної відповідальності до органу, уповноваженого розглядати апеляції, або до суду.</w:t>
      </w:r>
    </w:p>
    <w:p w14:paraId="38914BA7" w14:textId="77777777" w:rsidR="00A928F7" w:rsidRPr="00CE1B02" w:rsidRDefault="00A928F7" w:rsidP="00A928F7">
      <w:pPr>
        <w:spacing w:after="0"/>
        <w:ind w:firstLine="709"/>
        <w:jc w:val="both"/>
        <w:rPr>
          <w:rFonts w:ascii="Times New Roman" w:eastAsia="Times New Roman" w:hAnsi="Times New Roman" w:cs="Times New Roman"/>
          <w:sz w:val="28"/>
          <w:szCs w:val="28"/>
        </w:rPr>
      </w:pPr>
    </w:p>
    <w:p w14:paraId="39481EE7" w14:textId="08850A49" w:rsidR="00A928F7" w:rsidRPr="00CE1B02" w:rsidRDefault="00DC3AA4" w:rsidP="00DC3AA4">
      <w:pPr>
        <w:spacing w:after="0"/>
        <w:ind w:firstLine="709"/>
        <w:jc w:val="center"/>
        <w:rPr>
          <w:rFonts w:ascii="Times New Roman" w:eastAsia="Times New Roman" w:hAnsi="Times New Roman" w:cs="Times New Roman"/>
          <w:b/>
          <w:sz w:val="28"/>
          <w:szCs w:val="28"/>
        </w:rPr>
      </w:pPr>
      <w:r w:rsidRPr="00CE1B02">
        <w:rPr>
          <w:rFonts w:ascii="Times New Roman" w:eastAsia="Times New Roman" w:hAnsi="Times New Roman" w:cs="Times New Roman"/>
          <w:b/>
          <w:sz w:val="28"/>
          <w:szCs w:val="28"/>
        </w:rPr>
        <w:t>6</w:t>
      </w:r>
      <w:r w:rsidR="00A928F7" w:rsidRPr="00CE1B02">
        <w:rPr>
          <w:rFonts w:ascii="Times New Roman" w:eastAsia="Times New Roman" w:hAnsi="Times New Roman" w:cs="Times New Roman"/>
          <w:b/>
          <w:sz w:val="28"/>
          <w:szCs w:val="28"/>
        </w:rPr>
        <w:t>. КОМІСІЯ З АКАДЕМІЧНОЇ ДОБРОЧЕСНОСТІ ВЧЕНОЇ РАДИ УНІВЕРСИТЕТУ</w:t>
      </w:r>
    </w:p>
    <w:p w14:paraId="1ED648A1" w14:textId="77777777" w:rsidR="00A928F7" w:rsidRPr="00CE1B02" w:rsidRDefault="00A928F7" w:rsidP="00A928F7">
      <w:pPr>
        <w:spacing w:after="0"/>
        <w:ind w:firstLine="709"/>
        <w:jc w:val="both"/>
        <w:rPr>
          <w:rFonts w:ascii="Times New Roman" w:eastAsia="Times New Roman" w:hAnsi="Times New Roman" w:cs="Times New Roman"/>
          <w:sz w:val="16"/>
          <w:szCs w:val="16"/>
        </w:rPr>
      </w:pPr>
    </w:p>
    <w:p w14:paraId="1DAD119F" w14:textId="25A125C0" w:rsidR="00A928F7" w:rsidRPr="00CE1B02" w:rsidRDefault="00DC3AA4" w:rsidP="00A928F7">
      <w:pPr>
        <w:spacing w:after="0"/>
        <w:ind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6</w:t>
      </w:r>
      <w:r w:rsidR="00A928F7" w:rsidRPr="00CE1B02">
        <w:rPr>
          <w:rFonts w:ascii="Times New Roman" w:eastAsia="Times New Roman" w:hAnsi="Times New Roman" w:cs="Times New Roman"/>
          <w:sz w:val="28"/>
          <w:szCs w:val="28"/>
        </w:rPr>
        <w:t>.1. Комісія з академічної доброчесності Вченої ради Університету (далі – Комісія) є постійно діючим органом Вченої ради Університету.</w:t>
      </w:r>
    </w:p>
    <w:p w14:paraId="1389BF08" w14:textId="2A1BB667" w:rsidR="00A928F7" w:rsidRPr="00CE1B02" w:rsidRDefault="00DC3AA4" w:rsidP="00A928F7">
      <w:pPr>
        <w:spacing w:after="0"/>
        <w:ind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lastRenderedPageBreak/>
        <w:t>6</w:t>
      </w:r>
      <w:r w:rsidR="00A928F7" w:rsidRPr="00CE1B02">
        <w:rPr>
          <w:rFonts w:ascii="Times New Roman" w:eastAsia="Times New Roman" w:hAnsi="Times New Roman" w:cs="Times New Roman"/>
          <w:sz w:val="28"/>
          <w:szCs w:val="28"/>
        </w:rPr>
        <w:t>.2. Основними завданнями Комісії є:</w:t>
      </w:r>
    </w:p>
    <w:p w14:paraId="26724736" w14:textId="33C8639C" w:rsidR="00A928F7" w:rsidRPr="00CE1B02" w:rsidRDefault="00DC3AA4" w:rsidP="00A928F7">
      <w:pPr>
        <w:spacing w:after="0"/>
        <w:ind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6</w:t>
      </w:r>
      <w:r w:rsidR="00A928F7" w:rsidRPr="00CE1B02">
        <w:rPr>
          <w:rFonts w:ascii="Times New Roman" w:eastAsia="Times New Roman" w:hAnsi="Times New Roman" w:cs="Times New Roman"/>
          <w:sz w:val="28"/>
          <w:szCs w:val="28"/>
        </w:rPr>
        <w:t>.2.1. Розробка нормативних документів, рекомендацій, методичних матеріалів тощо з питань забезпечення академічної доброчесності;</w:t>
      </w:r>
    </w:p>
    <w:p w14:paraId="0922AA07" w14:textId="109C7813" w:rsidR="00A928F7" w:rsidRPr="00CE1B02" w:rsidRDefault="00DC3AA4" w:rsidP="00A928F7">
      <w:pPr>
        <w:spacing w:after="0"/>
        <w:ind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6</w:t>
      </w:r>
      <w:r w:rsidR="00A928F7" w:rsidRPr="00CE1B02">
        <w:rPr>
          <w:rFonts w:ascii="Times New Roman" w:eastAsia="Times New Roman" w:hAnsi="Times New Roman" w:cs="Times New Roman"/>
          <w:sz w:val="28"/>
          <w:szCs w:val="28"/>
        </w:rPr>
        <w:t>.2.2. Розгляд заяв та звернень щодо випадків порушення академічної доброчесності учасниками освітнього процесу та вченими Університету, а також порушень академічної доброчесності іншими особами, у захищених в Університеті кваліфікаційних роботах, дисертаціях, у виданих Університетом  монографіях, підручниках, навчальних посібниках, в наукових виданнях Університету.</w:t>
      </w:r>
    </w:p>
    <w:p w14:paraId="11E185FE" w14:textId="207D8477" w:rsidR="00A928F7" w:rsidRPr="00CE1B02" w:rsidRDefault="00DC3AA4" w:rsidP="00A928F7">
      <w:pPr>
        <w:spacing w:after="0"/>
        <w:ind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6</w:t>
      </w:r>
      <w:r w:rsidR="00A928F7" w:rsidRPr="00CE1B02">
        <w:rPr>
          <w:rFonts w:ascii="Times New Roman" w:eastAsia="Times New Roman" w:hAnsi="Times New Roman" w:cs="Times New Roman"/>
          <w:sz w:val="28"/>
          <w:szCs w:val="28"/>
        </w:rPr>
        <w:t>.2.3. Підготовка пропозицій Вченій раді Університету щодо академічної відповідальності у випадках, передбачених законами України, статутом Університету та Положенням про Вчену раду НУ «Запорізька політехніка».</w:t>
      </w:r>
    </w:p>
    <w:p w14:paraId="13DE24A3" w14:textId="165C85EF" w:rsidR="00A928F7" w:rsidRPr="00CE1B02" w:rsidRDefault="00DC3AA4" w:rsidP="00A928F7">
      <w:pPr>
        <w:spacing w:after="0"/>
        <w:ind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6</w:t>
      </w:r>
      <w:r w:rsidR="00A928F7" w:rsidRPr="00CE1B02">
        <w:rPr>
          <w:rFonts w:ascii="Times New Roman" w:eastAsia="Times New Roman" w:hAnsi="Times New Roman" w:cs="Times New Roman"/>
          <w:sz w:val="28"/>
          <w:szCs w:val="28"/>
        </w:rPr>
        <w:t>.3. Персональний склад комісії затверджується Вченою радою Університету. Члени Комісії виконують свої обов'язки на громадських засадах.</w:t>
      </w:r>
    </w:p>
    <w:p w14:paraId="4C304001" w14:textId="77777777" w:rsidR="00A928F7" w:rsidRPr="00CE1B02" w:rsidRDefault="00A928F7" w:rsidP="00A928F7">
      <w:pPr>
        <w:spacing w:after="0"/>
        <w:ind w:firstLine="709"/>
        <w:jc w:val="both"/>
        <w:rPr>
          <w:rFonts w:ascii="Times New Roman" w:eastAsia="Times New Roman" w:hAnsi="Times New Roman" w:cs="Times New Roman"/>
          <w:sz w:val="28"/>
          <w:szCs w:val="28"/>
          <w:lang w:val="ru-RU"/>
        </w:rPr>
      </w:pPr>
    </w:p>
    <w:p w14:paraId="72144871" w14:textId="5D90B4FE" w:rsidR="00A928F7" w:rsidRPr="00CE1B02" w:rsidRDefault="00DC3AA4" w:rsidP="00DC3AA4">
      <w:pPr>
        <w:spacing w:after="0"/>
        <w:ind w:firstLine="709"/>
        <w:jc w:val="center"/>
        <w:rPr>
          <w:rFonts w:ascii="Times New Roman" w:eastAsia="Times New Roman" w:hAnsi="Times New Roman" w:cs="Times New Roman"/>
          <w:b/>
          <w:sz w:val="28"/>
          <w:szCs w:val="28"/>
          <w:lang w:val="ru-RU"/>
        </w:rPr>
      </w:pPr>
      <w:r w:rsidRPr="00CE1B02">
        <w:rPr>
          <w:rFonts w:ascii="Times New Roman" w:eastAsia="Times New Roman" w:hAnsi="Times New Roman" w:cs="Times New Roman"/>
          <w:b/>
          <w:sz w:val="28"/>
          <w:szCs w:val="28"/>
          <w:lang w:val="ru-RU"/>
        </w:rPr>
        <w:t>7</w:t>
      </w:r>
      <w:r w:rsidR="00A928F7" w:rsidRPr="00CE1B02">
        <w:rPr>
          <w:rFonts w:ascii="Times New Roman" w:eastAsia="Times New Roman" w:hAnsi="Times New Roman" w:cs="Times New Roman"/>
          <w:b/>
          <w:sz w:val="28"/>
          <w:szCs w:val="28"/>
          <w:lang w:val="ru-RU"/>
        </w:rPr>
        <w:t>. ЗАКЛЮЧНІ ПОЛОЖЕННЯ</w:t>
      </w:r>
    </w:p>
    <w:p w14:paraId="0F2C0E57" w14:textId="77777777" w:rsidR="00A928F7" w:rsidRPr="00CE1B02" w:rsidRDefault="00A928F7" w:rsidP="00A928F7">
      <w:pPr>
        <w:spacing w:after="0"/>
        <w:ind w:firstLine="709"/>
        <w:jc w:val="both"/>
        <w:rPr>
          <w:rFonts w:ascii="Times New Roman" w:eastAsia="Times New Roman" w:hAnsi="Times New Roman" w:cs="Times New Roman"/>
          <w:sz w:val="16"/>
          <w:szCs w:val="16"/>
          <w:lang w:val="ru-RU"/>
        </w:rPr>
      </w:pPr>
    </w:p>
    <w:p w14:paraId="282ED9AD" w14:textId="7DB7AE0A" w:rsidR="00A928F7" w:rsidRPr="00CE1B02" w:rsidRDefault="00DC3AA4" w:rsidP="002F5EC7">
      <w:pPr>
        <w:spacing w:after="0"/>
        <w:ind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7</w:t>
      </w:r>
      <w:r w:rsidR="00A928F7" w:rsidRPr="00CE1B02">
        <w:rPr>
          <w:rFonts w:ascii="Times New Roman" w:eastAsia="Times New Roman" w:hAnsi="Times New Roman" w:cs="Times New Roman"/>
          <w:sz w:val="28"/>
          <w:szCs w:val="28"/>
        </w:rPr>
        <w:t xml:space="preserve">.1. Усвідомлення та прийняття принципів і норм </w:t>
      </w:r>
      <w:r w:rsidRPr="00CE1B02">
        <w:rPr>
          <w:rFonts w:ascii="Times New Roman" w:eastAsia="Times New Roman" w:hAnsi="Times New Roman" w:cs="Times New Roman"/>
          <w:sz w:val="28"/>
          <w:szCs w:val="28"/>
        </w:rPr>
        <w:t>Кодексу</w:t>
      </w:r>
      <w:r w:rsidR="00A928F7" w:rsidRPr="00CE1B02">
        <w:rPr>
          <w:rFonts w:ascii="Times New Roman" w:eastAsia="Times New Roman" w:hAnsi="Times New Roman" w:cs="Times New Roman"/>
          <w:sz w:val="28"/>
          <w:szCs w:val="28"/>
        </w:rPr>
        <w:t xml:space="preserve"> учасниками освітнього процесу і вченими Національного університету «Запорізька політехніка» та зобов'язання їх дотримуватися засвідчується підписом учасника освітнього процесу або вченого Університету. Вимога щодо дотримання цих принципів та норм є обов’язковим складником контрактів з науково-педагогічними, науковими і педагогічними працівниками, а також договорів на навчання зі здобувачами освіти. </w:t>
      </w:r>
    </w:p>
    <w:p w14:paraId="531E3CD9" w14:textId="508F4744" w:rsidR="00A928F7" w:rsidRPr="00B40F43" w:rsidRDefault="00DC3AA4" w:rsidP="00A928F7">
      <w:pPr>
        <w:spacing w:after="0"/>
        <w:ind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7</w:t>
      </w:r>
      <w:r w:rsidR="00A928F7" w:rsidRPr="00CE1B02">
        <w:rPr>
          <w:rFonts w:ascii="Times New Roman" w:eastAsia="Times New Roman" w:hAnsi="Times New Roman" w:cs="Times New Roman"/>
          <w:sz w:val="28"/>
          <w:szCs w:val="28"/>
        </w:rPr>
        <w:t xml:space="preserve">.2. Зміни та доповнення до </w:t>
      </w:r>
      <w:r w:rsidR="00B40F43" w:rsidRPr="00CE1B02">
        <w:rPr>
          <w:rFonts w:ascii="Times New Roman" w:eastAsia="Times New Roman" w:hAnsi="Times New Roman" w:cs="Times New Roman"/>
          <w:sz w:val="28"/>
          <w:szCs w:val="28"/>
        </w:rPr>
        <w:t>Кодексу</w:t>
      </w:r>
      <w:r w:rsidR="00A928F7" w:rsidRPr="00CE1B02">
        <w:rPr>
          <w:rFonts w:ascii="Times New Roman" w:eastAsia="Times New Roman" w:hAnsi="Times New Roman" w:cs="Times New Roman"/>
          <w:sz w:val="28"/>
          <w:szCs w:val="28"/>
        </w:rPr>
        <w:t xml:space="preserve"> вносяться Вченою радою Університету за погодженням зі Студентською радою Університету та Науковим товариством студентів та аспірантів Університету.</w:t>
      </w:r>
    </w:p>
    <w:sectPr w:rsidR="00A928F7" w:rsidRPr="00B40F43" w:rsidSect="00444A50">
      <w:headerReference w:type="default" r:id="rId9"/>
      <w:pgSz w:w="12240" w:h="15840"/>
      <w:pgMar w:top="1134" w:right="850" w:bottom="1134" w:left="1701" w:header="708" w:footer="708" w:gutter="0"/>
      <w:pgNumType w:start="1"/>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5A629" w16cex:dateUtc="2021-04-29T18:39:00Z"/>
  <w16cex:commentExtensible w16cex:durableId="2435A6D4" w16cex:dateUtc="2021-04-29T18:42:00Z"/>
  <w16cex:commentExtensible w16cex:durableId="2435A707" w16cex:dateUtc="2021-04-29T18:43:00Z"/>
  <w16cex:commentExtensible w16cex:durableId="2435A78B" w16cex:dateUtc="2021-04-29T18:45:00Z"/>
  <w16cex:commentExtensible w16cex:durableId="2435AA56" w16cex:dateUtc="2021-04-29T18:57:00Z"/>
  <w16cex:commentExtensible w16cex:durableId="2435A830" w16cex:dateUtc="2021-04-29T1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947556" w16cid:durableId="2435A629"/>
  <w16cid:commentId w16cid:paraId="17B565CA" w16cid:durableId="2435A6D4"/>
  <w16cid:commentId w16cid:paraId="13D61A12" w16cid:durableId="2435A707"/>
  <w16cid:commentId w16cid:paraId="147AB918" w16cid:durableId="2435A78B"/>
  <w16cid:commentId w16cid:paraId="0C72CA09" w16cid:durableId="2435AA56"/>
  <w16cid:commentId w16cid:paraId="01CA462C" w16cid:durableId="2435A8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7B5296" w14:textId="77777777" w:rsidR="009E5123" w:rsidRDefault="009E5123" w:rsidP="00444A50">
      <w:pPr>
        <w:spacing w:after="0" w:line="240" w:lineRule="auto"/>
      </w:pPr>
      <w:r>
        <w:separator/>
      </w:r>
    </w:p>
  </w:endnote>
  <w:endnote w:type="continuationSeparator" w:id="0">
    <w:p w14:paraId="695227C3" w14:textId="77777777" w:rsidR="009E5123" w:rsidRDefault="009E5123" w:rsidP="00444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D2606" w14:textId="77777777" w:rsidR="009E5123" w:rsidRDefault="009E5123" w:rsidP="00444A50">
      <w:pPr>
        <w:spacing w:after="0" w:line="240" w:lineRule="auto"/>
      </w:pPr>
      <w:r>
        <w:separator/>
      </w:r>
    </w:p>
  </w:footnote>
  <w:footnote w:type="continuationSeparator" w:id="0">
    <w:p w14:paraId="3DDB0EB7" w14:textId="77777777" w:rsidR="009E5123" w:rsidRDefault="009E5123" w:rsidP="00444A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527897"/>
      <w:docPartObj>
        <w:docPartGallery w:val="Page Numbers (Top of Page)"/>
        <w:docPartUnique/>
      </w:docPartObj>
    </w:sdtPr>
    <w:sdtEndPr/>
    <w:sdtContent>
      <w:p w14:paraId="1A513569" w14:textId="4CD7EC96" w:rsidR="00A0355C" w:rsidRDefault="00016C42">
        <w:pPr>
          <w:pStyle w:val="ae"/>
          <w:jc w:val="center"/>
        </w:pPr>
        <w:r>
          <w:fldChar w:fldCharType="begin"/>
        </w:r>
        <w:r>
          <w:instrText>PAGE   \* MERGEFORMAT</w:instrText>
        </w:r>
        <w:r>
          <w:fldChar w:fldCharType="separate"/>
        </w:r>
        <w:r w:rsidR="00BE33D1">
          <w:rPr>
            <w:noProof/>
          </w:rPr>
          <w:t>2</w:t>
        </w:r>
        <w:r>
          <w:rPr>
            <w:noProof/>
          </w:rPr>
          <w:fldChar w:fldCharType="end"/>
        </w:r>
      </w:p>
    </w:sdtContent>
  </w:sdt>
  <w:p w14:paraId="387ACC0B" w14:textId="77777777" w:rsidR="00A0355C" w:rsidRDefault="00A0355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7"/>
        <w:szCs w:val="27"/>
        <w:u w:val="none"/>
      </w:rPr>
    </w:lvl>
    <w:lvl w:ilvl="1">
      <w:start w:val="1"/>
      <w:numFmt w:val="bullet"/>
      <w:lvlText w:val="-"/>
      <w:lvlJc w:val="left"/>
      <w:rPr>
        <w:b w:val="0"/>
        <w:bCs w:val="0"/>
        <w:i w:val="0"/>
        <w:iCs w:val="0"/>
        <w:smallCaps w:val="0"/>
        <w:strike w:val="0"/>
        <w:color w:val="000000"/>
        <w:spacing w:val="0"/>
        <w:w w:val="100"/>
        <w:position w:val="0"/>
        <w:sz w:val="27"/>
        <w:szCs w:val="27"/>
        <w:u w:val="none"/>
      </w:rPr>
    </w:lvl>
    <w:lvl w:ilvl="2">
      <w:start w:val="1"/>
      <w:numFmt w:val="bullet"/>
      <w:lvlText w:val="-"/>
      <w:lvlJc w:val="left"/>
      <w:rPr>
        <w:b w:val="0"/>
        <w:bCs w:val="0"/>
        <w:i w:val="0"/>
        <w:iCs w:val="0"/>
        <w:smallCaps w:val="0"/>
        <w:strike w:val="0"/>
        <w:color w:val="000000"/>
        <w:spacing w:val="0"/>
        <w:w w:val="100"/>
        <w:position w:val="0"/>
        <w:sz w:val="27"/>
        <w:szCs w:val="27"/>
        <w:u w:val="none"/>
      </w:rPr>
    </w:lvl>
    <w:lvl w:ilvl="3">
      <w:start w:val="1"/>
      <w:numFmt w:val="bullet"/>
      <w:lvlText w:val="-"/>
      <w:lvlJc w:val="left"/>
      <w:rPr>
        <w:b w:val="0"/>
        <w:bCs w:val="0"/>
        <w:i w:val="0"/>
        <w:iCs w:val="0"/>
        <w:smallCaps w:val="0"/>
        <w:strike w:val="0"/>
        <w:color w:val="000000"/>
        <w:spacing w:val="0"/>
        <w:w w:val="100"/>
        <w:position w:val="0"/>
        <w:sz w:val="27"/>
        <w:szCs w:val="27"/>
        <w:u w:val="none"/>
      </w:rPr>
    </w:lvl>
    <w:lvl w:ilvl="4">
      <w:start w:val="1"/>
      <w:numFmt w:val="bullet"/>
      <w:lvlText w:val="-"/>
      <w:lvlJc w:val="left"/>
      <w:rPr>
        <w:b w:val="0"/>
        <w:bCs w:val="0"/>
        <w:i w:val="0"/>
        <w:iCs w:val="0"/>
        <w:smallCaps w:val="0"/>
        <w:strike w:val="0"/>
        <w:color w:val="000000"/>
        <w:spacing w:val="0"/>
        <w:w w:val="100"/>
        <w:position w:val="0"/>
        <w:sz w:val="27"/>
        <w:szCs w:val="27"/>
        <w:u w:val="none"/>
      </w:rPr>
    </w:lvl>
    <w:lvl w:ilvl="5">
      <w:start w:val="1"/>
      <w:numFmt w:val="bullet"/>
      <w:lvlText w:val="-"/>
      <w:lvlJc w:val="left"/>
      <w:rPr>
        <w:b w:val="0"/>
        <w:bCs w:val="0"/>
        <w:i w:val="0"/>
        <w:iCs w:val="0"/>
        <w:smallCaps w:val="0"/>
        <w:strike w:val="0"/>
        <w:color w:val="000000"/>
        <w:spacing w:val="0"/>
        <w:w w:val="100"/>
        <w:position w:val="0"/>
        <w:sz w:val="27"/>
        <w:szCs w:val="27"/>
        <w:u w:val="none"/>
      </w:rPr>
    </w:lvl>
    <w:lvl w:ilvl="6">
      <w:start w:val="1"/>
      <w:numFmt w:val="bullet"/>
      <w:lvlText w:val="-"/>
      <w:lvlJc w:val="left"/>
      <w:rPr>
        <w:b w:val="0"/>
        <w:bCs w:val="0"/>
        <w:i w:val="0"/>
        <w:iCs w:val="0"/>
        <w:smallCaps w:val="0"/>
        <w:strike w:val="0"/>
        <w:color w:val="000000"/>
        <w:spacing w:val="0"/>
        <w:w w:val="100"/>
        <w:position w:val="0"/>
        <w:sz w:val="27"/>
        <w:szCs w:val="27"/>
        <w:u w:val="none"/>
      </w:rPr>
    </w:lvl>
    <w:lvl w:ilvl="7">
      <w:start w:val="1"/>
      <w:numFmt w:val="bullet"/>
      <w:lvlText w:val="-"/>
      <w:lvlJc w:val="left"/>
      <w:rPr>
        <w:b w:val="0"/>
        <w:bCs w:val="0"/>
        <w:i w:val="0"/>
        <w:iCs w:val="0"/>
        <w:smallCaps w:val="0"/>
        <w:strike w:val="0"/>
        <w:color w:val="000000"/>
        <w:spacing w:val="0"/>
        <w:w w:val="100"/>
        <w:position w:val="0"/>
        <w:sz w:val="27"/>
        <w:szCs w:val="27"/>
        <w:u w:val="none"/>
      </w:rPr>
    </w:lvl>
    <w:lvl w:ilvl="8">
      <w:start w:val="1"/>
      <w:numFmt w:val="bullet"/>
      <w:lvlText w:val="-"/>
      <w:lvlJc w:val="left"/>
      <w:rPr>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7"/>
        <w:szCs w:val="27"/>
        <w:u w:val="none"/>
      </w:rPr>
    </w:lvl>
    <w:lvl w:ilvl="1">
      <w:start w:val="1"/>
      <w:numFmt w:val="bullet"/>
      <w:lvlText w:val="•"/>
      <w:lvlJc w:val="left"/>
      <w:rPr>
        <w:b w:val="0"/>
        <w:bCs w:val="0"/>
        <w:i w:val="0"/>
        <w:iCs w:val="0"/>
        <w:smallCaps w:val="0"/>
        <w:strike w:val="0"/>
        <w:color w:val="000000"/>
        <w:spacing w:val="0"/>
        <w:w w:val="100"/>
        <w:position w:val="0"/>
        <w:sz w:val="27"/>
        <w:szCs w:val="27"/>
        <w:u w:val="none"/>
      </w:rPr>
    </w:lvl>
    <w:lvl w:ilvl="2">
      <w:start w:val="1"/>
      <w:numFmt w:val="bullet"/>
      <w:lvlText w:val="•"/>
      <w:lvlJc w:val="left"/>
      <w:rPr>
        <w:b w:val="0"/>
        <w:bCs w:val="0"/>
        <w:i w:val="0"/>
        <w:iCs w:val="0"/>
        <w:smallCaps w:val="0"/>
        <w:strike w:val="0"/>
        <w:color w:val="000000"/>
        <w:spacing w:val="0"/>
        <w:w w:val="100"/>
        <w:position w:val="0"/>
        <w:sz w:val="27"/>
        <w:szCs w:val="27"/>
        <w:u w:val="none"/>
      </w:rPr>
    </w:lvl>
    <w:lvl w:ilvl="3">
      <w:start w:val="1"/>
      <w:numFmt w:val="bullet"/>
      <w:lvlText w:val="•"/>
      <w:lvlJc w:val="left"/>
      <w:rPr>
        <w:b w:val="0"/>
        <w:bCs w:val="0"/>
        <w:i w:val="0"/>
        <w:iCs w:val="0"/>
        <w:smallCaps w:val="0"/>
        <w:strike w:val="0"/>
        <w:color w:val="000000"/>
        <w:spacing w:val="0"/>
        <w:w w:val="100"/>
        <w:position w:val="0"/>
        <w:sz w:val="27"/>
        <w:szCs w:val="27"/>
        <w:u w:val="none"/>
      </w:rPr>
    </w:lvl>
    <w:lvl w:ilvl="4">
      <w:start w:val="1"/>
      <w:numFmt w:val="bullet"/>
      <w:lvlText w:val="•"/>
      <w:lvlJc w:val="left"/>
      <w:rPr>
        <w:b w:val="0"/>
        <w:bCs w:val="0"/>
        <w:i w:val="0"/>
        <w:iCs w:val="0"/>
        <w:smallCaps w:val="0"/>
        <w:strike w:val="0"/>
        <w:color w:val="000000"/>
        <w:spacing w:val="0"/>
        <w:w w:val="100"/>
        <w:position w:val="0"/>
        <w:sz w:val="27"/>
        <w:szCs w:val="27"/>
        <w:u w:val="none"/>
      </w:rPr>
    </w:lvl>
    <w:lvl w:ilvl="5">
      <w:start w:val="1"/>
      <w:numFmt w:val="bullet"/>
      <w:lvlText w:val="•"/>
      <w:lvlJc w:val="left"/>
      <w:rPr>
        <w:b w:val="0"/>
        <w:bCs w:val="0"/>
        <w:i w:val="0"/>
        <w:iCs w:val="0"/>
        <w:smallCaps w:val="0"/>
        <w:strike w:val="0"/>
        <w:color w:val="000000"/>
        <w:spacing w:val="0"/>
        <w:w w:val="100"/>
        <w:position w:val="0"/>
        <w:sz w:val="27"/>
        <w:szCs w:val="27"/>
        <w:u w:val="none"/>
      </w:rPr>
    </w:lvl>
    <w:lvl w:ilvl="6">
      <w:start w:val="1"/>
      <w:numFmt w:val="bullet"/>
      <w:lvlText w:val="•"/>
      <w:lvlJc w:val="left"/>
      <w:rPr>
        <w:b w:val="0"/>
        <w:bCs w:val="0"/>
        <w:i w:val="0"/>
        <w:iCs w:val="0"/>
        <w:smallCaps w:val="0"/>
        <w:strike w:val="0"/>
        <w:color w:val="000000"/>
        <w:spacing w:val="0"/>
        <w:w w:val="100"/>
        <w:position w:val="0"/>
        <w:sz w:val="27"/>
        <w:szCs w:val="27"/>
        <w:u w:val="none"/>
      </w:rPr>
    </w:lvl>
    <w:lvl w:ilvl="7">
      <w:start w:val="1"/>
      <w:numFmt w:val="bullet"/>
      <w:lvlText w:val="•"/>
      <w:lvlJc w:val="left"/>
      <w:rPr>
        <w:b w:val="0"/>
        <w:bCs w:val="0"/>
        <w:i w:val="0"/>
        <w:iCs w:val="0"/>
        <w:smallCaps w:val="0"/>
        <w:strike w:val="0"/>
        <w:color w:val="000000"/>
        <w:spacing w:val="0"/>
        <w:w w:val="100"/>
        <w:position w:val="0"/>
        <w:sz w:val="27"/>
        <w:szCs w:val="27"/>
        <w:u w:val="none"/>
      </w:rPr>
    </w:lvl>
    <w:lvl w:ilvl="8">
      <w:start w:val="1"/>
      <w:numFmt w:val="bullet"/>
      <w:lvlText w:val="•"/>
      <w:lvlJc w:val="left"/>
      <w:rPr>
        <w:b w:val="0"/>
        <w:bCs w:val="0"/>
        <w:i w:val="0"/>
        <w:iCs w:val="0"/>
        <w:smallCaps w:val="0"/>
        <w:strike w:val="0"/>
        <w:color w:val="000000"/>
        <w:spacing w:val="0"/>
        <w:w w:val="100"/>
        <w:position w:val="0"/>
        <w:sz w:val="27"/>
        <w:szCs w:val="27"/>
        <w:u w:val="none"/>
      </w:rPr>
    </w:lvl>
  </w:abstractNum>
  <w:abstractNum w:abstractNumId="2">
    <w:nsid w:val="0E545216"/>
    <w:multiLevelType w:val="hybridMultilevel"/>
    <w:tmpl w:val="BA722228"/>
    <w:lvl w:ilvl="0" w:tplc="259C3E4C">
      <w:start w:val="1"/>
      <w:numFmt w:val="bullet"/>
      <w:lvlText w:val="-"/>
      <w:lvlJc w:val="left"/>
      <w:pPr>
        <w:ind w:left="1429" w:hanging="360"/>
      </w:pPr>
      <w:rPr>
        <w:rFonts w:ascii="Stencil" w:hAnsi="Stenci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29415E31"/>
    <w:multiLevelType w:val="hybridMultilevel"/>
    <w:tmpl w:val="9D2ADD64"/>
    <w:lvl w:ilvl="0" w:tplc="259C3E4C">
      <w:start w:val="1"/>
      <w:numFmt w:val="bullet"/>
      <w:lvlText w:val="-"/>
      <w:lvlJc w:val="left"/>
      <w:pPr>
        <w:ind w:left="1429" w:hanging="360"/>
      </w:pPr>
      <w:rPr>
        <w:rFonts w:ascii="Stencil" w:hAnsi="Stenci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2B2A3762"/>
    <w:multiLevelType w:val="hybridMultilevel"/>
    <w:tmpl w:val="C21C365A"/>
    <w:lvl w:ilvl="0" w:tplc="259C3E4C">
      <w:start w:val="1"/>
      <w:numFmt w:val="bullet"/>
      <w:lvlText w:val="-"/>
      <w:lvlJc w:val="left"/>
      <w:pPr>
        <w:ind w:left="1429" w:hanging="360"/>
      </w:pPr>
      <w:rPr>
        <w:rFonts w:ascii="Stencil" w:hAnsi="Stenci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316E1774"/>
    <w:multiLevelType w:val="multilevel"/>
    <w:tmpl w:val="E0443276"/>
    <w:lvl w:ilvl="0">
      <w:start w:val="4"/>
      <w:numFmt w:val="bullet"/>
      <w:lvlText w:val="-"/>
      <w:lvlJc w:val="left"/>
      <w:pPr>
        <w:ind w:left="1060" w:hanging="360"/>
      </w:pPr>
      <w:rPr>
        <w:rFonts w:ascii="Times New Roman" w:eastAsia="Times New Roman" w:hAnsi="Times New Roman" w:cs="Times New Roman"/>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6">
    <w:nsid w:val="3970442F"/>
    <w:multiLevelType w:val="hybridMultilevel"/>
    <w:tmpl w:val="0634687A"/>
    <w:lvl w:ilvl="0" w:tplc="259C3E4C">
      <w:start w:val="1"/>
      <w:numFmt w:val="bullet"/>
      <w:lvlText w:val="-"/>
      <w:lvlJc w:val="left"/>
      <w:pPr>
        <w:ind w:left="1429" w:hanging="360"/>
      </w:pPr>
      <w:rPr>
        <w:rFonts w:ascii="Stencil" w:hAnsi="Stenci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3AE47216"/>
    <w:multiLevelType w:val="hybridMultilevel"/>
    <w:tmpl w:val="FEDAAE5E"/>
    <w:lvl w:ilvl="0" w:tplc="259C3E4C">
      <w:start w:val="1"/>
      <w:numFmt w:val="bullet"/>
      <w:lvlText w:val="-"/>
      <w:lvlJc w:val="left"/>
      <w:pPr>
        <w:ind w:left="1429" w:hanging="360"/>
      </w:pPr>
      <w:rPr>
        <w:rFonts w:ascii="Stencil" w:hAnsi="Stenci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3CC518AD"/>
    <w:multiLevelType w:val="hybridMultilevel"/>
    <w:tmpl w:val="954AB15A"/>
    <w:lvl w:ilvl="0" w:tplc="259C3E4C">
      <w:start w:val="1"/>
      <w:numFmt w:val="bullet"/>
      <w:lvlText w:val="-"/>
      <w:lvlJc w:val="left"/>
      <w:pPr>
        <w:ind w:left="1429" w:hanging="360"/>
      </w:pPr>
      <w:rPr>
        <w:rFonts w:ascii="Stencil" w:hAnsi="Stenci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71883C4F"/>
    <w:multiLevelType w:val="hybridMultilevel"/>
    <w:tmpl w:val="C30652F4"/>
    <w:lvl w:ilvl="0" w:tplc="259C3E4C">
      <w:start w:val="1"/>
      <w:numFmt w:val="bullet"/>
      <w:lvlText w:val="-"/>
      <w:lvlJc w:val="left"/>
      <w:pPr>
        <w:ind w:left="1429" w:hanging="360"/>
      </w:pPr>
      <w:rPr>
        <w:rFonts w:ascii="Stencil" w:hAnsi="Stenci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75800DD8"/>
    <w:multiLevelType w:val="hybridMultilevel"/>
    <w:tmpl w:val="875C3A12"/>
    <w:lvl w:ilvl="0" w:tplc="259C3E4C">
      <w:start w:val="1"/>
      <w:numFmt w:val="bullet"/>
      <w:lvlText w:val="-"/>
      <w:lvlJc w:val="left"/>
      <w:pPr>
        <w:ind w:left="1429" w:hanging="360"/>
      </w:pPr>
      <w:rPr>
        <w:rFonts w:ascii="Stencil" w:hAnsi="Stenci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75D13522"/>
    <w:multiLevelType w:val="hybridMultilevel"/>
    <w:tmpl w:val="0E5E784C"/>
    <w:lvl w:ilvl="0" w:tplc="259C3E4C">
      <w:start w:val="1"/>
      <w:numFmt w:val="bullet"/>
      <w:lvlText w:val="-"/>
      <w:lvlJc w:val="left"/>
      <w:pPr>
        <w:ind w:left="1429" w:hanging="360"/>
      </w:pPr>
      <w:rPr>
        <w:rFonts w:ascii="Stencil" w:hAnsi="Stenci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1"/>
  </w:num>
  <w:num w:numId="4">
    <w:abstractNumId w:val="11"/>
  </w:num>
  <w:num w:numId="5">
    <w:abstractNumId w:val="10"/>
  </w:num>
  <w:num w:numId="6">
    <w:abstractNumId w:val="4"/>
  </w:num>
  <w:num w:numId="7">
    <w:abstractNumId w:val="9"/>
  </w:num>
  <w:num w:numId="8">
    <w:abstractNumId w:val="6"/>
  </w:num>
  <w:num w:numId="9">
    <w:abstractNumId w:val="3"/>
  </w:num>
  <w:num w:numId="10">
    <w:abstractNumId w:val="7"/>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6B5"/>
    <w:rsid w:val="00016C42"/>
    <w:rsid w:val="00023CB9"/>
    <w:rsid w:val="00043BEE"/>
    <w:rsid w:val="00083900"/>
    <w:rsid w:val="00084534"/>
    <w:rsid w:val="00087667"/>
    <w:rsid w:val="000D06F0"/>
    <w:rsid w:val="000D19F5"/>
    <w:rsid w:val="000D7F54"/>
    <w:rsid w:val="000E6938"/>
    <w:rsid w:val="000E729B"/>
    <w:rsid w:val="000F595C"/>
    <w:rsid w:val="00135D27"/>
    <w:rsid w:val="00137887"/>
    <w:rsid w:val="00155FC4"/>
    <w:rsid w:val="00173A82"/>
    <w:rsid w:val="00174465"/>
    <w:rsid w:val="00175D5D"/>
    <w:rsid w:val="0018084B"/>
    <w:rsid w:val="00183585"/>
    <w:rsid w:val="001B713A"/>
    <w:rsid w:val="001C0DAE"/>
    <w:rsid w:val="001C4A36"/>
    <w:rsid w:val="00205A84"/>
    <w:rsid w:val="0022220B"/>
    <w:rsid w:val="00225407"/>
    <w:rsid w:val="002368E5"/>
    <w:rsid w:val="00241767"/>
    <w:rsid w:val="00242221"/>
    <w:rsid w:val="0024349A"/>
    <w:rsid w:val="00243AA6"/>
    <w:rsid w:val="00245090"/>
    <w:rsid w:val="00253403"/>
    <w:rsid w:val="00283985"/>
    <w:rsid w:val="00290153"/>
    <w:rsid w:val="00291B90"/>
    <w:rsid w:val="0029437E"/>
    <w:rsid w:val="002943A9"/>
    <w:rsid w:val="002A6B59"/>
    <w:rsid w:val="002C2853"/>
    <w:rsid w:val="002D34BA"/>
    <w:rsid w:val="002D3F21"/>
    <w:rsid w:val="002E1EBB"/>
    <w:rsid w:val="002F5EC7"/>
    <w:rsid w:val="00307AE3"/>
    <w:rsid w:val="0031131F"/>
    <w:rsid w:val="00333560"/>
    <w:rsid w:val="003403D1"/>
    <w:rsid w:val="00340458"/>
    <w:rsid w:val="00347333"/>
    <w:rsid w:val="00375A61"/>
    <w:rsid w:val="00396817"/>
    <w:rsid w:val="003A120E"/>
    <w:rsid w:val="004020A7"/>
    <w:rsid w:val="00412C20"/>
    <w:rsid w:val="004176C2"/>
    <w:rsid w:val="00431C82"/>
    <w:rsid w:val="00442678"/>
    <w:rsid w:val="00444A50"/>
    <w:rsid w:val="00461C04"/>
    <w:rsid w:val="00493E15"/>
    <w:rsid w:val="00495BAF"/>
    <w:rsid w:val="004B0418"/>
    <w:rsid w:val="004D699A"/>
    <w:rsid w:val="004E2CFF"/>
    <w:rsid w:val="00502A78"/>
    <w:rsid w:val="00514AC8"/>
    <w:rsid w:val="00515F94"/>
    <w:rsid w:val="00521356"/>
    <w:rsid w:val="00540F53"/>
    <w:rsid w:val="00582C15"/>
    <w:rsid w:val="00584207"/>
    <w:rsid w:val="005A7BA2"/>
    <w:rsid w:val="005D3D47"/>
    <w:rsid w:val="005E216C"/>
    <w:rsid w:val="005F0CA4"/>
    <w:rsid w:val="005F610A"/>
    <w:rsid w:val="006048F7"/>
    <w:rsid w:val="00674411"/>
    <w:rsid w:val="006760DC"/>
    <w:rsid w:val="006811A3"/>
    <w:rsid w:val="00686905"/>
    <w:rsid w:val="00692597"/>
    <w:rsid w:val="006C20D6"/>
    <w:rsid w:val="006D0702"/>
    <w:rsid w:val="006D431A"/>
    <w:rsid w:val="006F1E75"/>
    <w:rsid w:val="006F39D2"/>
    <w:rsid w:val="0070779E"/>
    <w:rsid w:val="00717411"/>
    <w:rsid w:val="0072156C"/>
    <w:rsid w:val="00726617"/>
    <w:rsid w:val="007359EA"/>
    <w:rsid w:val="0074705F"/>
    <w:rsid w:val="00750DCA"/>
    <w:rsid w:val="00755DE2"/>
    <w:rsid w:val="007756E4"/>
    <w:rsid w:val="007B770E"/>
    <w:rsid w:val="007C2162"/>
    <w:rsid w:val="007C795F"/>
    <w:rsid w:val="007D44BD"/>
    <w:rsid w:val="007D7C29"/>
    <w:rsid w:val="007E2A4D"/>
    <w:rsid w:val="007F6C2F"/>
    <w:rsid w:val="007F773F"/>
    <w:rsid w:val="00814410"/>
    <w:rsid w:val="008339BD"/>
    <w:rsid w:val="00843CF3"/>
    <w:rsid w:val="00847C7C"/>
    <w:rsid w:val="0085246D"/>
    <w:rsid w:val="00854CB6"/>
    <w:rsid w:val="008735D4"/>
    <w:rsid w:val="008854A2"/>
    <w:rsid w:val="008856EB"/>
    <w:rsid w:val="008903FF"/>
    <w:rsid w:val="00890CDE"/>
    <w:rsid w:val="00892046"/>
    <w:rsid w:val="008948A9"/>
    <w:rsid w:val="00897688"/>
    <w:rsid w:val="008C3021"/>
    <w:rsid w:val="008D1990"/>
    <w:rsid w:val="008D483F"/>
    <w:rsid w:val="008F1D22"/>
    <w:rsid w:val="008F4975"/>
    <w:rsid w:val="00902E66"/>
    <w:rsid w:val="009221A5"/>
    <w:rsid w:val="00952DFB"/>
    <w:rsid w:val="00955A3E"/>
    <w:rsid w:val="00956DBC"/>
    <w:rsid w:val="00965DE6"/>
    <w:rsid w:val="00992903"/>
    <w:rsid w:val="009D5E98"/>
    <w:rsid w:val="009E1835"/>
    <w:rsid w:val="009E5123"/>
    <w:rsid w:val="009F1D6C"/>
    <w:rsid w:val="009F5A24"/>
    <w:rsid w:val="00A0355C"/>
    <w:rsid w:val="00A05408"/>
    <w:rsid w:val="00A13E06"/>
    <w:rsid w:val="00A17285"/>
    <w:rsid w:val="00A2412A"/>
    <w:rsid w:val="00A33407"/>
    <w:rsid w:val="00A361CB"/>
    <w:rsid w:val="00A5718C"/>
    <w:rsid w:val="00A65C11"/>
    <w:rsid w:val="00A928F7"/>
    <w:rsid w:val="00AA423E"/>
    <w:rsid w:val="00AD4791"/>
    <w:rsid w:val="00AF054C"/>
    <w:rsid w:val="00AF3894"/>
    <w:rsid w:val="00AF3C9B"/>
    <w:rsid w:val="00B00CC7"/>
    <w:rsid w:val="00B165BF"/>
    <w:rsid w:val="00B21AC0"/>
    <w:rsid w:val="00B252BB"/>
    <w:rsid w:val="00B316F6"/>
    <w:rsid w:val="00B31F05"/>
    <w:rsid w:val="00B40F43"/>
    <w:rsid w:val="00B5172F"/>
    <w:rsid w:val="00B63E6E"/>
    <w:rsid w:val="00B654C6"/>
    <w:rsid w:val="00B6696B"/>
    <w:rsid w:val="00B71B57"/>
    <w:rsid w:val="00B7338F"/>
    <w:rsid w:val="00B91681"/>
    <w:rsid w:val="00B918C1"/>
    <w:rsid w:val="00BB7B90"/>
    <w:rsid w:val="00BC7225"/>
    <w:rsid w:val="00BE1181"/>
    <w:rsid w:val="00BE1B93"/>
    <w:rsid w:val="00BE28EE"/>
    <w:rsid w:val="00BE33D1"/>
    <w:rsid w:val="00BE408A"/>
    <w:rsid w:val="00BE5836"/>
    <w:rsid w:val="00BF1062"/>
    <w:rsid w:val="00C07A29"/>
    <w:rsid w:val="00C137DB"/>
    <w:rsid w:val="00C1522F"/>
    <w:rsid w:val="00C34C39"/>
    <w:rsid w:val="00C40090"/>
    <w:rsid w:val="00C47EEB"/>
    <w:rsid w:val="00C5025E"/>
    <w:rsid w:val="00C51D68"/>
    <w:rsid w:val="00CA266C"/>
    <w:rsid w:val="00CC320B"/>
    <w:rsid w:val="00CC5414"/>
    <w:rsid w:val="00CE1B02"/>
    <w:rsid w:val="00CE303C"/>
    <w:rsid w:val="00CE390A"/>
    <w:rsid w:val="00CF1B2F"/>
    <w:rsid w:val="00D120D4"/>
    <w:rsid w:val="00D137D7"/>
    <w:rsid w:val="00D225D4"/>
    <w:rsid w:val="00D30F28"/>
    <w:rsid w:val="00D32365"/>
    <w:rsid w:val="00D32950"/>
    <w:rsid w:val="00D33F17"/>
    <w:rsid w:val="00D46D55"/>
    <w:rsid w:val="00D52D67"/>
    <w:rsid w:val="00D54E7F"/>
    <w:rsid w:val="00D60033"/>
    <w:rsid w:val="00D60CCD"/>
    <w:rsid w:val="00D65FAD"/>
    <w:rsid w:val="00D75A68"/>
    <w:rsid w:val="00D977B6"/>
    <w:rsid w:val="00DA01CF"/>
    <w:rsid w:val="00DA6727"/>
    <w:rsid w:val="00DA706E"/>
    <w:rsid w:val="00DB3165"/>
    <w:rsid w:val="00DB586E"/>
    <w:rsid w:val="00DB722E"/>
    <w:rsid w:val="00DC1E58"/>
    <w:rsid w:val="00DC1F4C"/>
    <w:rsid w:val="00DC3AA4"/>
    <w:rsid w:val="00DC5D65"/>
    <w:rsid w:val="00DE6C0C"/>
    <w:rsid w:val="00DE7A84"/>
    <w:rsid w:val="00DF0791"/>
    <w:rsid w:val="00DF2613"/>
    <w:rsid w:val="00E068E4"/>
    <w:rsid w:val="00E71093"/>
    <w:rsid w:val="00E7471A"/>
    <w:rsid w:val="00E75DE4"/>
    <w:rsid w:val="00E86A96"/>
    <w:rsid w:val="00EC01AB"/>
    <w:rsid w:val="00EC3352"/>
    <w:rsid w:val="00EC5DA0"/>
    <w:rsid w:val="00ED1FB6"/>
    <w:rsid w:val="00ED4B41"/>
    <w:rsid w:val="00EE1DD8"/>
    <w:rsid w:val="00EE43D6"/>
    <w:rsid w:val="00EF0C10"/>
    <w:rsid w:val="00EF7B0E"/>
    <w:rsid w:val="00F02DD1"/>
    <w:rsid w:val="00F0483D"/>
    <w:rsid w:val="00F13CE7"/>
    <w:rsid w:val="00F25655"/>
    <w:rsid w:val="00F33FAD"/>
    <w:rsid w:val="00F45A26"/>
    <w:rsid w:val="00F465C5"/>
    <w:rsid w:val="00F5080D"/>
    <w:rsid w:val="00F645C1"/>
    <w:rsid w:val="00F76FB2"/>
    <w:rsid w:val="00F82A84"/>
    <w:rsid w:val="00F8472D"/>
    <w:rsid w:val="00F84E65"/>
    <w:rsid w:val="00F868AF"/>
    <w:rsid w:val="00F94118"/>
    <w:rsid w:val="00FA4700"/>
    <w:rsid w:val="00FB46B5"/>
    <w:rsid w:val="00FD56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65FAD"/>
  </w:style>
  <w:style w:type="paragraph" w:styleId="1">
    <w:name w:val="heading 1"/>
    <w:basedOn w:val="a"/>
    <w:next w:val="a"/>
    <w:rsid w:val="00D65FAD"/>
    <w:pPr>
      <w:keepNext/>
      <w:keepLines/>
      <w:spacing w:before="480" w:after="120"/>
      <w:outlineLvl w:val="0"/>
    </w:pPr>
    <w:rPr>
      <w:b/>
      <w:sz w:val="48"/>
      <w:szCs w:val="48"/>
    </w:rPr>
  </w:style>
  <w:style w:type="paragraph" w:styleId="2">
    <w:name w:val="heading 2"/>
    <w:basedOn w:val="a"/>
    <w:next w:val="a"/>
    <w:rsid w:val="00D65FAD"/>
    <w:pPr>
      <w:spacing w:line="240" w:lineRule="auto"/>
      <w:outlineLvl w:val="1"/>
    </w:pPr>
    <w:rPr>
      <w:rFonts w:ascii="Times New Roman" w:eastAsia="Times New Roman" w:hAnsi="Times New Roman" w:cs="Times New Roman"/>
      <w:b/>
      <w:sz w:val="36"/>
      <w:szCs w:val="36"/>
    </w:rPr>
  </w:style>
  <w:style w:type="paragraph" w:styleId="3">
    <w:name w:val="heading 3"/>
    <w:basedOn w:val="a"/>
    <w:next w:val="a"/>
    <w:rsid w:val="00D65FAD"/>
    <w:pPr>
      <w:keepNext/>
      <w:keepLines/>
      <w:spacing w:before="280" w:after="80"/>
      <w:outlineLvl w:val="2"/>
    </w:pPr>
    <w:rPr>
      <w:b/>
      <w:sz w:val="28"/>
      <w:szCs w:val="28"/>
    </w:rPr>
  </w:style>
  <w:style w:type="paragraph" w:styleId="4">
    <w:name w:val="heading 4"/>
    <w:basedOn w:val="a"/>
    <w:next w:val="a"/>
    <w:rsid w:val="00D65FAD"/>
    <w:pPr>
      <w:keepNext/>
      <w:keepLines/>
      <w:spacing w:before="240" w:after="40"/>
      <w:outlineLvl w:val="3"/>
    </w:pPr>
    <w:rPr>
      <w:b/>
      <w:sz w:val="24"/>
      <w:szCs w:val="24"/>
    </w:rPr>
  </w:style>
  <w:style w:type="paragraph" w:styleId="5">
    <w:name w:val="heading 5"/>
    <w:basedOn w:val="a"/>
    <w:next w:val="a"/>
    <w:rsid w:val="00D65FAD"/>
    <w:pPr>
      <w:keepNext/>
      <w:keepLines/>
      <w:spacing w:before="220" w:after="40"/>
      <w:outlineLvl w:val="4"/>
    </w:pPr>
    <w:rPr>
      <w:b/>
    </w:rPr>
  </w:style>
  <w:style w:type="paragraph" w:styleId="6">
    <w:name w:val="heading 6"/>
    <w:basedOn w:val="a"/>
    <w:next w:val="a"/>
    <w:rsid w:val="00D65FA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65FAD"/>
    <w:tblPr>
      <w:tblCellMar>
        <w:top w:w="0" w:type="dxa"/>
        <w:left w:w="0" w:type="dxa"/>
        <w:bottom w:w="0" w:type="dxa"/>
        <w:right w:w="0" w:type="dxa"/>
      </w:tblCellMar>
    </w:tblPr>
  </w:style>
  <w:style w:type="paragraph" w:styleId="a3">
    <w:name w:val="Title"/>
    <w:basedOn w:val="a"/>
    <w:next w:val="a"/>
    <w:rsid w:val="00D65FAD"/>
    <w:pPr>
      <w:keepNext/>
      <w:keepLines/>
      <w:spacing w:before="480" w:after="120"/>
    </w:pPr>
    <w:rPr>
      <w:b/>
      <w:sz w:val="72"/>
      <w:szCs w:val="72"/>
    </w:rPr>
  </w:style>
  <w:style w:type="paragraph" w:styleId="a4">
    <w:name w:val="Subtitle"/>
    <w:basedOn w:val="a"/>
    <w:next w:val="a"/>
    <w:rsid w:val="00D65FAD"/>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sid w:val="00D65FAD"/>
    <w:pPr>
      <w:spacing w:line="240" w:lineRule="auto"/>
    </w:pPr>
    <w:rPr>
      <w:sz w:val="20"/>
      <w:szCs w:val="20"/>
    </w:rPr>
  </w:style>
  <w:style w:type="character" w:customStyle="1" w:styleId="a6">
    <w:name w:val="Текст примечания Знак"/>
    <w:basedOn w:val="a0"/>
    <w:link w:val="a5"/>
    <w:uiPriority w:val="99"/>
    <w:semiHidden/>
    <w:rsid w:val="00D65FAD"/>
    <w:rPr>
      <w:sz w:val="20"/>
      <w:szCs w:val="20"/>
    </w:rPr>
  </w:style>
  <w:style w:type="character" w:styleId="a7">
    <w:name w:val="annotation reference"/>
    <w:basedOn w:val="a0"/>
    <w:uiPriority w:val="99"/>
    <w:semiHidden/>
    <w:unhideWhenUsed/>
    <w:rsid w:val="00D65FAD"/>
    <w:rPr>
      <w:sz w:val="16"/>
      <w:szCs w:val="16"/>
    </w:rPr>
  </w:style>
  <w:style w:type="paragraph" w:styleId="a8">
    <w:name w:val="Balloon Text"/>
    <w:basedOn w:val="a"/>
    <w:link w:val="a9"/>
    <w:uiPriority w:val="99"/>
    <w:semiHidden/>
    <w:unhideWhenUsed/>
    <w:rsid w:val="002E1E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E1EBB"/>
    <w:rPr>
      <w:rFonts w:ascii="Tahoma" w:hAnsi="Tahoma" w:cs="Tahoma"/>
      <w:sz w:val="16"/>
      <w:szCs w:val="16"/>
    </w:rPr>
  </w:style>
  <w:style w:type="paragraph" w:styleId="aa">
    <w:name w:val="annotation subject"/>
    <w:basedOn w:val="a5"/>
    <w:next w:val="a5"/>
    <w:link w:val="ab"/>
    <w:uiPriority w:val="99"/>
    <w:semiHidden/>
    <w:unhideWhenUsed/>
    <w:rsid w:val="00B71B57"/>
    <w:rPr>
      <w:b/>
      <w:bCs/>
    </w:rPr>
  </w:style>
  <w:style w:type="character" w:customStyle="1" w:styleId="ab">
    <w:name w:val="Тема примечания Знак"/>
    <w:basedOn w:val="a6"/>
    <w:link w:val="aa"/>
    <w:uiPriority w:val="99"/>
    <w:semiHidden/>
    <w:rsid w:val="00B71B57"/>
    <w:rPr>
      <w:b/>
      <w:bCs/>
      <w:sz w:val="20"/>
      <w:szCs w:val="20"/>
    </w:rPr>
  </w:style>
  <w:style w:type="paragraph" w:styleId="ac">
    <w:name w:val="No Spacing"/>
    <w:qFormat/>
    <w:rsid w:val="003A120E"/>
    <w:pPr>
      <w:spacing w:after="0" w:line="240" w:lineRule="auto"/>
    </w:pPr>
    <w:rPr>
      <w:rFonts w:cs="Times New Roman"/>
      <w:lang w:val="en-US" w:eastAsia="en-US"/>
    </w:rPr>
  </w:style>
  <w:style w:type="paragraph" w:styleId="ad">
    <w:name w:val="Revision"/>
    <w:hidden/>
    <w:uiPriority w:val="99"/>
    <w:semiHidden/>
    <w:rsid w:val="000D7F54"/>
    <w:pPr>
      <w:spacing w:after="0" w:line="240" w:lineRule="auto"/>
    </w:pPr>
  </w:style>
  <w:style w:type="paragraph" w:styleId="ae">
    <w:name w:val="header"/>
    <w:basedOn w:val="a"/>
    <w:link w:val="af"/>
    <w:uiPriority w:val="99"/>
    <w:unhideWhenUsed/>
    <w:rsid w:val="00444A50"/>
    <w:pPr>
      <w:tabs>
        <w:tab w:val="center" w:pos="4819"/>
        <w:tab w:val="right" w:pos="9639"/>
      </w:tabs>
      <w:spacing w:after="0" w:line="240" w:lineRule="auto"/>
    </w:pPr>
  </w:style>
  <w:style w:type="character" w:customStyle="1" w:styleId="af">
    <w:name w:val="Верхний колонтитул Знак"/>
    <w:basedOn w:val="a0"/>
    <w:link w:val="ae"/>
    <w:uiPriority w:val="99"/>
    <w:rsid w:val="00444A50"/>
  </w:style>
  <w:style w:type="paragraph" w:styleId="af0">
    <w:name w:val="footer"/>
    <w:basedOn w:val="a"/>
    <w:link w:val="af1"/>
    <w:uiPriority w:val="99"/>
    <w:unhideWhenUsed/>
    <w:rsid w:val="00444A50"/>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444A50"/>
  </w:style>
  <w:style w:type="character" w:customStyle="1" w:styleId="fontstyle21">
    <w:name w:val="fontstyle21"/>
    <w:basedOn w:val="a0"/>
    <w:rsid w:val="008735D4"/>
    <w:rPr>
      <w:rFonts w:ascii="Times New Roman" w:hAnsi="Times New Roman" w:cs="Times New Roman" w:hint="default"/>
      <w:b w:val="0"/>
      <w:bCs w:val="0"/>
      <w:i w:val="0"/>
      <w:iCs w:val="0"/>
      <w:color w:val="000000"/>
      <w:sz w:val="28"/>
      <w:szCs w:val="28"/>
    </w:rPr>
  </w:style>
  <w:style w:type="paragraph" w:styleId="af2">
    <w:name w:val="List Paragraph"/>
    <w:basedOn w:val="a"/>
    <w:uiPriority w:val="34"/>
    <w:qFormat/>
    <w:rsid w:val="00174465"/>
    <w:pPr>
      <w:ind w:left="720"/>
      <w:contextualSpacing/>
    </w:pPr>
  </w:style>
  <w:style w:type="table" w:styleId="af3">
    <w:name w:val="Table Grid"/>
    <w:basedOn w:val="a1"/>
    <w:uiPriority w:val="39"/>
    <w:rsid w:val="00174465"/>
    <w:pPr>
      <w:spacing w:after="0" w:line="240" w:lineRule="auto"/>
    </w:pPr>
    <w:rPr>
      <w:rFonts w:asciiTheme="minorHAnsi" w:eastAsiaTheme="minorHAnsi" w:hAnsiTheme="minorHAnsi" w:cstheme="minorBid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CA266C"/>
    <w:rPr>
      <w:rFonts w:ascii="Times New Roman" w:hAnsi="Times New Roman" w:cs="Times New Roman" w:hint="default"/>
      <w:b w:val="0"/>
      <w:bCs w:val="0"/>
      <w:i w:val="0"/>
      <w:iCs w:val="0"/>
      <w:color w:val="000000"/>
      <w:sz w:val="28"/>
      <w:szCs w:val="28"/>
    </w:rPr>
  </w:style>
  <w:style w:type="character" w:customStyle="1" w:styleId="fontstyle31">
    <w:name w:val="fontstyle31"/>
    <w:basedOn w:val="a0"/>
    <w:rsid w:val="002368E5"/>
    <w:rPr>
      <w:rFonts w:ascii="Symbol" w:hAnsi="Symbol" w:hint="default"/>
      <w:b w:val="0"/>
      <w:bCs w:val="0"/>
      <w:i w:val="0"/>
      <w:iCs w:val="0"/>
      <w:color w:val="000000"/>
      <w:sz w:val="28"/>
      <w:szCs w:val="28"/>
    </w:rPr>
  </w:style>
  <w:style w:type="character" w:customStyle="1" w:styleId="fontstyle41">
    <w:name w:val="fontstyle41"/>
    <w:basedOn w:val="a0"/>
    <w:rsid w:val="002368E5"/>
    <w:rPr>
      <w:rFonts w:ascii="Times New Roman" w:hAnsi="Times New Roman" w:cs="Times New 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65FAD"/>
  </w:style>
  <w:style w:type="paragraph" w:styleId="1">
    <w:name w:val="heading 1"/>
    <w:basedOn w:val="a"/>
    <w:next w:val="a"/>
    <w:rsid w:val="00D65FAD"/>
    <w:pPr>
      <w:keepNext/>
      <w:keepLines/>
      <w:spacing w:before="480" w:after="120"/>
      <w:outlineLvl w:val="0"/>
    </w:pPr>
    <w:rPr>
      <w:b/>
      <w:sz w:val="48"/>
      <w:szCs w:val="48"/>
    </w:rPr>
  </w:style>
  <w:style w:type="paragraph" w:styleId="2">
    <w:name w:val="heading 2"/>
    <w:basedOn w:val="a"/>
    <w:next w:val="a"/>
    <w:rsid w:val="00D65FAD"/>
    <w:pPr>
      <w:spacing w:line="240" w:lineRule="auto"/>
      <w:outlineLvl w:val="1"/>
    </w:pPr>
    <w:rPr>
      <w:rFonts w:ascii="Times New Roman" w:eastAsia="Times New Roman" w:hAnsi="Times New Roman" w:cs="Times New Roman"/>
      <w:b/>
      <w:sz w:val="36"/>
      <w:szCs w:val="36"/>
    </w:rPr>
  </w:style>
  <w:style w:type="paragraph" w:styleId="3">
    <w:name w:val="heading 3"/>
    <w:basedOn w:val="a"/>
    <w:next w:val="a"/>
    <w:rsid w:val="00D65FAD"/>
    <w:pPr>
      <w:keepNext/>
      <w:keepLines/>
      <w:spacing w:before="280" w:after="80"/>
      <w:outlineLvl w:val="2"/>
    </w:pPr>
    <w:rPr>
      <w:b/>
      <w:sz w:val="28"/>
      <w:szCs w:val="28"/>
    </w:rPr>
  </w:style>
  <w:style w:type="paragraph" w:styleId="4">
    <w:name w:val="heading 4"/>
    <w:basedOn w:val="a"/>
    <w:next w:val="a"/>
    <w:rsid w:val="00D65FAD"/>
    <w:pPr>
      <w:keepNext/>
      <w:keepLines/>
      <w:spacing w:before="240" w:after="40"/>
      <w:outlineLvl w:val="3"/>
    </w:pPr>
    <w:rPr>
      <w:b/>
      <w:sz w:val="24"/>
      <w:szCs w:val="24"/>
    </w:rPr>
  </w:style>
  <w:style w:type="paragraph" w:styleId="5">
    <w:name w:val="heading 5"/>
    <w:basedOn w:val="a"/>
    <w:next w:val="a"/>
    <w:rsid w:val="00D65FAD"/>
    <w:pPr>
      <w:keepNext/>
      <w:keepLines/>
      <w:spacing w:before="220" w:after="40"/>
      <w:outlineLvl w:val="4"/>
    </w:pPr>
    <w:rPr>
      <w:b/>
    </w:rPr>
  </w:style>
  <w:style w:type="paragraph" w:styleId="6">
    <w:name w:val="heading 6"/>
    <w:basedOn w:val="a"/>
    <w:next w:val="a"/>
    <w:rsid w:val="00D65FA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65FAD"/>
    <w:tblPr>
      <w:tblCellMar>
        <w:top w:w="0" w:type="dxa"/>
        <w:left w:w="0" w:type="dxa"/>
        <w:bottom w:w="0" w:type="dxa"/>
        <w:right w:w="0" w:type="dxa"/>
      </w:tblCellMar>
    </w:tblPr>
  </w:style>
  <w:style w:type="paragraph" w:styleId="a3">
    <w:name w:val="Title"/>
    <w:basedOn w:val="a"/>
    <w:next w:val="a"/>
    <w:rsid w:val="00D65FAD"/>
    <w:pPr>
      <w:keepNext/>
      <w:keepLines/>
      <w:spacing w:before="480" w:after="120"/>
    </w:pPr>
    <w:rPr>
      <w:b/>
      <w:sz w:val="72"/>
      <w:szCs w:val="72"/>
    </w:rPr>
  </w:style>
  <w:style w:type="paragraph" w:styleId="a4">
    <w:name w:val="Subtitle"/>
    <w:basedOn w:val="a"/>
    <w:next w:val="a"/>
    <w:rsid w:val="00D65FAD"/>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sid w:val="00D65FAD"/>
    <w:pPr>
      <w:spacing w:line="240" w:lineRule="auto"/>
    </w:pPr>
    <w:rPr>
      <w:sz w:val="20"/>
      <w:szCs w:val="20"/>
    </w:rPr>
  </w:style>
  <w:style w:type="character" w:customStyle="1" w:styleId="a6">
    <w:name w:val="Текст примечания Знак"/>
    <w:basedOn w:val="a0"/>
    <w:link w:val="a5"/>
    <w:uiPriority w:val="99"/>
    <w:semiHidden/>
    <w:rsid w:val="00D65FAD"/>
    <w:rPr>
      <w:sz w:val="20"/>
      <w:szCs w:val="20"/>
    </w:rPr>
  </w:style>
  <w:style w:type="character" w:styleId="a7">
    <w:name w:val="annotation reference"/>
    <w:basedOn w:val="a0"/>
    <w:uiPriority w:val="99"/>
    <w:semiHidden/>
    <w:unhideWhenUsed/>
    <w:rsid w:val="00D65FAD"/>
    <w:rPr>
      <w:sz w:val="16"/>
      <w:szCs w:val="16"/>
    </w:rPr>
  </w:style>
  <w:style w:type="paragraph" w:styleId="a8">
    <w:name w:val="Balloon Text"/>
    <w:basedOn w:val="a"/>
    <w:link w:val="a9"/>
    <w:uiPriority w:val="99"/>
    <w:semiHidden/>
    <w:unhideWhenUsed/>
    <w:rsid w:val="002E1E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E1EBB"/>
    <w:rPr>
      <w:rFonts w:ascii="Tahoma" w:hAnsi="Tahoma" w:cs="Tahoma"/>
      <w:sz w:val="16"/>
      <w:szCs w:val="16"/>
    </w:rPr>
  </w:style>
  <w:style w:type="paragraph" w:styleId="aa">
    <w:name w:val="annotation subject"/>
    <w:basedOn w:val="a5"/>
    <w:next w:val="a5"/>
    <w:link w:val="ab"/>
    <w:uiPriority w:val="99"/>
    <w:semiHidden/>
    <w:unhideWhenUsed/>
    <w:rsid w:val="00B71B57"/>
    <w:rPr>
      <w:b/>
      <w:bCs/>
    </w:rPr>
  </w:style>
  <w:style w:type="character" w:customStyle="1" w:styleId="ab">
    <w:name w:val="Тема примечания Знак"/>
    <w:basedOn w:val="a6"/>
    <w:link w:val="aa"/>
    <w:uiPriority w:val="99"/>
    <w:semiHidden/>
    <w:rsid w:val="00B71B57"/>
    <w:rPr>
      <w:b/>
      <w:bCs/>
      <w:sz w:val="20"/>
      <w:szCs w:val="20"/>
    </w:rPr>
  </w:style>
  <w:style w:type="paragraph" w:styleId="ac">
    <w:name w:val="No Spacing"/>
    <w:qFormat/>
    <w:rsid w:val="003A120E"/>
    <w:pPr>
      <w:spacing w:after="0" w:line="240" w:lineRule="auto"/>
    </w:pPr>
    <w:rPr>
      <w:rFonts w:cs="Times New Roman"/>
      <w:lang w:val="en-US" w:eastAsia="en-US"/>
    </w:rPr>
  </w:style>
  <w:style w:type="paragraph" w:styleId="ad">
    <w:name w:val="Revision"/>
    <w:hidden/>
    <w:uiPriority w:val="99"/>
    <w:semiHidden/>
    <w:rsid w:val="000D7F54"/>
    <w:pPr>
      <w:spacing w:after="0" w:line="240" w:lineRule="auto"/>
    </w:pPr>
  </w:style>
  <w:style w:type="paragraph" w:styleId="ae">
    <w:name w:val="header"/>
    <w:basedOn w:val="a"/>
    <w:link w:val="af"/>
    <w:uiPriority w:val="99"/>
    <w:unhideWhenUsed/>
    <w:rsid w:val="00444A50"/>
    <w:pPr>
      <w:tabs>
        <w:tab w:val="center" w:pos="4819"/>
        <w:tab w:val="right" w:pos="9639"/>
      </w:tabs>
      <w:spacing w:after="0" w:line="240" w:lineRule="auto"/>
    </w:pPr>
  </w:style>
  <w:style w:type="character" w:customStyle="1" w:styleId="af">
    <w:name w:val="Верхний колонтитул Знак"/>
    <w:basedOn w:val="a0"/>
    <w:link w:val="ae"/>
    <w:uiPriority w:val="99"/>
    <w:rsid w:val="00444A50"/>
  </w:style>
  <w:style w:type="paragraph" w:styleId="af0">
    <w:name w:val="footer"/>
    <w:basedOn w:val="a"/>
    <w:link w:val="af1"/>
    <w:uiPriority w:val="99"/>
    <w:unhideWhenUsed/>
    <w:rsid w:val="00444A50"/>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444A50"/>
  </w:style>
  <w:style w:type="character" w:customStyle="1" w:styleId="fontstyle21">
    <w:name w:val="fontstyle21"/>
    <w:basedOn w:val="a0"/>
    <w:rsid w:val="008735D4"/>
    <w:rPr>
      <w:rFonts w:ascii="Times New Roman" w:hAnsi="Times New Roman" w:cs="Times New Roman" w:hint="default"/>
      <w:b w:val="0"/>
      <w:bCs w:val="0"/>
      <w:i w:val="0"/>
      <w:iCs w:val="0"/>
      <w:color w:val="000000"/>
      <w:sz w:val="28"/>
      <w:szCs w:val="28"/>
    </w:rPr>
  </w:style>
  <w:style w:type="paragraph" w:styleId="af2">
    <w:name w:val="List Paragraph"/>
    <w:basedOn w:val="a"/>
    <w:uiPriority w:val="34"/>
    <w:qFormat/>
    <w:rsid w:val="00174465"/>
    <w:pPr>
      <w:ind w:left="720"/>
      <w:contextualSpacing/>
    </w:pPr>
  </w:style>
  <w:style w:type="table" w:styleId="af3">
    <w:name w:val="Table Grid"/>
    <w:basedOn w:val="a1"/>
    <w:uiPriority w:val="39"/>
    <w:rsid w:val="00174465"/>
    <w:pPr>
      <w:spacing w:after="0" w:line="240" w:lineRule="auto"/>
    </w:pPr>
    <w:rPr>
      <w:rFonts w:asciiTheme="minorHAnsi" w:eastAsiaTheme="minorHAnsi" w:hAnsiTheme="minorHAnsi" w:cstheme="minorBid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CA266C"/>
    <w:rPr>
      <w:rFonts w:ascii="Times New Roman" w:hAnsi="Times New Roman" w:cs="Times New Roman" w:hint="default"/>
      <w:b w:val="0"/>
      <w:bCs w:val="0"/>
      <w:i w:val="0"/>
      <w:iCs w:val="0"/>
      <w:color w:val="000000"/>
      <w:sz w:val="28"/>
      <w:szCs w:val="28"/>
    </w:rPr>
  </w:style>
  <w:style w:type="character" w:customStyle="1" w:styleId="fontstyle31">
    <w:name w:val="fontstyle31"/>
    <w:basedOn w:val="a0"/>
    <w:rsid w:val="002368E5"/>
    <w:rPr>
      <w:rFonts w:ascii="Symbol" w:hAnsi="Symbol" w:hint="default"/>
      <w:b w:val="0"/>
      <w:bCs w:val="0"/>
      <w:i w:val="0"/>
      <w:iCs w:val="0"/>
      <w:color w:val="000000"/>
      <w:sz w:val="28"/>
      <w:szCs w:val="28"/>
    </w:rPr>
  </w:style>
  <w:style w:type="character" w:customStyle="1" w:styleId="fontstyle41">
    <w:name w:val="fontstyle41"/>
    <w:basedOn w:val="a0"/>
    <w:rsid w:val="002368E5"/>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99235-CEA9-4A92-A688-42563840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5377</Words>
  <Characters>30651</Characters>
  <Application>Microsoft Office Word</Application>
  <DocSecurity>0</DocSecurity>
  <Lines>255</Lines>
  <Paragraphs>71</Paragraphs>
  <ScaleCrop>false</ScaleCrop>
  <HeadingPairs>
    <vt:vector size="6" baseType="variant">
      <vt:variant>
        <vt:lpstr>Название</vt:lpstr>
      </vt:variant>
      <vt:variant>
        <vt:i4>1</vt:i4>
      </vt:variant>
      <vt:variant>
        <vt:lpstr>Назва</vt:lpstr>
      </vt:variant>
      <vt:variant>
        <vt:i4>1</vt:i4>
      </vt:variant>
      <vt:variant>
        <vt:lpstr>Titel</vt:lpstr>
      </vt:variant>
      <vt:variant>
        <vt:i4>1</vt:i4>
      </vt:variant>
    </vt:vector>
  </HeadingPairs>
  <TitlesOfParts>
    <vt:vector size="3" baseType="lpstr">
      <vt:lpstr/>
      <vt:lpstr/>
      <vt:lpstr/>
    </vt:vector>
  </TitlesOfParts>
  <Company>diakov.net</Company>
  <LinksUpToDate>false</LinksUpToDate>
  <CharactersWithSpaces>35957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Coord1</dc:creator>
  <cp:lastModifiedBy>User</cp:lastModifiedBy>
  <cp:revision>2</cp:revision>
  <cp:lastPrinted>2019-06-03T09:14:00Z</cp:lastPrinted>
  <dcterms:created xsi:type="dcterms:W3CDTF">2021-05-17T07:37:00Z</dcterms:created>
  <dcterms:modified xsi:type="dcterms:W3CDTF">2021-05-17T07:37:00Z</dcterms:modified>
</cp:coreProperties>
</file>