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142AF" w14:textId="77777777" w:rsidR="00AE5953" w:rsidRPr="007D4D42" w:rsidRDefault="00AE5953" w:rsidP="00AE5953">
      <w:pPr>
        <w:ind w:right="1"/>
        <w:jc w:val="center"/>
        <w:rPr>
          <w:b/>
          <w:sz w:val="28"/>
          <w:szCs w:val="28"/>
          <w:lang w:val="uk-UA"/>
        </w:rPr>
      </w:pPr>
      <w:r w:rsidRPr="007D4D42">
        <w:rPr>
          <w:b/>
          <w:sz w:val="28"/>
          <w:szCs w:val="28"/>
          <w:lang w:val="uk-UA"/>
        </w:rPr>
        <w:t>МІНІСТЕРСТВО ОСВІТИ І НАУКИ УКРАЇНИ</w:t>
      </w:r>
    </w:p>
    <w:p w14:paraId="45C834C0" w14:textId="77777777" w:rsidR="00AE5953" w:rsidRPr="007D4D42" w:rsidRDefault="00AE5953" w:rsidP="00AE5953">
      <w:pPr>
        <w:ind w:right="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Запорізький національний технічний університет</w:t>
      </w:r>
    </w:p>
    <w:p w14:paraId="2C9C8949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0C4B7FB4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476EC91F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002694F7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632D6E04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60E288B0" w14:textId="77777777" w:rsidR="00AE5953" w:rsidRPr="007D4D42" w:rsidRDefault="00AE5953" w:rsidP="00AE5953">
      <w:pPr>
        <w:ind w:right="-143"/>
        <w:jc w:val="center"/>
        <w:rPr>
          <w:b/>
          <w:sz w:val="24"/>
          <w:szCs w:val="24"/>
          <w:lang w:val="uk-UA"/>
        </w:rPr>
      </w:pPr>
    </w:p>
    <w:p w14:paraId="6DA2AC1D" w14:textId="77777777" w:rsidR="00AE5953" w:rsidRPr="007D4D42" w:rsidRDefault="00AE5953" w:rsidP="00AE5953">
      <w:pPr>
        <w:spacing w:line="276" w:lineRule="auto"/>
        <w:ind w:right="-143"/>
        <w:jc w:val="center"/>
        <w:rPr>
          <w:sz w:val="28"/>
          <w:szCs w:val="28"/>
          <w:lang w:val="uk-UA"/>
        </w:rPr>
      </w:pPr>
    </w:p>
    <w:p w14:paraId="14B1CF1F" w14:textId="77777777" w:rsidR="00AE5953" w:rsidRPr="007D4D42" w:rsidRDefault="00AE5953" w:rsidP="00AE5953">
      <w:pPr>
        <w:spacing w:line="276" w:lineRule="auto"/>
        <w:ind w:right="-143"/>
        <w:jc w:val="center"/>
        <w:rPr>
          <w:b/>
          <w:sz w:val="36"/>
          <w:szCs w:val="36"/>
          <w:lang w:val="uk-UA"/>
        </w:rPr>
      </w:pPr>
      <w:r w:rsidRPr="007D4D42">
        <w:rPr>
          <w:b/>
          <w:sz w:val="36"/>
          <w:szCs w:val="36"/>
          <w:lang w:val="uk-UA"/>
        </w:rPr>
        <w:t xml:space="preserve">ОСВІТНЯ ПРОГРАМА </w:t>
      </w:r>
    </w:p>
    <w:p w14:paraId="04639209" w14:textId="77777777" w:rsidR="00AE5953" w:rsidRPr="007D4D42" w:rsidRDefault="00AE5953" w:rsidP="00AE5953">
      <w:pPr>
        <w:spacing w:line="276" w:lineRule="auto"/>
        <w:ind w:right="-143"/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6"/>
      </w:tblGrid>
      <w:tr w:rsidR="00AE5953" w:rsidRPr="007D4D42" w14:paraId="68458C15" w14:textId="77777777" w:rsidTr="00405C15">
        <w:tc>
          <w:tcPr>
            <w:tcW w:w="985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AE61877" w14:textId="77777777" w:rsidR="00AE5953" w:rsidRPr="007D4D42" w:rsidRDefault="00AE5953" w:rsidP="00405C15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7D4D42">
              <w:rPr>
                <w:b/>
                <w:sz w:val="28"/>
                <w:szCs w:val="28"/>
                <w:lang w:val="uk-UA"/>
              </w:rPr>
              <w:t>«ІНТЕЛЕКТУАЛЬНІ ТЕХНОЛОГІЇ МІКРОСИСТЕМНОЇ</w:t>
            </w:r>
          </w:p>
        </w:tc>
      </w:tr>
      <w:tr w:rsidR="00AE5953" w:rsidRPr="007D4D42" w14:paraId="7DBBF9DD" w14:textId="77777777" w:rsidTr="00405C15">
        <w:tc>
          <w:tcPr>
            <w:tcW w:w="985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F1BEF66" w14:textId="77777777" w:rsidR="00AE5953" w:rsidRPr="007D4D42" w:rsidRDefault="00AE5953" w:rsidP="00405C15">
            <w:pPr>
              <w:spacing w:line="276" w:lineRule="auto"/>
              <w:ind w:right="-143"/>
              <w:jc w:val="center"/>
              <w:rPr>
                <w:b/>
                <w:sz w:val="28"/>
                <w:szCs w:val="28"/>
                <w:lang w:val="uk-UA"/>
              </w:rPr>
            </w:pPr>
            <w:r w:rsidRPr="007D4D42">
              <w:rPr>
                <w:b/>
                <w:sz w:val="28"/>
                <w:szCs w:val="28"/>
                <w:lang w:val="uk-UA"/>
              </w:rPr>
              <w:t>РАДІОЕЛЕКТРОННОЇ ТЕХНІКИ»</w:t>
            </w:r>
          </w:p>
        </w:tc>
      </w:tr>
    </w:tbl>
    <w:p w14:paraId="2F6D7D03" w14:textId="77777777" w:rsidR="00AE5953" w:rsidRPr="007D4D42" w:rsidRDefault="00AE5953" w:rsidP="00AE5953">
      <w:pPr>
        <w:spacing w:line="276" w:lineRule="auto"/>
        <w:ind w:right="-143"/>
        <w:jc w:val="center"/>
        <w:rPr>
          <w:i/>
          <w:lang w:val="uk-UA"/>
        </w:rPr>
      </w:pPr>
      <w:r w:rsidRPr="007D4D42">
        <w:rPr>
          <w:i/>
          <w:lang w:val="uk-UA"/>
        </w:rPr>
        <w:t>(назва ОПП)</w:t>
      </w:r>
    </w:p>
    <w:p w14:paraId="16619AF5" w14:textId="77777777" w:rsidR="00AE5953" w:rsidRPr="007D4D42" w:rsidRDefault="00AE5953" w:rsidP="00AE5953">
      <w:pPr>
        <w:overflowPunct w:val="0"/>
        <w:textAlignment w:val="baseline"/>
        <w:rPr>
          <w:sz w:val="28"/>
          <w:u w:val="single"/>
          <w:lang w:val="uk-UA"/>
        </w:rPr>
      </w:pPr>
    </w:p>
    <w:p w14:paraId="39826BB1" w14:textId="77777777" w:rsidR="00AE5953" w:rsidRPr="007D4D42" w:rsidRDefault="00AE5953" w:rsidP="00AE5953">
      <w:pPr>
        <w:overflowPunct w:val="0"/>
        <w:textAlignment w:val="baseline"/>
        <w:rPr>
          <w:sz w:val="28"/>
          <w:u w:val="single"/>
          <w:lang w:val="uk-UA"/>
        </w:rPr>
      </w:pPr>
    </w:p>
    <w:tbl>
      <w:tblPr>
        <w:tblW w:w="99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840"/>
        <w:gridCol w:w="7000"/>
      </w:tblGrid>
      <w:tr w:rsidR="00AE5953" w:rsidRPr="007D4D42" w14:paraId="68DDBB29" w14:textId="77777777" w:rsidTr="00405C15">
        <w:tc>
          <w:tcPr>
            <w:tcW w:w="2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6A321A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b/>
                <w:sz w:val="28"/>
                <w:lang w:val="uk-UA"/>
              </w:rPr>
              <w:t>рівень вищої освіти</w:t>
            </w:r>
          </w:p>
        </w:tc>
        <w:tc>
          <w:tcPr>
            <w:tcW w:w="70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410F041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sz w:val="28"/>
                <w:lang w:val="uk-UA"/>
              </w:rPr>
              <w:t>перший (бакалаврський) рівень</w:t>
            </w:r>
          </w:p>
        </w:tc>
      </w:tr>
      <w:tr w:rsidR="00AE5953" w:rsidRPr="007D4D42" w14:paraId="5E0D5F9C" w14:textId="77777777" w:rsidTr="00405C15">
        <w:tc>
          <w:tcPr>
            <w:tcW w:w="29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D621406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</w:p>
        </w:tc>
        <w:tc>
          <w:tcPr>
            <w:tcW w:w="70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6A6F4E2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i/>
                <w:lang w:val="uk-UA"/>
              </w:rPr>
              <w:t>(назва рівня вищої освіти)</w:t>
            </w:r>
          </w:p>
        </w:tc>
      </w:tr>
      <w:tr w:rsidR="00AE5953" w:rsidRPr="007D4D42" w14:paraId="5182A93E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219D7E3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b/>
                <w:sz w:val="28"/>
                <w:lang w:val="uk-UA" w:eastAsia="ar-SA"/>
              </w:rPr>
              <w:t>га</w:t>
            </w:r>
            <w:r w:rsidRPr="007D4D42">
              <w:rPr>
                <w:b/>
                <w:sz w:val="28"/>
                <w:shd w:val="clear" w:color="auto" w:fill="FFFFFF"/>
                <w:lang w:val="uk-UA" w:eastAsia="ar-SA"/>
              </w:rPr>
              <w:t>лузь знань</w:t>
            </w: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47BEEBC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sz w:val="28"/>
                <w:szCs w:val="28"/>
                <w:lang w:val="uk-UA"/>
              </w:rPr>
              <w:t>17 «Електроніка та телекомунікації</w:t>
            </w:r>
          </w:p>
        </w:tc>
      </w:tr>
      <w:tr w:rsidR="00AE5953" w:rsidRPr="00480DBA" w14:paraId="0349043E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CA38E9C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49A2BD67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i/>
                <w:shd w:val="clear" w:color="auto" w:fill="FFFFFF"/>
                <w:lang w:val="uk-UA" w:eastAsia="ar-SA"/>
              </w:rPr>
              <w:t>(шифр та назва галузі знань)</w:t>
            </w:r>
          </w:p>
        </w:tc>
      </w:tr>
      <w:tr w:rsidR="00AE5953" w:rsidRPr="007D4D42" w14:paraId="3FCECE8E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334809D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szCs w:val="28"/>
                <w:shd w:val="clear" w:color="auto" w:fill="FFFFFF"/>
                <w:lang w:val="uk-UA" w:eastAsia="ar-SA"/>
              </w:rPr>
            </w:pPr>
            <w:r w:rsidRPr="007D4D42">
              <w:rPr>
                <w:b/>
                <w:sz w:val="28"/>
                <w:szCs w:val="28"/>
                <w:shd w:val="clear" w:color="auto" w:fill="FFFFFF"/>
                <w:lang w:val="uk-UA" w:eastAsia="ar-SA"/>
              </w:rPr>
              <w:t>спеціальність</w:t>
            </w: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3036C275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sz w:val="28"/>
                <w:szCs w:val="28"/>
                <w:lang w:val="uk-UA"/>
              </w:rPr>
              <w:t>172 «Телекомунікації та радіотехніка»</w:t>
            </w:r>
          </w:p>
        </w:tc>
      </w:tr>
      <w:tr w:rsidR="00AE5953" w:rsidRPr="007D4D42" w14:paraId="0F0AA417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BD7056F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02F86A17" w14:textId="77777777" w:rsidR="00AE5953" w:rsidRPr="007D4D42" w:rsidRDefault="00AE5953" w:rsidP="00405C15">
            <w:pPr>
              <w:suppressAutoHyphens/>
              <w:overflowPunct w:val="0"/>
              <w:jc w:val="center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i/>
                <w:lang w:val="uk-UA" w:eastAsia="ar-SA"/>
              </w:rPr>
              <w:t>(код і назва спеціальності)</w:t>
            </w:r>
          </w:p>
        </w:tc>
      </w:tr>
      <w:tr w:rsidR="00AE5953" w:rsidRPr="00480DBA" w14:paraId="239AB8EC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645AE85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  <w:r w:rsidRPr="007D4D42">
              <w:rPr>
                <w:b/>
                <w:sz w:val="28"/>
                <w:lang w:val="uk-UA" w:eastAsia="ar-SA"/>
              </w:rPr>
              <w:t>Кваліфікація</w:t>
            </w: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5A44FC95" w14:textId="77777777" w:rsidR="00AE5953" w:rsidRPr="007D4D42" w:rsidRDefault="00AE5953" w:rsidP="00405C15">
            <w:pPr>
              <w:suppressAutoHyphens/>
              <w:overflowPunct w:val="0"/>
              <w:ind w:left="-8"/>
              <w:jc w:val="both"/>
              <w:textAlignment w:val="baseline"/>
              <w:rPr>
                <w:rFonts w:eastAsia="Calibri"/>
                <w:sz w:val="28"/>
                <w:szCs w:val="28"/>
                <w:highlight w:val="yellow"/>
                <w:lang w:val="uk-UA"/>
              </w:rPr>
            </w:pPr>
            <w:r w:rsidRPr="007D4D42">
              <w:rPr>
                <w:rFonts w:eastAsia="Calibri"/>
                <w:sz w:val="28"/>
                <w:szCs w:val="28"/>
                <w:lang w:val="uk-UA"/>
              </w:rPr>
              <w:t xml:space="preserve">3114 – Технічні фахівці в галузі електроніки та </w:t>
            </w:r>
          </w:p>
        </w:tc>
      </w:tr>
      <w:tr w:rsidR="00AE5953" w:rsidRPr="007D4D42" w14:paraId="22B83A9C" w14:textId="77777777" w:rsidTr="00405C15">
        <w:tc>
          <w:tcPr>
            <w:tcW w:w="2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1B4F295" w14:textId="77777777" w:rsidR="00AE5953" w:rsidRPr="007D4D42" w:rsidRDefault="00AE5953" w:rsidP="00405C15">
            <w:pPr>
              <w:suppressAutoHyphens/>
              <w:overflowPunct w:val="0"/>
              <w:jc w:val="both"/>
              <w:textAlignment w:val="baseline"/>
              <w:rPr>
                <w:b/>
                <w:sz w:val="28"/>
                <w:lang w:val="uk-UA" w:eastAsia="ar-SA"/>
              </w:rPr>
            </w:pPr>
          </w:p>
        </w:tc>
        <w:tc>
          <w:tcPr>
            <w:tcW w:w="7840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5CADE20" w14:textId="77777777" w:rsidR="00AE5953" w:rsidRPr="007D4D42" w:rsidRDefault="00AE5953" w:rsidP="00405C15">
            <w:pPr>
              <w:suppressAutoHyphens/>
              <w:overflowPunct w:val="0"/>
              <w:ind w:left="-8"/>
              <w:jc w:val="both"/>
              <w:textAlignment w:val="baseline"/>
              <w:rPr>
                <w:rFonts w:eastAsia="Calibri"/>
                <w:sz w:val="28"/>
                <w:szCs w:val="28"/>
                <w:lang w:val="uk-UA"/>
              </w:rPr>
            </w:pPr>
            <w:r w:rsidRPr="007D4D42">
              <w:rPr>
                <w:rFonts w:eastAsia="Calibri"/>
                <w:sz w:val="28"/>
                <w:szCs w:val="28"/>
                <w:lang w:val="uk-UA"/>
              </w:rPr>
              <w:t>телекомунікацій</w:t>
            </w:r>
          </w:p>
        </w:tc>
      </w:tr>
    </w:tbl>
    <w:p w14:paraId="10AD3A02" w14:textId="77777777" w:rsidR="00AE5953" w:rsidRPr="007D4D42" w:rsidRDefault="00AE5953" w:rsidP="00AE5953">
      <w:pPr>
        <w:pStyle w:val="Iauiue"/>
        <w:ind w:left="4500"/>
        <w:outlineLvl w:val="0"/>
        <w:rPr>
          <w:sz w:val="28"/>
          <w:szCs w:val="28"/>
          <w:lang w:val="uk-UA"/>
        </w:rPr>
      </w:pPr>
    </w:p>
    <w:p w14:paraId="60970F34" w14:textId="77777777" w:rsidR="00AE5953" w:rsidRPr="007D4D42" w:rsidRDefault="00AE5953" w:rsidP="00AE5953">
      <w:pPr>
        <w:pStyle w:val="Iauiue"/>
        <w:ind w:left="4500"/>
        <w:outlineLvl w:val="0"/>
        <w:rPr>
          <w:sz w:val="28"/>
          <w:szCs w:val="28"/>
          <w:lang w:val="uk-UA"/>
        </w:rPr>
      </w:pPr>
    </w:p>
    <w:p w14:paraId="1E2F2BBD" w14:textId="77777777" w:rsidR="00AE5953" w:rsidRPr="007D4D42" w:rsidRDefault="00AE5953" w:rsidP="00AE5953">
      <w:pPr>
        <w:pStyle w:val="Iauiue"/>
        <w:ind w:left="4500"/>
        <w:outlineLvl w:val="0"/>
        <w:rPr>
          <w:sz w:val="28"/>
          <w:szCs w:val="28"/>
          <w:lang w:val="uk-UA"/>
        </w:rPr>
      </w:pPr>
    </w:p>
    <w:p w14:paraId="12ADB014" w14:textId="77777777" w:rsidR="00AE5953" w:rsidRPr="007D4D42" w:rsidRDefault="00AE5953" w:rsidP="00AE5953">
      <w:pPr>
        <w:pStyle w:val="Iauiue"/>
        <w:ind w:left="4500"/>
        <w:outlineLvl w:val="0"/>
        <w:rPr>
          <w:sz w:val="28"/>
          <w:szCs w:val="28"/>
          <w:lang w:val="uk-UA"/>
        </w:rPr>
      </w:pPr>
    </w:p>
    <w:p w14:paraId="2C48AE82" w14:textId="77777777" w:rsidR="00AE5953" w:rsidRPr="007D4D42" w:rsidRDefault="00AE5953" w:rsidP="00AE5953">
      <w:pPr>
        <w:ind w:left="4536" w:right="-142"/>
        <w:jc w:val="both"/>
        <w:rPr>
          <w:b/>
          <w:sz w:val="24"/>
          <w:szCs w:val="24"/>
          <w:lang w:val="uk-UA"/>
        </w:rPr>
      </w:pPr>
      <w:r w:rsidRPr="007D4D42">
        <w:rPr>
          <w:b/>
          <w:sz w:val="28"/>
          <w:szCs w:val="28"/>
          <w:lang w:val="uk-UA"/>
        </w:rPr>
        <w:t>ЗАТВЕРДЖЕНО ВЧЕНОЮ РАДОЮ</w:t>
      </w:r>
    </w:p>
    <w:p w14:paraId="7B5B7063" w14:textId="77777777" w:rsidR="00AE5953" w:rsidRPr="007D4D42" w:rsidRDefault="00AE5953" w:rsidP="00AE5953">
      <w:pPr>
        <w:pStyle w:val="Iauiue"/>
        <w:spacing w:line="360" w:lineRule="auto"/>
        <w:ind w:left="4536"/>
        <w:outlineLvl w:val="0"/>
        <w:rPr>
          <w:sz w:val="28"/>
          <w:szCs w:val="28"/>
          <w:lang w:val="uk-UA"/>
        </w:rPr>
      </w:pPr>
      <w:r w:rsidRPr="007D4D42">
        <w:rPr>
          <w:sz w:val="28"/>
          <w:szCs w:val="28"/>
          <w:lang w:val="uk-UA"/>
        </w:rPr>
        <w:t xml:space="preserve">Голова вченої ради </w:t>
      </w:r>
    </w:p>
    <w:p w14:paraId="7DF38AE2" w14:textId="77777777" w:rsidR="00AE5953" w:rsidRPr="007D4D42" w:rsidRDefault="00AE5953" w:rsidP="00AE5953">
      <w:pPr>
        <w:spacing w:line="360" w:lineRule="auto"/>
        <w:ind w:left="4536"/>
        <w:jc w:val="both"/>
        <w:rPr>
          <w:bCs/>
          <w:sz w:val="28"/>
          <w:szCs w:val="28"/>
          <w:lang w:val="uk-UA"/>
        </w:rPr>
      </w:pPr>
      <w:r w:rsidRPr="007D4D42">
        <w:rPr>
          <w:bCs/>
          <w:sz w:val="28"/>
          <w:szCs w:val="28"/>
          <w:lang w:val="uk-UA"/>
        </w:rPr>
        <w:t xml:space="preserve">_______________ проф. </w:t>
      </w:r>
      <w:proofErr w:type="spellStart"/>
      <w:r>
        <w:rPr>
          <w:bCs/>
          <w:sz w:val="28"/>
          <w:szCs w:val="28"/>
          <w:lang w:val="uk-UA"/>
        </w:rPr>
        <w:t>С.Б.Бєліков</w:t>
      </w:r>
      <w:proofErr w:type="spellEnd"/>
    </w:p>
    <w:p w14:paraId="0324094D" w14:textId="77777777" w:rsidR="00AE5953" w:rsidRDefault="00AE5953" w:rsidP="00AE5953">
      <w:pPr>
        <w:pStyle w:val="Iauiue"/>
        <w:ind w:left="4536"/>
        <w:outlineLvl w:val="0"/>
        <w:rPr>
          <w:sz w:val="28"/>
          <w:szCs w:val="28"/>
          <w:lang w:val="uk-UA"/>
        </w:rPr>
      </w:pPr>
      <w:r w:rsidRPr="007D4D42">
        <w:rPr>
          <w:sz w:val="28"/>
          <w:szCs w:val="28"/>
          <w:lang w:val="uk-UA"/>
        </w:rPr>
        <w:t xml:space="preserve">протокол № </w:t>
      </w:r>
      <w:r>
        <w:rPr>
          <w:sz w:val="28"/>
          <w:szCs w:val="28"/>
        </w:rPr>
        <w:t>___</w:t>
      </w:r>
      <w:r w:rsidRPr="007D4D42">
        <w:rPr>
          <w:sz w:val="28"/>
          <w:szCs w:val="28"/>
          <w:lang w:val="uk-UA"/>
        </w:rPr>
        <w:t xml:space="preserve"> від </w:t>
      </w:r>
      <w:r>
        <w:rPr>
          <w:sz w:val="28"/>
          <w:szCs w:val="28"/>
          <w:lang w:val="uk-UA"/>
        </w:rPr>
        <w:t xml:space="preserve"> </w:t>
      </w:r>
      <w:r w:rsidRPr="007D4D42"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_</w:t>
      </w:r>
      <w:r w:rsidRPr="007D4D42"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>_________</w:t>
      </w:r>
      <w:r w:rsidRPr="007D4D42">
        <w:rPr>
          <w:sz w:val="28"/>
          <w:szCs w:val="28"/>
          <w:lang w:val="uk-UA"/>
        </w:rPr>
        <w:t xml:space="preserve"> 20</w:t>
      </w:r>
      <w:r>
        <w:rPr>
          <w:sz w:val="28"/>
          <w:szCs w:val="28"/>
          <w:lang w:val="uk-UA"/>
        </w:rPr>
        <w:t>17</w:t>
      </w:r>
      <w:r w:rsidRPr="007D4D42">
        <w:rPr>
          <w:sz w:val="28"/>
          <w:szCs w:val="28"/>
          <w:lang w:val="uk-UA"/>
        </w:rPr>
        <w:t xml:space="preserve"> р.</w:t>
      </w:r>
    </w:p>
    <w:p w14:paraId="18857291" w14:textId="77777777" w:rsidR="00AE5953" w:rsidRPr="007D4D42" w:rsidRDefault="00AE5953" w:rsidP="00AE5953">
      <w:pPr>
        <w:pStyle w:val="Iauiue"/>
        <w:ind w:left="4536"/>
        <w:outlineLvl w:val="0"/>
        <w:rPr>
          <w:sz w:val="28"/>
          <w:szCs w:val="28"/>
          <w:lang w:val="uk-UA"/>
        </w:rPr>
      </w:pPr>
    </w:p>
    <w:p w14:paraId="5288E2DE" w14:textId="77777777" w:rsidR="00AE5953" w:rsidRPr="007D4D42" w:rsidRDefault="00AE5953" w:rsidP="00AE5953">
      <w:pPr>
        <w:spacing w:line="360" w:lineRule="auto"/>
        <w:ind w:left="4536" w:right="-143"/>
        <w:jc w:val="both"/>
        <w:rPr>
          <w:sz w:val="16"/>
          <w:szCs w:val="16"/>
          <w:lang w:val="uk-UA"/>
        </w:rPr>
      </w:pPr>
    </w:p>
    <w:p w14:paraId="68744659" w14:textId="77777777" w:rsidR="00AE5953" w:rsidRPr="007D4D42" w:rsidRDefault="00AE5953" w:rsidP="00AE5953">
      <w:pPr>
        <w:spacing w:line="360" w:lineRule="auto"/>
        <w:ind w:left="4536" w:right="-143"/>
        <w:jc w:val="both"/>
        <w:rPr>
          <w:sz w:val="28"/>
          <w:szCs w:val="28"/>
          <w:lang w:val="uk-UA"/>
        </w:rPr>
      </w:pPr>
      <w:r w:rsidRPr="007D4D42">
        <w:rPr>
          <w:sz w:val="28"/>
          <w:szCs w:val="28"/>
          <w:lang w:val="uk-UA"/>
        </w:rPr>
        <w:t xml:space="preserve">Освітня програма вводиться в дію </w:t>
      </w:r>
    </w:p>
    <w:p w14:paraId="4FBBAD28" w14:textId="77777777" w:rsidR="00AE5953" w:rsidRPr="007D4D42" w:rsidRDefault="00AE5953" w:rsidP="00AE5953">
      <w:pPr>
        <w:spacing w:line="360" w:lineRule="auto"/>
        <w:ind w:left="4536" w:right="-143"/>
        <w:jc w:val="both"/>
        <w:rPr>
          <w:sz w:val="28"/>
          <w:szCs w:val="28"/>
          <w:lang w:val="uk-UA"/>
        </w:rPr>
      </w:pPr>
      <w:r w:rsidRPr="007D4D42">
        <w:rPr>
          <w:sz w:val="28"/>
          <w:szCs w:val="28"/>
          <w:lang w:val="uk-UA"/>
        </w:rPr>
        <w:t>з «01» вересня 20</w:t>
      </w:r>
      <w:r>
        <w:rPr>
          <w:sz w:val="28"/>
          <w:szCs w:val="28"/>
          <w:lang w:val="uk-UA"/>
        </w:rPr>
        <w:t>17</w:t>
      </w:r>
      <w:r w:rsidRPr="007D4D42">
        <w:rPr>
          <w:sz w:val="28"/>
          <w:szCs w:val="28"/>
          <w:lang w:val="uk-UA"/>
        </w:rPr>
        <w:t xml:space="preserve"> р.</w:t>
      </w:r>
    </w:p>
    <w:p w14:paraId="6DEEB5CA" w14:textId="77777777" w:rsidR="00AE5953" w:rsidRPr="007D4D42" w:rsidRDefault="00AE5953" w:rsidP="00AE5953">
      <w:pPr>
        <w:spacing w:line="360" w:lineRule="auto"/>
        <w:ind w:left="4536" w:right="-143"/>
        <w:jc w:val="both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>Р</w:t>
      </w:r>
      <w:r w:rsidRPr="007D4D42">
        <w:rPr>
          <w:sz w:val="28"/>
          <w:szCs w:val="28"/>
          <w:lang w:val="uk-UA"/>
        </w:rPr>
        <w:t xml:space="preserve">ектор </w:t>
      </w:r>
      <w:r>
        <w:rPr>
          <w:sz w:val="28"/>
          <w:szCs w:val="28"/>
          <w:lang w:val="uk-UA"/>
        </w:rPr>
        <w:t>ЗНТУ</w:t>
      </w:r>
    </w:p>
    <w:p w14:paraId="79C0F38D" w14:textId="77777777" w:rsidR="00AE5953" w:rsidRPr="007D4D42" w:rsidRDefault="00AE5953" w:rsidP="00AE5953">
      <w:pPr>
        <w:spacing w:line="360" w:lineRule="auto"/>
        <w:ind w:left="4536"/>
        <w:jc w:val="both"/>
        <w:rPr>
          <w:bCs/>
          <w:sz w:val="28"/>
          <w:szCs w:val="28"/>
          <w:lang w:val="uk-UA"/>
        </w:rPr>
      </w:pPr>
      <w:r w:rsidRPr="007D4D42">
        <w:rPr>
          <w:bCs/>
          <w:sz w:val="28"/>
          <w:szCs w:val="28"/>
          <w:lang w:val="uk-UA"/>
        </w:rPr>
        <w:t xml:space="preserve">________________ </w:t>
      </w:r>
      <w:r w:rsidRPr="007D4D42">
        <w:rPr>
          <w:sz w:val="28"/>
          <w:szCs w:val="28"/>
          <w:lang w:val="uk-UA"/>
        </w:rPr>
        <w:t xml:space="preserve">проф. </w:t>
      </w:r>
      <w:proofErr w:type="spellStart"/>
      <w:r>
        <w:rPr>
          <w:sz w:val="28"/>
          <w:szCs w:val="28"/>
          <w:lang w:val="uk-UA"/>
        </w:rPr>
        <w:t>С.Б.Бєліков</w:t>
      </w:r>
      <w:proofErr w:type="spellEnd"/>
    </w:p>
    <w:p w14:paraId="7A4C5B16" w14:textId="77777777" w:rsidR="00AE5953" w:rsidRPr="007D4D42" w:rsidRDefault="00AE5953" w:rsidP="00AE5953">
      <w:pPr>
        <w:spacing w:line="360" w:lineRule="auto"/>
        <w:ind w:firstLine="5387"/>
        <w:jc w:val="both"/>
        <w:rPr>
          <w:bCs/>
          <w:sz w:val="28"/>
          <w:szCs w:val="28"/>
          <w:lang w:val="uk-UA"/>
        </w:rPr>
      </w:pPr>
    </w:p>
    <w:p w14:paraId="5E4F465D" w14:textId="77777777" w:rsidR="00AE5953" w:rsidRPr="007D4D42" w:rsidRDefault="00AE5953" w:rsidP="00AE5953">
      <w:pPr>
        <w:spacing w:line="360" w:lineRule="auto"/>
        <w:ind w:firstLine="5387"/>
        <w:jc w:val="both"/>
        <w:rPr>
          <w:bCs/>
          <w:sz w:val="28"/>
          <w:szCs w:val="28"/>
          <w:lang w:val="uk-UA"/>
        </w:rPr>
      </w:pPr>
    </w:p>
    <w:p w14:paraId="224B42DE" w14:textId="77777777" w:rsidR="00AE5953" w:rsidRPr="003358B5" w:rsidRDefault="00AE5953" w:rsidP="00AE5953">
      <w:pPr>
        <w:overflowPunct w:val="0"/>
        <w:jc w:val="center"/>
        <w:textAlignment w:val="baseline"/>
        <w:rPr>
          <w:sz w:val="28"/>
          <w:szCs w:val="28"/>
          <w:lang w:val="uk-UA"/>
        </w:rPr>
      </w:pPr>
      <w:r w:rsidRPr="007D4D42">
        <w:rPr>
          <w:sz w:val="28"/>
          <w:szCs w:val="28"/>
          <w:lang w:val="uk-UA"/>
        </w:rPr>
        <w:t>Запоріжжя 20</w:t>
      </w:r>
      <w:r>
        <w:rPr>
          <w:sz w:val="28"/>
          <w:szCs w:val="28"/>
          <w:lang w:val="uk-UA"/>
        </w:rPr>
        <w:t>17</w:t>
      </w:r>
    </w:p>
    <w:p w14:paraId="3C50F366" w14:textId="77777777" w:rsidR="00AE5953" w:rsidRDefault="00AE5953" w:rsidP="00AE5953">
      <w:pPr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14:paraId="0896651A" w14:textId="77777777" w:rsidR="00AE5953" w:rsidRPr="00045DF5" w:rsidRDefault="00AE5953" w:rsidP="00AE5953">
      <w:pPr>
        <w:ind w:right="13"/>
        <w:jc w:val="center"/>
        <w:rPr>
          <w:sz w:val="28"/>
          <w:szCs w:val="28"/>
          <w:lang w:val="ru-RU"/>
        </w:rPr>
      </w:pPr>
      <w:r w:rsidRPr="00045DF5">
        <w:rPr>
          <w:rFonts w:eastAsia="Times New Roman"/>
          <w:b/>
          <w:bCs/>
          <w:sz w:val="28"/>
          <w:szCs w:val="28"/>
          <w:lang w:val="ru-RU"/>
        </w:rPr>
        <w:lastRenderedPageBreak/>
        <w:t>ПЕРЕДМОВА</w:t>
      </w:r>
    </w:p>
    <w:p w14:paraId="0CB15025" w14:textId="77777777" w:rsidR="00AE5953" w:rsidRPr="00045DF5" w:rsidRDefault="00AE5953" w:rsidP="00AE5953">
      <w:pPr>
        <w:spacing w:line="374" w:lineRule="exact"/>
        <w:rPr>
          <w:sz w:val="20"/>
          <w:szCs w:val="20"/>
          <w:lang w:val="ru-RU"/>
        </w:rPr>
      </w:pPr>
    </w:p>
    <w:p w14:paraId="095C49AD" w14:textId="77777777" w:rsidR="00AE5953" w:rsidRPr="00045DF5" w:rsidRDefault="00AE5953" w:rsidP="00AE5953">
      <w:pPr>
        <w:rPr>
          <w:rFonts w:eastAsia="Times New Roman"/>
          <w:sz w:val="24"/>
          <w:szCs w:val="24"/>
          <w:lang w:val="ru-RU"/>
        </w:rPr>
      </w:pPr>
    </w:p>
    <w:p w14:paraId="34832819" w14:textId="77777777" w:rsidR="00AE5953" w:rsidRPr="00045DF5" w:rsidRDefault="00AE5953" w:rsidP="00AE5953">
      <w:pPr>
        <w:rPr>
          <w:rFonts w:eastAsia="Times New Roman"/>
          <w:sz w:val="24"/>
          <w:szCs w:val="24"/>
          <w:lang w:val="ru-RU"/>
        </w:rPr>
      </w:pPr>
    </w:p>
    <w:p w14:paraId="26A60E0A" w14:textId="77777777" w:rsidR="00AE5953" w:rsidRPr="007D4D42" w:rsidRDefault="00AE5953" w:rsidP="00AE5953">
      <w:pPr>
        <w:overflowPunct w:val="0"/>
        <w:textAlignment w:val="baseline"/>
        <w:rPr>
          <w:b/>
          <w:sz w:val="28"/>
          <w:szCs w:val="28"/>
          <w:lang w:val="uk-UA"/>
        </w:rPr>
      </w:pPr>
      <w:r w:rsidRPr="007D4D42">
        <w:rPr>
          <w:b/>
          <w:sz w:val="28"/>
          <w:szCs w:val="28"/>
          <w:lang w:val="uk-UA"/>
        </w:rPr>
        <w:t>РОЗРОБЛЕНО</w:t>
      </w:r>
    </w:p>
    <w:p w14:paraId="4B756FFF" w14:textId="77777777" w:rsidR="00AE5953" w:rsidRPr="007D4D42" w:rsidRDefault="00AE5953" w:rsidP="00AE5953">
      <w:pPr>
        <w:overflowPunct w:val="0"/>
        <w:textAlignment w:val="baseline"/>
        <w:rPr>
          <w:b/>
          <w:sz w:val="28"/>
          <w:szCs w:val="28"/>
          <w:lang w:val="uk-UA"/>
        </w:rPr>
      </w:pPr>
      <w:r w:rsidRPr="007D4D42">
        <w:rPr>
          <w:b/>
          <w:sz w:val="28"/>
          <w:szCs w:val="28"/>
          <w:lang w:val="uk-UA"/>
        </w:rPr>
        <w:t>робочою групою у складі:</w:t>
      </w:r>
    </w:p>
    <w:p w14:paraId="735665B9" w14:textId="77777777" w:rsidR="00AE5953" w:rsidRDefault="00AE5953" w:rsidP="00AE5953">
      <w:pPr>
        <w:overflowPunct w:val="0"/>
        <w:textAlignment w:val="baseline"/>
        <w:rPr>
          <w:b/>
          <w:sz w:val="28"/>
          <w:szCs w:val="28"/>
          <w:lang w:val="uk-UA"/>
        </w:rPr>
      </w:pPr>
    </w:p>
    <w:p w14:paraId="54894D1D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r w:rsidRPr="0003315F">
        <w:rPr>
          <w:sz w:val="28"/>
          <w:szCs w:val="28"/>
          <w:lang w:val="uk-UA"/>
        </w:rPr>
        <w:t>керівник проектної групи</w:t>
      </w:r>
    </w:p>
    <w:p w14:paraId="32602262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proofErr w:type="spellStart"/>
      <w:r w:rsidRPr="00483CCE">
        <w:rPr>
          <w:sz w:val="28"/>
          <w:szCs w:val="28"/>
          <w:lang w:val="uk-UA"/>
        </w:rPr>
        <w:t>д.т.н</w:t>
      </w:r>
      <w:proofErr w:type="spellEnd"/>
      <w:r w:rsidRPr="00483CCE">
        <w:rPr>
          <w:sz w:val="28"/>
          <w:szCs w:val="28"/>
          <w:lang w:val="uk-UA"/>
        </w:rPr>
        <w:t xml:space="preserve">., професор, </w:t>
      </w:r>
    </w:p>
    <w:p w14:paraId="2D13E311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r w:rsidRPr="00483CCE">
        <w:rPr>
          <w:sz w:val="28"/>
          <w:szCs w:val="28"/>
          <w:lang w:val="uk-UA"/>
        </w:rPr>
        <w:t>проректор з науково-педагогічної</w:t>
      </w:r>
    </w:p>
    <w:p w14:paraId="6EFAD85E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r w:rsidRPr="00483CCE">
        <w:rPr>
          <w:sz w:val="28"/>
          <w:szCs w:val="28"/>
          <w:lang w:val="uk-UA"/>
        </w:rPr>
        <w:t xml:space="preserve">роботи та питань перспектив розвитку </w:t>
      </w:r>
    </w:p>
    <w:p w14:paraId="284B7C25" w14:textId="77777777" w:rsidR="00AE5953" w:rsidRDefault="00AE5953" w:rsidP="00AE5953">
      <w:pPr>
        <w:jc w:val="both"/>
        <w:rPr>
          <w:spacing w:val="-1"/>
          <w:sz w:val="28"/>
          <w:szCs w:val="28"/>
          <w:lang w:val="uk-UA"/>
        </w:rPr>
      </w:pPr>
      <w:r w:rsidRPr="00483CCE">
        <w:rPr>
          <w:spacing w:val="-1"/>
          <w:sz w:val="28"/>
          <w:szCs w:val="28"/>
          <w:lang w:val="uk-UA"/>
        </w:rPr>
        <w:t>НУ</w:t>
      </w:r>
      <w:r>
        <w:rPr>
          <w:spacing w:val="-1"/>
          <w:sz w:val="28"/>
          <w:szCs w:val="28"/>
          <w:lang w:val="uk-UA"/>
        </w:rPr>
        <w:t xml:space="preserve"> «Запорізька політехніка»</w:t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proofErr w:type="spellStart"/>
      <w:r>
        <w:rPr>
          <w:spacing w:val="-1"/>
          <w:sz w:val="28"/>
          <w:szCs w:val="28"/>
          <w:lang w:val="uk-UA"/>
        </w:rPr>
        <w:t>Д.М.Піза</w:t>
      </w:r>
      <w:proofErr w:type="spellEnd"/>
    </w:p>
    <w:p w14:paraId="72E663CA" w14:textId="77777777" w:rsidR="00AE5953" w:rsidRDefault="00AE5953" w:rsidP="00AE5953">
      <w:pPr>
        <w:jc w:val="both"/>
        <w:rPr>
          <w:sz w:val="28"/>
          <w:szCs w:val="28"/>
          <w:lang w:val="uk-UA"/>
        </w:rPr>
      </w:pPr>
    </w:p>
    <w:p w14:paraId="0B8F401C" w14:textId="77777777" w:rsidR="00AE5953" w:rsidRDefault="00AE5953" w:rsidP="00AE5953">
      <w:pPr>
        <w:jc w:val="both"/>
        <w:rPr>
          <w:sz w:val="28"/>
          <w:szCs w:val="28"/>
          <w:lang w:val="uk-UA"/>
        </w:rPr>
      </w:pPr>
    </w:p>
    <w:p w14:paraId="119B323D" w14:textId="77777777" w:rsidR="00AE5953" w:rsidRPr="003F407D" w:rsidRDefault="00AE5953" w:rsidP="00AE5953">
      <w:pPr>
        <w:jc w:val="both"/>
        <w:rPr>
          <w:sz w:val="28"/>
          <w:szCs w:val="28"/>
          <w:lang w:val="uk-UA"/>
        </w:rPr>
      </w:pPr>
      <w:r w:rsidRPr="003F407D">
        <w:rPr>
          <w:sz w:val="28"/>
          <w:szCs w:val="28"/>
          <w:lang w:val="uk-UA"/>
        </w:rPr>
        <w:t>гарант освітньої програми</w:t>
      </w:r>
    </w:p>
    <w:p w14:paraId="09E30D41" w14:textId="77777777" w:rsidR="00AE5953" w:rsidRPr="003F407D" w:rsidRDefault="00AE5953" w:rsidP="00AE5953">
      <w:pPr>
        <w:jc w:val="both"/>
        <w:rPr>
          <w:sz w:val="28"/>
          <w:szCs w:val="28"/>
          <w:lang w:val="uk-UA"/>
        </w:rPr>
      </w:pPr>
      <w:proofErr w:type="spellStart"/>
      <w:r w:rsidRPr="003F407D">
        <w:rPr>
          <w:sz w:val="28"/>
          <w:szCs w:val="28"/>
          <w:lang w:val="uk-UA"/>
        </w:rPr>
        <w:t>д.т.н</w:t>
      </w:r>
      <w:proofErr w:type="spellEnd"/>
      <w:r w:rsidRPr="003F407D">
        <w:rPr>
          <w:sz w:val="28"/>
          <w:szCs w:val="28"/>
          <w:lang w:val="uk-UA"/>
        </w:rPr>
        <w:t>., завідуюча кафедрою «Інформаційні</w:t>
      </w:r>
    </w:p>
    <w:p w14:paraId="668027D7" w14:textId="77777777" w:rsidR="00AE5953" w:rsidRPr="003F407D" w:rsidRDefault="00AE5953" w:rsidP="00AE5953">
      <w:pPr>
        <w:jc w:val="both"/>
        <w:rPr>
          <w:sz w:val="28"/>
          <w:szCs w:val="28"/>
          <w:lang w:val="uk-UA"/>
        </w:rPr>
      </w:pPr>
      <w:r w:rsidRPr="003F407D">
        <w:rPr>
          <w:sz w:val="28"/>
          <w:szCs w:val="28"/>
          <w:lang w:val="uk-UA"/>
        </w:rPr>
        <w:t xml:space="preserve">технології електронних засобів» </w:t>
      </w:r>
    </w:p>
    <w:p w14:paraId="5D8549E8" w14:textId="77777777" w:rsidR="00AE5953" w:rsidRDefault="00AE5953" w:rsidP="00AE5953">
      <w:pPr>
        <w:jc w:val="both"/>
        <w:rPr>
          <w:spacing w:val="-1"/>
          <w:sz w:val="28"/>
          <w:szCs w:val="28"/>
          <w:lang w:val="uk-UA"/>
        </w:rPr>
      </w:pPr>
      <w:r w:rsidRPr="003F407D">
        <w:rPr>
          <w:spacing w:val="-1"/>
          <w:sz w:val="28"/>
          <w:szCs w:val="28"/>
          <w:lang w:val="uk-UA"/>
        </w:rPr>
        <w:t>НУ «Запорізька політехніка»</w:t>
      </w:r>
      <w:r w:rsidRPr="003F407D">
        <w:rPr>
          <w:spacing w:val="-1"/>
          <w:sz w:val="28"/>
          <w:szCs w:val="28"/>
          <w:lang w:val="uk-UA"/>
        </w:rPr>
        <w:tab/>
      </w:r>
      <w:r w:rsidRPr="003F407D">
        <w:rPr>
          <w:spacing w:val="-1"/>
          <w:sz w:val="28"/>
          <w:szCs w:val="28"/>
          <w:lang w:val="uk-UA"/>
        </w:rPr>
        <w:tab/>
      </w:r>
      <w:r w:rsidRPr="003F407D">
        <w:rPr>
          <w:spacing w:val="-1"/>
          <w:sz w:val="28"/>
          <w:szCs w:val="28"/>
          <w:lang w:val="uk-UA"/>
        </w:rPr>
        <w:tab/>
      </w:r>
      <w:r w:rsidRPr="003F407D">
        <w:rPr>
          <w:spacing w:val="-1"/>
          <w:sz w:val="28"/>
          <w:szCs w:val="28"/>
          <w:lang w:val="uk-UA"/>
        </w:rPr>
        <w:tab/>
      </w:r>
      <w:r w:rsidRPr="003F407D">
        <w:rPr>
          <w:spacing w:val="-1"/>
          <w:sz w:val="28"/>
          <w:szCs w:val="28"/>
          <w:lang w:val="uk-UA"/>
        </w:rPr>
        <w:tab/>
      </w:r>
      <w:r w:rsidRPr="003F407D">
        <w:rPr>
          <w:spacing w:val="-1"/>
          <w:sz w:val="28"/>
          <w:szCs w:val="28"/>
          <w:lang w:val="uk-UA"/>
        </w:rPr>
        <w:tab/>
      </w:r>
      <w:proofErr w:type="spellStart"/>
      <w:r w:rsidRPr="003F407D">
        <w:rPr>
          <w:spacing w:val="-1"/>
          <w:sz w:val="28"/>
          <w:szCs w:val="28"/>
          <w:lang w:val="uk-UA"/>
        </w:rPr>
        <w:t>Г.М.Шило</w:t>
      </w:r>
      <w:proofErr w:type="spellEnd"/>
    </w:p>
    <w:p w14:paraId="5D712B36" w14:textId="77777777" w:rsidR="00AE5953" w:rsidRDefault="00AE5953" w:rsidP="00AE5953">
      <w:pPr>
        <w:jc w:val="both"/>
        <w:rPr>
          <w:spacing w:val="-1"/>
          <w:sz w:val="28"/>
          <w:szCs w:val="28"/>
          <w:lang w:val="uk-UA"/>
        </w:rPr>
      </w:pPr>
    </w:p>
    <w:p w14:paraId="59939FF7" w14:textId="77777777" w:rsidR="00AE5953" w:rsidRDefault="00AE5953" w:rsidP="00AE5953">
      <w:pPr>
        <w:jc w:val="both"/>
        <w:rPr>
          <w:spacing w:val="-1"/>
          <w:sz w:val="28"/>
          <w:szCs w:val="28"/>
          <w:lang w:val="uk-UA"/>
        </w:rPr>
      </w:pPr>
    </w:p>
    <w:p w14:paraId="0F6CAF69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proofErr w:type="spellStart"/>
      <w:r w:rsidRPr="00483CCE">
        <w:rPr>
          <w:sz w:val="28"/>
          <w:szCs w:val="28"/>
          <w:lang w:val="uk-UA"/>
        </w:rPr>
        <w:t>к.т.н</w:t>
      </w:r>
      <w:proofErr w:type="spellEnd"/>
      <w:r w:rsidRPr="00483CCE">
        <w:rPr>
          <w:sz w:val="28"/>
          <w:szCs w:val="28"/>
          <w:lang w:val="uk-UA"/>
        </w:rPr>
        <w:t>., доцент</w:t>
      </w:r>
      <w:r>
        <w:rPr>
          <w:sz w:val="28"/>
          <w:szCs w:val="28"/>
          <w:lang w:val="uk-UA"/>
        </w:rPr>
        <w:t>, доцент</w:t>
      </w:r>
      <w:r w:rsidRPr="00483CCE">
        <w:rPr>
          <w:sz w:val="28"/>
          <w:szCs w:val="28"/>
          <w:lang w:val="uk-UA"/>
        </w:rPr>
        <w:t xml:space="preserve"> кафедри </w:t>
      </w:r>
      <w:r>
        <w:rPr>
          <w:sz w:val="28"/>
          <w:szCs w:val="28"/>
          <w:lang w:val="uk-UA"/>
        </w:rPr>
        <w:t xml:space="preserve">«Інформаційні </w:t>
      </w:r>
    </w:p>
    <w:p w14:paraId="5791F91A" w14:textId="77777777" w:rsidR="00AE5953" w:rsidRDefault="00AE5953" w:rsidP="00AE59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технології електронних засобів» </w:t>
      </w:r>
    </w:p>
    <w:p w14:paraId="160E4FDC" w14:textId="77777777" w:rsidR="00AE5953" w:rsidRPr="0003315F" w:rsidRDefault="00AE5953" w:rsidP="00AE5953">
      <w:pPr>
        <w:jc w:val="both"/>
        <w:rPr>
          <w:sz w:val="28"/>
          <w:szCs w:val="28"/>
          <w:lang w:val="uk-UA"/>
        </w:rPr>
      </w:pPr>
      <w:r w:rsidRPr="00483CCE">
        <w:rPr>
          <w:spacing w:val="-1"/>
          <w:sz w:val="28"/>
          <w:szCs w:val="28"/>
          <w:lang w:val="uk-UA"/>
        </w:rPr>
        <w:t>НУ</w:t>
      </w:r>
      <w:r>
        <w:rPr>
          <w:spacing w:val="-1"/>
          <w:sz w:val="28"/>
          <w:szCs w:val="28"/>
          <w:lang w:val="uk-UA"/>
        </w:rPr>
        <w:t xml:space="preserve"> «Запорізька політехніка»</w:t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r>
        <w:rPr>
          <w:spacing w:val="-1"/>
          <w:sz w:val="28"/>
          <w:szCs w:val="28"/>
          <w:lang w:val="uk-UA"/>
        </w:rPr>
        <w:tab/>
      </w:r>
      <w:proofErr w:type="spellStart"/>
      <w:r>
        <w:rPr>
          <w:spacing w:val="-1"/>
          <w:sz w:val="28"/>
          <w:szCs w:val="28"/>
          <w:lang w:val="uk-UA"/>
        </w:rPr>
        <w:t>О.Ю.Фарафонов</w:t>
      </w:r>
      <w:proofErr w:type="spellEnd"/>
    </w:p>
    <w:p w14:paraId="3E1A769A" w14:textId="77777777" w:rsidR="00AE5953" w:rsidRPr="004408C3" w:rsidRDefault="00AE5953" w:rsidP="00AE5953">
      <w:pPr>
        <w:overflowPunct w:val="0"/>
        <w:textAlignment w:val="baseline"/>
        <w:rPr>
          <w:b/>
          <w:sz w:val="28"/>
          <w:szCs w:val="28"/>
          <w:lang w:val="uk-UA"/>
        </w:rPr>
      </w:pPr>
    </w:p>
    <w:p w14:paraId="1844B6F5" w14:textId="77777777" w:rsidR="00AE5953" w:rsidRDefault="00AE5953" w:rsidP="00AE5953">
      <w:pPr>
        <w:rPr>
          <w:rFonts w:eastAsia="Times New Roman"/>
          <w:sz w:val="24"/>
          <w:szCs w:val="24"/>
          <w:lang w:val="uk-UA"/>
        </w:rPr>
      </w:pPr>
    </w:p>
    <w:p w14:paraId="64E50FC3" w14:textId="77777777" w:rsidR="00045DF5" w:rsidRDefault="00045DF5" w:rsidP="00045DF5">
      <w:pPr>
        <w:rPr>
          <w:rFonts w:eastAsia="Times New Roman"/>
          <w:b/>
          <w:bCs/>
          <w:sz w:val="28"/>
          <w:szCs w:val="28"/>
          <w:lang w:val="ru-RU"/>
        </w:rPr>
      </w:pPr>
    </w:p>
    <w:p w14:paraId="429A8D52" w14:textId="77777777" w:rsidR="00B13D0F" w:rsidRDefault="00B13D0F" w:rsidP="00045DF5">
      <w:pPr>
        <w:rPr>
          <w:rFonts w:eastAsia="Times New Roman"/>
          <w:b/>
          <w:bCs/>
          <w:sz w:val="28"/>
          <w:szCs w:val="28"/>
          <w:lang w:val="ru-RU"/>
        </w:rPr>
      </w:pPr>
    </w:p>
    <w:p w14:paraId="3E2C68B1" w14:textId="77777777" w:rsidR="00B13D0F" w:rsidRDefault="00B13D0F">
      <w:pPr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14:paraId="48B92957" w14:textId="77777777" w:rsidR="00045DF5" w:rsidRPr="00045DF5" w:rsidRDefault="00045DF5" w:rsidP="00045DF5">
      <w:pPr>
        <w:ind w:right="13"/>
        <w:jc w:val="center"/>
        <w:rPr>
          <w:sz w:val="28"/>
          <w:szCs w:val="28"/>
          <w:lang w:val="ru-RU"/>
        </w:rPr>
      </w:pPr>
      <w:r w:rsidRPr="00045DF5">
        <w:rPr>
          <w:rFonts w:eastAsia="Times New Roman"/>
          <w:b/>
          <w:bCs/>
          <w:sz w:val="28"/>
          <w:szCs w:val="28"/>
          <w:lang w:val="ru-RU"/>
        </w:rPr>
        <w:lastRenderedPageBreak/>
        <w:t>ПЕРЕДМОВА</w:t>
      </w:r>
    </w:p>
    <w:p w14:paraId="0273BCAF" w14:textId="77777777" w:rsidR="00045DF5" w:rsidRPr="00045DF5" w:rsidRDefault="00045DF5" w:rsidP="00045DF5">
      <w:pPr>
        <w:spacing w:line="374" w:lineRule="exact"/>
        <w:rPr>
          <w:sz w:val="20"/>
          <w:szCs w:val="20"/>
          <w:lang w:val="ru-RU"/>
        </w:rPr>
      </w:pPr>
    </w:p>
    <w:p w14:paraId="2D1A4364" w14:textId="77777777" w:rsidR="0069315E" w:rsidRPr="0069315E" w:rsidRDefault="0069315E" w:rsidP="0069315E">
      <w:pPr>
        <w:ind w:firstLine="851"/>
        <w:jc w:val="both"/>
        <w:rPr>
          <w:rFonts w:eastAsia="Times New Roman"/>
          <w:bCs/>
          <w:sz w:val="28"/>
          <w:szCs w:val="28"/>
          <w:lang w:val="uk-UA"/>
        </w:rPr>
      </w:pPr>
      <w:r w:rsidRPr="0069315E">
        <w:rPr>
          <w:rFonts w:eastAsia="Times New Roman"/>
          <w:bCs/>
          <w:sz w:val="28"/>
          <w:szCs w:val="28"/>
          <w:lang w:val="uk-UA"/>
        </w:rPr>
        <w:t xml:space="preserve">Освітньо-професійна програма (у подальшому ОПП) розроблена для </w:t>
      </w:r>
      <w:r>
        <w:rPr>
          <w:rFonts w:eastAsia="Times New Roman"/>
          <w:bCs/>
          <w:sz w:val="28"/>
          <w:szCs w:val="28"/>
          <w:lang w:val="uk-UA"/>
        </w:rPr>
        <w:t xml:space="preserve">першого </w:t>
      </w:r>
      <w:r w:rsidRPr="0069315E">
        <w:rPr>
          <w:rFonts w:eastAsia="Times New Roman"/>
          <w:bCs/>
          <w:sz w:val="28"/>
          <w:szCs w:val="28"/>
          <w:lang w:val="uk-UA"/>
        </w:rPr>
        <w:t>(</w:t>
      </w:r>
      <w:r>
        <w:rPr>
          <w:rFonts w:eastAsia="Times New Roman"/>
          <w:bCs/>
          <w:sz w:val="28"/>
          <w:szCs w:val="28"/>
          <w:lang w:val="uk-UA"/>
        </w:rPr>
        <w:t>бакалаврського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) рівня вищої освіти за спеціалізацією </w:t>
      </w:r>
      <w:r>
        <w:rPr>
          <w:rFonts w:eastAsia="Times New Roman"/>
          <w:bCs/>
          <w:sz w:val="28"/>
          <w:szCs w:val="28"/>
          <w:lang w:val="uk-UA"/>
        </w:rPr>
        <w:t>"</w:t>
      </w:r>
      <w:r w:rsidRPr="0069315E">
        <w:rPr>
          <w:rFonts w:eastAsia="Times New Roman"/>
          <w:bCs/>
          <w:sz w:val="28"/>
          <w:szCs w:val="28"/>
          <w:lang w:val="uk-UA"/>
        </w:rPr>
        <w:t>Інтелектуальні технології мікросистемної радіоелектронної техніки</w:t>
      </w:r>
      <w:r>
        <w:rPr>
          <w:rFonts w:eastAsia="Times New Roman"/>
          <w:bCs/>
          <w:sz w:val="28"/>
          <w:szCs w:val="28"/>
          <w:lang w:val="uk-UA"/>
        </w:rPr>
        <w:t>" для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спеціальності 17</w:t>
      </w:r>
      <w:r>
        <w:rPr>
          <w:rFonts w:eastAsia="Times New Roman"/>
          <w:bCs/>
          <w:sz w:val="28"/>
          <w:szCs w:val="28"/>
          <w:lang w:val="uk-UA"/>
        </w:rPr>
        <w:t>2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«</w:t>
      </w:r>
      <w:r>
        <w:rPr>
          <w:rFonts w:eastAsia="Times New Roman"/>
          <w:bCs/>
          <w:sz w:val="28"/>
          <w:szCs w:val="28"/>
          <w:lang w:val="uk-UA"/>
        </w:rPr>
        <w:t>Телекомунікації та радіотехніка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». Програма відповідає шостому кваліфікаційному рівню за Національної рамкою кваліфікацій. </w:t>
      </w:r>
    </w:p>
    <w:p w14:paraId="6398278C" w14:textId="77777777" w:rsidR="0069315E" w:rsidRDefault="0069315E" w:rsidP="0069315E">
      <w:pPr>
        <w:ind w:firstLine="851"/>
        <w:jc w:val="both"/>
        <w:rPr>
          <w:rFonts w:eastAsia="Times New Roman"/>
          <w:bCs/>
          <w:sz w:val="28"/>
          <w:szCs w:val="28"/>
          <w:lang w:val="uk-UA"/>
        </w:rPr>
      </w:pPr>
      <w:r w:rsidRPr="0069315E">
        <w:rPr>
          <w:rFonts w:eastAsia="Times New Roman"/>
          <w:bCs/>
          <w:sz w:val="28"/>
          <w:szCs w:val="28"/>
          <w:lang w:val="uk-UA"/>
        </w:rPr>
        <w:t xml:space="preserve">Згідно вимог ст. 5 Закону України «Про вищу освіту» особа має право здобувати ступінь </w:t>
      </w:r>
      <w:r>
        <w:rPr>
          <w:rFonts w:eastAsia="Times New Roman"/>
          <w:bCs/>
          <w:sz w:val="28"/>
          <w:szCs w:val="28"/>
          <w:lang w:val="uk-UA"/>
        </w:rPr>
        <w:t>бакалавра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за умови наявності в неї </w:t>
      </w:r>
      <w:r>
        <w:rPr>
          <w:rFonts w:eastAsia="Times New Roman"/>
          <w:bCs/>
          <w:sz w:val="28"/>
          <w:szCs w:val="28"/>
          <w:lang w:val="uk-UA"/>
        </w:rPr>
        <w:t>повної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загальн</w:t>
      </w:r>
      <w:r>
        <w:rPr>
          <w:rFonts w:eastAsia="Times New Roman"/>
          <w:bCs/>
          <w:sz w:val="28"/>
          <w:szCs w:val="28"/>
          <w:lang w:val="uk-UA"/>
        </w:rPr>
        <w:t>ої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середн</w:t>
      </w:r>
      <w:r>
        <w:rPr>
          <w:rFonts w:eastAsia="Times New Roman"/>
          <w:bCs/>
          <w:sz w:val="28"/>
          <w:szCs w:val="28"/>
          <w:lang w:val="uk-UA"/>
        </w:rPr>
        <w:t>ьої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освіт</w:t>
      </w:r>
      <w:r>
        <w:rPr>
          <w:rFonts w:eastAsia="Times New Roman"/>
          <w:bCs/>
          <w:sz w:val="28"/>
          <w:szCs w:val="28"/>
          <w:lang w:val="uk-UA"/>
        </w:rPr>
        <w:t xml:space="preserve">и </w:t>
      </w:r>
      <w:r w:rsidRPr="0069315E">
        <w:rPr>
          <w:rFonts w:eastAsia="Times New Roman"/>
          <w:bCs/>
          <w:sz w:val="28"/>
          <w:szCs w:val="28"/>
          <w:lang w:val="uk-UA"/>
        </w:rPr>
        <w:t>або освітньо-кваліфікаційн</w:t>
      </w:r>
      <w:r>
        <w:rPr>
          <w:rFonts w:eastAsia="Times New Roman"/>
          <w:bCs/>
          <w:sz w:val="28"/>
          <w:szCs w:val="28"/>
          <w:lang w:val="uk-UA"/>
        </w:rPr>
        <w:t xml:space="preserve">ого </w:t>
      </w:r>
      <w:r w:rsidRPr="0069315E">
        <w:rPr>
          <w:rFonts w:eastAsia="Times New Roman"/>
          <w:bCs/>
          <w:sz w:val="28"/>
          <w:szCs w:val="28"/>
          <w:lang w:val="uk-UA"/>
        </w:rPr>
        <w:t>рів</w:t>
      </w:r>
      <w:r>
        <w:rPr>
          <w:rFonts w:eastAsia="Times New Roman"/>
          <w:bCs/>
          <w:sz w:val="28"/>
          <w:szCs w:val="28"/>
          <w:lang w:val="uk-UA"/>
        </w:rPr>
        <w:t>ню</w:t>
      </w:r>
      <w:r w:rsidRPr="0069315E">
        <w:rPr>
          <w:rFonts w:eastAsia="Times New Roman"/>
          <w:bCs/>
          <w:sz w:val="28"/>
          <w:szCs w:val="28"/>
          <w:lang w:val="uk-UA"/>
        </w:rPr>
        <w:t xml:space="preserve"> молодшого спеціаліста</w:t>
      </w:r>
      <w:r>
        <w:rPr>
          <w:rFonts w:eastAsia="Times New Roman"/>
          <w:bCs/>
          <w:sz w:val="28"/>
          <w:szCs w:val="28"/>
          <w:lang w:val="uk-UA"/>
        </w:rPr>
        <w:t>.</w:t>
      </w:r>
    </w:p>
    <w:p w14:paraId="5F321CFE" w14:textId="77777777" w:rsidR="0069315E" w:rsidRPr="0069315E" w:rsidRDefault="0069315E" w:rsidP="0069315E">
      <w:pPr>
        <w:ind w:firstLine="851"/>
        <w:jc w:val="both"/>
        <w:rPr>
          <w:rFonts w:eastAsia="Times New Roman"/>
          <w:b/>
          <w:bCs/>
          <w:sz w:val="28"/>
          <w:szCs w:val="28"/>
          <w:lang w:val="uk-UA"/>
        </w:rPr>
      </w:pPr>
      <w:r w:rsidRPr="0069315E">
        <w:rPr>
          <w:rFonts w:eastAsia="Times New Roman"/>
          <w:b/>
          <w:bCs/>
          <w:sz w:val="28"/>
          <w:szCs w:val="28"/>
          <w:lang w:val="uk-UA"/>
        </w:rPr>
        <w:t>Освітньо-професійна програма використовується під час:</w:t>
      </w:r>
    </w:p>
    <w:p w14:paraId="208F3523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ліцензування та акредитації освітньої програми, інспектування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освітньонаукової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 xml:space="preserve"> діяльності за спеціальністю;</w:t>
      </w:r>
    </w:p>
    <w:p w14:paraId="30F632AB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розроблення навчального плану, програм навчальних дисциплін;</w:t>
      </w:r>
    </w:p>
    <w:p w14:paraId="70029160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розроблення засобів діагностики якості вищої освіти;</w:t>
      </w:r>
    </w:p>
    <w:p w14:paraId="2D90061D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визначення змісту навчання в системі перепідготовки та підвищення</w:t>
      </w:r>
      <w:r w:rsidR="001F263D">
        <w:rPr>
          <w:rFonts w:eastAsia="Times New Roman"/>
          <w:sz w:val="28"/>
          <w:szCs w:val="28"/>
          <w:lang w:val="uk-UA"/>
        </w:rPr>
        <w:t xml:space="preserve"> </w:t>
      </w:r>
      <w:r w:rsidRPr="0069315E">
        <w:rPr>
          <w:rFonts w:eastAsia="Times New Roman"/>
          <w:sz w:val="28"/>
          <w:szCs w:val="28"/>
          <w:lang w:val="uk-UA"/>
        </w:rPr>
        <w:t>кваліфікації.</w:t>
      </w:r>
    </w:p>
    <w:p w14:paraId="0947524B" w14:textId="77777777" w:rsidR="0069315E" w:rsidRPr="0069315E" w:rsidRDefault="0069315E" w:rsidP="0069315E">
      <w:pPr>
        <w:ind w:firstLine="851"/>
        <w:jc w:val="both"/>
        <w:rPr>
          <w:rFonts w:eastAsia="Times New Roman"/>
          <w:b/>
          <w:sz w:val="28"/>
          <w:szCs w:val="28"/>
          <w:lang w:val="uk-UA"/>
        </w:rPr>
      </w:pPr>
      <w:r w:rsidRPr="0069315E">
        <w:rPr>
          <w:rFonts w:eastAsia="Times New Roman"/>
          <w:b/>
          <w:sz w:val="28"/>
          <w:szCs w:val="28"/>
          <w:lang w:val="uk-UA"/>
        </w:rPr>
        <w:t>Освітньо-професійна програма враховує вимоги Закону України «Про вищу освіту», Національної рамки кваліфікацій і встановлює:</w:t>
      </w:r>
    </w:p>
    <w:p w14:paraId="102CACDD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обсяг та термін навчання </w:t>
      </w:r>
      <w:r w:rsidR="001F263D">
        <w:rPr>
          <w:rFonts w:eastAsia="Times New Roman"/>
          <w:sz w:val="28"/>
          <w:szCs w:val="28"/>
          <w:lang w:val="uk-UA"/>
        </w:rPr>
        <w:t>бакалаврів</w:t>
      </w:r>
      <w:r w:rsidRPr="0069315E">
        <w:rPr>
          <w:rFonts w:eastAsia="Times New Roman"/>
          <w:sz w:val="28"/>
          <w:szCs w:val="28"/>
          <w:lang w:val="uk-UA"/>
        </w:rPr>
        <w:t>;</w:t>
      </w:r>
    </w:p>
    <w:p w14:paraId="1CF054CE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інтегральні компетентності;</w:t>
      </w:r>
    </w:p>
    <w:p w14:paraId="4AF2375B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загальні компетентності;</w:t>
      </w:r>
    </w:p>
    <w:p w14:paraId="494273B4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професійні компетентності за спеціальністю;</w:t>
      </w:r>
    </w:p>
    <w:p w14:paraId="155D8B79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перелік та обсяг навчальних дисциплін для опанування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компетентностей</w:t>
      </w:r>
      <w:proofErr w:type="spellEnd"/>
      <w:r w:rsidR="001F263D">
        <w:rPr>
          <w:rFonts w:eastAsia="Times New Roman"/>
          <w:sz w:val="28"/>
          <w:szCs w:val="28"/>
          <w:lang w:val="uk-UA"/>
        </w:rPr>
        <w:t xml:space="preserve"> </w:t>
      </w:r>
      <w:r w:rsidRPr="0069315E">
        <w:rPr>
          <w:rFonts w:eastAsia="Times New Roman"/>
          <w:sz w:val="28"/>
          <w:szCs w:val="28"/>
          <w:lang w:val="uk-UA"/>
        </w:rPr>
        <w:t>освітньої програми;</w:t>
      </w:r>
    </w:p>
    <w:p w14:paraId="40BC5495" w14:textId="77777777" w:rsidR="0069315E" w:rsidRPr="0069315E" w:rsidRDefault="0069315E" w:rsidP="0069315E">
      <w:pPr>
        <w:ind w:firstLine="851"/>
        <w:jc w:val="both"/>
        <w:rPr>
          <w:rFonts w:eastAsia="Times New Roman"/>
          <w:b/>
          <w:sz w:val="28"/>
          <w:szCs w:val="28"/>
          <w:lang w:val="uk-UA"/>
        </w:rPr>
      </w:pPr>
      <w:r w:rsidRPr="0069315E">
        <w:rPr>
          <w:rFonts w:eastAsia="Times New Roman"/>
          <w:b/>
          <w:sz w:val="28"/>
          <w:szCs w:val="28"/>
          <w:lang w:val="uk-UA"/>
        </w:rPr>
        <w:t>Освітньо-професійна програма використовується для:</w:t>
      </w:r>
    </w:p>
    <w:p w14:paraId="1405B7BE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складання навчальних планів та робочих навчальних планів;</w:t>
      </w:r>
    </w:p>
    <w:p w14:paraId="3A669ECF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формування індивідуальних планів здобувачів;</w:t>
      </w:r>
    </w:p>
    <w:p w14:paraId="0DE73A2D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формування програм навчальних дисциплін, практик, змісту індивідуальних завдань;</w:t>
      </w:r>
    </w:p>
    <w:p w14:paraId="7AAF950E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акредитації освітньо-професійної програми;</w:t>
      </w:r>
    </w:p>
    <w:p w14:paraId="3CF62994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- зовнішнього контролю якості підготовки фахівців.</w:t>
      </w:r>
    </w:p>
    <w:p w14:paraId="4AA5F765" w14:textId="77777777" w:rsidR="0069315E" w:rsidRPr="0069315E" w:rsidRDefault="0069315E" w:rsidP="0069315E">
      <w:pPr>
        <w:ind w:firstLine="851"/>
        <w:jc w:val="both"/>
        <w:rPr>
          <w:rFonts w:eastAsia="Times New Roman"/>
          <w:b/>
          <w:sz w:val="28"/>
          <w:szCs w:val="28"/>
          <w:lang w:val="uk-UA"/>
        </w:rPr>
      </w:pPr>
      <w:r w:rsidRPr="0069315E">
        <w:rPr>
          <w:rFonts w:eastAsia="Times New Roman"/>
          <w:b/>
          <w:sz w:val="28"/>
          <w:szCs w:val="28"/>
          <w:lang w:val="uk-UA"/>
        </w:rPr>
        <w:t>Користувачі освітньо-професійної програми:</w:t>
      </w:r>
    </w:p>
    <w:p w14:paraId="5C10B55B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здобувачі ступеня </w:t>
      </w:r>
      <w:r w:rsidR="001F263D">
        <w:rPr>
          <w:rFonts w:eastAsia="Times New Roman"/>
          <w:sz w:val="28"/>
          <w:szCs w:val="28"/>
          <w:lang w:val="uk-UA"/>
        </w:rPr>
        <w:t>бакалавра</w:t>
      </w:r>
      <w:r w:rsidRPr="0069315E">
        <w:rPr>
          <w:rFonts w:eastAsia="Times New Roman"/>
          <w:sz w:val="28"/>
          <w:szCs w:val="28"/>
          <w:lang w:val="uk-UA"/>
        </w:rPr>
        <w:t xml:space="preserve">, які навчаються в </w:t>
      </w:r>
      <w:r w:rsidR="001F263D">
        <w:rPr>
          <w:rFonts w:eastAsia="Times New Roman"/>
          <w:sz w:val="28"/>
          <w:szCs w:val="28"/>
          <w:lang w:val="uk-UA"/>
        </w:rPr>
        <w:t>ЗНТУ</w:t>
      </w:r>
      <w:r w:rsidRPr="0069315E">
        <w:rPr>
          <w:rFonts w:eastAsia="Times New Roman"/>
          <w:sz w:val="28"/>
          <w:szCs w:val="28"/>
          <w:lang w:val="uk-UA"/>
        </w:rPr>
        <w:t>;</w:t>
      </w:r>
    </w:p>
    <w:p w14:paraId="080A51D5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викладачі </w:t>
      </w:r>
      <w:r w:rsidR="001F263D">
        <w:rPr>
          <w:rFonts w:eastAsia="Times New Roman"/>
          <w:sz w:val="28"/>
          <w:szCs w:val="28"/>
          <w:lang w:val="uk-UA"/>
        </w:rPr>
        <w:t>ЗНТУ</w:t>
      </w:r>
      <w:r w:rsidRPr="0069315E">
        <w:rPr>
          <w:rFonts w:eastAsia="Times New Roman"/>
          <w:sz w:val="28"/>
          <w:szCs w:val="28"/>
          <w:lang w:val="uk-UA"/>
        </w:rPr>
        <w:t xml:space="preserve">, які здійснюють підготовку </w:t>
      </w:r>
      <w:r w:rsidR="001F263D">
        <w:rPr>
          <w:rFonts w:eastAsia="Times New Roman"/>
          <w:sz w:val="28"/>
          <w:szCs w:val="28"/>
          <w:lang w:val="uk-UA"/>
        </w:rPr>
        <w:t>бакалаврів</w:t>
      </w:r>
      <w:r w:rsidRPr="0069315E">
        <w:rPr>
          <w:rFonts w:eastAsia="Times New Roman"/>
          <w:sz w:val="28"/>
          <w:szCs w:val="28"/>
          <w:lang w:val="uk-UA"/>
        </w:rPr>
        <w:t xml:space="preserve"> спеціальності 17</w:t>
      </w:r>
      <w:r w:rsidR="001F263D">
        <w:rPr>
          <w:rFonts w:eastAsia="Times New Roman"/>
          <w:sz w:val="28"/>
          <w:szCs w:val="28"/>
          <w:lang w:val="uk-UA"/>
        </w:rPr>
        <w:t>2</w:t>
      </w:r>
      <w:r w:rsidRPr="0069315E">
        <w:rPr>
          <w:rFonts w:eastAsia="Times New Roman"/>
          <w:sz w:val="28"/>
          <w:szCs w:val="28"/>
          <w:lang w:val="uk-UA"/>
        </w:rPr>
        <w:t xml:space="preserve"> 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«</w:t>
      </w:r>
      <w:r w:rsidR="001F263D">
        <w:rPr>
          <w:rFonts w:eastAsia="Times New Roman"/>
          <w:bCs/>
          <w:sz w:val="28"/>
          <w:szCs w:val="28"/>
          <w:lang w:val="uk-UA"/>
        </w:rPr>
        <w:t>Телекомунікації та радіотехніка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»</w:t>
      </w:r>
      <w:r w:rsidRPr="0069315E">
        <w:rPr>
          <w:rFonts w:eastAsia="Times New Roman"/>
          <w:sz w:val="28"/>
          <w:szCs w:val="28"/>
          <w:lang w:val="uk-UA"/>
        </w:rPr>
        <w:t>;</w:t>
      </w:r>
    </w:p>
    <w:p w14:paraId="0EF20FD4" w14:textId="77777777" w:rsidR="001F263D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екзаменаційна комісія спеціальності </w:t>
      </w:r>
      <w:r w:rsidR="001F263D" w:rsidRPr="0069315E">
        <w:rPr>
          <w:rFonts w:eastAsia="Times New Roman"/>
          <w:sz w:val="28"/>
          <w:szCs w:val="28"/>
          <w:lang w:val="uk-UA"/>
        </w:rPr>
        <w:t>17</w:t>
      </w:r>
      <w:r w:rsidR="001F263D">
        <w:rPr>
          <w:rFonts w:eastAsia="Times New Roman"/>
          <w:sz w:val="28"/>
          <w:szCs w:val="28"/>
          <w:lang w:val="uk-UA"/>
        </w:rPr>
        <w:t>2</w:t>
      </w:r>
      <w:r w:rsidR="001F263D" w:rsidRPr="0069315E">
        <w:rPr>
          <w:rFonts w:eastAsia="Times New Roman"/>
          <w:sz w:val="28"/>
          <w:szCs w:val="28"/>
          <w:lang w:val="uk-UA"/>
        </w:rPr>
        <w:t xml:space="preserve"> 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«</w:t>
      </w:r>
      <w:r w:rsidR="001F263D">
        <w:rPr>
          <w:rFonts w:eastAsia="Times New Roman"/>
          <w:bCs/>
          <w:sz w:val="28"/>
          <w:szCs w:val="28"/>
          <w:lang w:val="uk-UA"/>
        </w:rPr>
        <w:t>Телекомунікації та радіотехніка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»</w:t>
      </w:r>
      <w:r w:rsidR="001F263D" w:rsidRPr="0069315E">
        <w:rPr>
          <w:rFonts w:eastAsia="Times New Roman"/>
          <w:sz w:val="28"/>
          <w:szCs w:val="28"/>
          <w:lang w:val="uk-UA"/>
        </w:rPr>
        <w:t>;</w:t>
      </w:r>
    </w:p>
    <w:p w14:paraId="7755FB60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- приймальна комісія </w:t>
      </w:r>
      <w:r w:rsidR="001F263D">
        <w:rPr>
          <w:rFonts w:eastAsia="Times New Roman"/>
          <w:sz w:val="28"/>
          <w:szCs w:val="28"/>
          <w:lang w:val="uk-UA"/>
        </w:rPr>
        <w:t>ЗНТУ</w:t>
      </w:r>
      <w:r w:rsidRPr="0069315E">
        <w:rPr>
          <w:rFonts w:eastAsia="Times New Roman"/>
          <w:sz w:val="28"/>
          <w:szCs w:val="28"/>
          <w:lang w:val="uk-UA"/>
        </w:rPr>
        <w:t>.</w:t>
      </w:r>
    </w:p>
    <w:p w14:paraId="38997707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Освітньо-професійна програма поширюється на кафедри </w:t>
      </w:r>
      <w:r w:rsidR="001F263D">
        <w:rPr>
          <w:rFonts w:eastAsia="Times New Roman"/>
          <w:sz w:val="28"/>
          <w:szCs w:val="28"/>
          <w:lang w:val="uk-UA"/>
        </w:rPr>
        <w:t>ЗНТУ</w:t>
      </w:r>
      <w:r w:rsidRPr="0069315E">
        <w:rPr>
          <w:rFonts w:eastAsia="Times New Roman"/>
          <w:sz w:val="28"/>
          <w:szCs w:val="28"/>
          <w:lang w:val="uk-UA"/>
        </w:rPr>
        <w:t xml:space="preserve">, що здійснюють підготовку фахівців ступеня </w:t>
      </w:r>
      <w:r w:rsidR="001F263D">
        <w:rPr>
          <w:rFonts w:eastAsia="Times New Roman"/>
          <w:sz w:val="28"/>
          <w:szCs w:val="28"/>
          <w:lang w:val="uk-UA"/>
        </w:rPr>
        <w:t>бакалавр</w:t>
      </w:r>
      <w:r w:rsidRPr="0069315E">
        <w:rPr>
          <w:rFonts w:eastAsia="Times New Roman"/>
          <w:sz w:val="28"/>
          <w:szCs w:val="28"/>
          <w:lang w:val="uk-UA"/>
        </w:rPr>
        <w:t xml:space="preserve"> спеціальності </w:t>
      </w:r>
      <w:r w:rsidR="001F263D" w:rsidRPr="0069315E">
        <w:rPr>
          <w:rFonts w:eastAsia="Times New Roman"/>
          <w:sz w:val="28"/>
          <w:szCs w:val="28"/>
          <w:lang w:val="uk-UA"/>
        </w:rPr>
        <w:t>17</w:t>
      </w:r>
      <w:r w:rsidR="001F263D">
        <w:rPr>
          <w:rFonts w:eastAsia="Times New Roman"/>
          <w:sz w:val="28"/>
          <w:szCs w:val="28"/>
          <w:lang w:val="uk-UA"/>
        </w:rPr>
        <w:t>2</w:t>
      </w:r>
      <w:r w:rsidR="001F263D" w:rsidRPr="0069315E">
        <w:rPr>
          <w:rFonts w:eastAsia="Times New Roman"/>
          <w:sz w:val="28"/>
          <w:szCs w:val="28"/>
          <w:lang w:val="uk-UA"/>
        </w:rPr>
        <w:t xml:space="preserve"> 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«</w:t>
      </w:r>
      <w:r w:rsidR="001F263D">
        <w:rPr>
          <w:rFonts w:eastAsia="Times New Roman"/>
          <w:bCs/>
          <w:sz w:val="28"/>
          <w:szCs w:val="28"/>
          <w:lang w:val="uk-UA"/>
        </w:rPr>
        <w:t>Телекомунікації та радіотехніка</w:t>
      </w:r>
      <w:r w:rsidR="001F263D" w:rsidRPr="0069315E">
        <w:rPr>
          <w:rFonts w:eastAsia="Times New Roman"/>
          <w:bCs/>
          <w:sz w:val="28"/>
          <w:szCs w:val="28"/>
          <w:lang w:val="uk-UA"/>
        </w:rPr>
        <w:t>»</w:t>
      </w:r>
      <w:r w:rsidRPr="0069315E">
        <w:rPr>
          <w:rFonts w:eastAsia="Times New Roman"/>
          <w:sz w:val="28"/>
          <w:szCs w:val="28"/>
          <w:lang w:val="uk-UA"/>
        </w:rPr>
        <w:t>.</w:t>
      </w:r>
    </w:p>
    <w:p w14:paraId="727829C5" w14:textId="77777777" w:rsidR="001F263D" w:rsidRDefault="0069315E" w:rsidP="0069315E">
      <w:pPr>
        <w:ind w:firstLine="851"/>
        <w:jc w:val="both"/>
        <w:rPr>
          <w:rFonts w:eastAsia="Times New Roman"/>
          <w:b/>
          <w:sz w:val="28"/>
          <w:szCs w:val="28"/>
          <w:lang w:val="uk-UA"/>
        </w:rPr>
      </w:pPr>
      <w:r w:rsidRPr="0069315E">
        <w:rPr>
          <w:rFonts w:eastAsia="Times New Roman"/>
          <w:b/>
          <w:sz w:val="28"/>
          <w:szCs w:val="28"/>
          <w:lang w:val="uk-UA"/>
        </w:rPr>
        <w:t xml:space="preserve">Нормативні посилання. </w:t>
      </w:r>
    </w:p>
    <w:p w14:paraId="06E76FCB" w14:textId="77777777" w:rsidR="0069315E" w:rsidRPr="001F263D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1F263D">
        <w:rPr>
          <w:rFonts w:eastAsia="Times New Roman"/>
          <w:sz w:val="28"/>
          <w:szCs w:val="28"/>
          <w:lang w:val="uk-UA"/>
        </w:rPr>
        <w:t>Освітньо-професійна програма розроблена на основі таких нормативних документів:</w:t>
      </w:r>
    </w:p>
    <w:p w14:paraId="77B870B8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1. Закон України «Про вищу освіту» від 01.07.2014 // Відомості Верховної Ради. – 2014. -№37 ,38 .</w:t>
      </w:r>
      <w:r w:rsidR="001F263D">
        <w:rPr>
          <w:rFonts w:eastAsia="Times New Roman"/>
          <w:sz w:val="28"/>
          <w:szCs w:val="28"/>
          <w:lang w:val="uk-UA"/>
        </w:rPr>
        <w:t xml:space="preserve"> </w:t>
      </w:r>
    </w:p>
    <w:p w14:paraId="79C948F6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2. Національна рамка кваліфікацій. Додаток до постанови Кабінету Міністрів України від 23 листопада 2011 р. № 1341.</w:t>
      </w:r>
    </w:p>
    <w:p w14:paraId="3A010AF7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lastRenderedPageBreak/>
        <w:t>3. Постанова Кабінету Міністрів України від 26.04.2015 №266 «Перелік галузей знань і спеціальностей, за якими здійснюється підготовка здобувачів вищої освіти».</w:t>
      </w:r>
    </w:p>
    <w:p w14:paraId="550E7A79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4. Стандарти і рекомендації щодо забезпечення якості в Європейському просторі вищої освіти. – К.: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Ленвіт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>, 2006. – 35 с.</w:t>
      </w:r>
    </w:p>
    <w:p w14:paraId="277D5E82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>5. Сучасні підходи до побудови освітніх програм: Методичні матеріали / Укладачі: Холін Ю. В., Кравцов С. О., Маркова Т. О. – Харків, 2014. – 36 с.</w:t>
      </w:r>
    </w:p>
    <w:p w14:paraId="0F9F5FF2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6.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Рашкевич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 xml:space="preserve"> Ю.М. Болонський процес та нова парадигма вищої освіти: Монографія / Ю.М.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Рашкевич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>. – Львів: Вид-во Львівської політехніки, 2014.- 168 с.</w:t>
      </w:r>
    </w:p>
    <w:p w14:paraId="70307BA9" w14:textId="77777777" w:rsid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69315E">
        <w:rPr>
          <w:rFonts w:eastAsia="Times New Roman"/>
          <w:sz w:val="28"/>
          <w:szCs w:val="28"/>
          <w:lang w:val="uk-UA"/>
        </w:rPr>
        <w:t xml:space="preserve">7. Розроблення освітніх програм. Методичні рекомендації / В. М. Захарченко, В. І. Луговий, Ю. М.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Рашкевич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 xml:space="preserve">, Ж. В.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Таланова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 xml:space="preserve"> / За ред. В.Г. Кременя. – К.: ДП «НВЦ «Пріоритети», 2014.- 120 с.</w:t>
      </w:r>
    </w:p>
    <w:p w14:paraId="0F04FDCE" w14:textId="77777777" w:rsidR="00044CA0" w:rsidRPr="0069315E" w:rsidRDefault="00044CA0" w:rsidP="00044CA0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8. Методичні рекомендації щодо опису освітньої програми в контексті нових стандартів вищої освіти: принципи та механізми забезпечення вибору навчальних дисциплін: Проєкт Європейського Союзу: Національна команда з реформування вищої освіти </w:t>
      </w:r>
      <w:r w:rsidRPr="0069315E">
        <w:rPr>
          <w:rFonts w:eastAsia="Times New Roman"/>
          <w:sz w:val="28"/>
          <w:szCs w:val="28"/>
          <w:lang w:val="uk-UA"/>
        </w:rPr>
        <w:t xml:space="preserve">/ Ю.М. </w:t>
      </w:r>
      <w:proofErr w:type="spellStart"/>
      <w:r w:rsidRPr="0069315E">
        <w:rPr>
          <w:rFonts w:eastAsia="Times New Roman"/>
          <w:sz w:val="28"/>
          <w:szCs w:val="28"/>
          <w:lang w:val="uk-UA"/>
        </w:rPr>
        <w:t>Рашкевич</w:t>
      </w:r>
      <w:proofErr w:type="spellEnd"/>
      <w:r w:rsidRPr="0069315E">
        <w:rPr>
          <w:rFonts w:eastAsia="Times New Roman"/>
          <w:sz w:val="28"/>
          <w:szCs w:val="28"/>
          <w:lang w:val="uk-UA"/>
        </w:rPr>
        <w:t xml:space="preserve">. – </w:t>
      </w:r>
      <w:r>
        <w:rPr>
          <w:rFonts w:eastAsia="Times New Roman"/>
          <w:sz w:val="28"/>
          <w:szCs w:val="28"/>
          <w:lang w:val="uk-UA"/>
        </w:rPr>
        <w:t>К</w:t>
      </w:r>
      <w:r w:rsidRPr="0069315E">
        <w:rPr>
          <w:rFonts w:eastAsia="Times New Roman"/>
          <w:sz w:val="28"/>
          <w:szCs w:val="28"/>
          <w:lang w:val="uk-UA"/>
        </w:rPr>
        <w:t>: 201</w:t>
      </w:r>
      <w:r>
        <w:rPr>
          <w:rFonts w:eastAsia="Times New Roman"/>
          <w:sz w:val="28"/>
          <w:szCs w:val="28"/>
          <w:lang w:val="uk-UA"/>
        </w:rPr>
        <w:t>7</w:t>
      </w:r>
      <w:r w:rsidRPr="0069315E">
        <w:rPr>
          <w:rFonts w:eastAsia="Times New Roman"/>
          <w:sz w:val="28"/>
          <w:szCs w:val="28"/>
          <w:lang w:val="uk-UA"/>
        </w:rPr>
        <w:t xml:space="preserve">.- </w:t>
      </w:r>
      <w:r>
        <w:rPr>
          <w:rFonts w:eastAsia="Times New Roman"/>
          <w:sz w:val="28"/>
          <w:szCs w:val="28"/>
          <w:lang w:val="uk-UA"/>
        </w:rPr>
        <w:t>66</w:t>
      </w:r>
      <w:r w:rsidRPr="0069315E">
        <w:rPr>
          <w:rFonts w:eastAsia="Times New Roman"/>
          <w:sz w:val="28"/>
          <w:szCs w:val="28"/>
          <w:lang w:val="uk-UA"/>
        </w:rPr>
        <w:t xml:space="preserve"> с.</w:t>
      </w:r>
    </w:p>
    <w:p w14:paraId="4D89819B" w14:textId="77777777" w:rsidR="00044CA0" w:rsidRPr="00044CA0" w:rsidRDefault="00044CA0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14:paraId="2F3DF2DF" w14:textId="77777777" w:rsidR="0069315E" w:rsidRPr="0069315E" w:rsidRDefault="0069315E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14:paraId="769B2D80" w14:textId="77777777" w:rsidR="001F263D" w:rsidRPr="00FA2815" w:rsidRDefault="001F263D" w:rsidP="001F263D">
      <w:pPr>
        <w:ind w:right="13"/>
        <w:jc w:val="center"/>
        <w:rPr>
          <w:sz w:val="28"/>
          <w:szCs w:val="28"/>
          <w:lang w:val="uk-UA"/>
        </w:rPr>
      </w:pPr>
      <w:r w:rsidRPr="00FA2815">
        <w:rPr>
          <w:rFonts w:eastAsia="Times New Roman"/>
          <w:b/>
          <w:bCs/>
          <w:sz w:val="28"/>
          <w:szCs w:val="28"/>
          <w:lang w:val="uk-UA"/>
        </w:rPr>
        <w:t>РОЗРОБНИКИ</w:t>
      </w:r>
    </w:p>
    <w:p w14:paraId="3A2D7532" w14:textId="77777777" w:rsidR="001F263D" w:rsidRDefault="001F263D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14:paraId="7CF5D601" w14:textId="009042D5" w:rsidR="00045DF5" w:rsidRDefault="00045DF5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AE5953">
        <w:rPr>
          <w:rFonts w:eastAsia="Times New Roman"/>
          <w:sz w:val="28"/>
          <w:szCs w:val="28"/>
          <w:lang w:val="uk-UA"/>
        </w:rPr>
        <w:t>Розроблено робочою групою у складі:</w:t>
      </w:r>
    </w:p>
    <w:p w14:paraId="02BCF5C4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AE5953">
        <w:rPr>
          <w:rFonts w:eastAsia="Times New Roman"/>
          <w:sz w:val="28"/>
          <w:szCs w:val="28"/>
          <w:lang w:val="uk-UA"/>
        </w:rPr>
        <w:t xml:space="preserve">Піза Дмитро Макарович, </w:t>
      </w:r>
      <w:proofErr w:type="spellStart"/>
      <w:r w:rsidRPr="00AE5953">
        <w:rPr>
          <w:rFonts w:eastAsia="Times New Roman"/>
          <w:sz w:val="28"/>
          <w:szCs w:val="28"/>
          <w:lang w:val="uk-UA"/>
        </w:rPr>
        <w:t>д.т.н</w:t>
      </w:r>
      <w:proofErr w:type="spellEnd"/>
      <w:r w:rsidRPr="00AE5953">
        <w:rPr>
          <w:rFonts w:eastAsia="Times New Roman"/>
          <w:sz w:val="28"/>
          <w:szCs w:val="28"/>
          <w:lang w:val="uk-UA"/>
        </w:rPr>
        <w:t>., професор, проректор з науково-педагогічної роботи та питань перспектив розвитку НУ «Запорізька політехніка», керівник проектної групи.</w:t>
      </w:r>
    </w:p>
    <w:p w14:paraId="262D05E5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r w:rsidRPr="00AE5953">
        <w:rPr>
          <w:rFonts w:eastAsia="Times New Roman"/>
          <w:sz w:val="28"/>
          <w:szCs w:val="28"/>
          <w:lang w:val="uk-UA"/>
        </w:rPr>
        <w:t xml:space="preserve">Шило Галина Миколаївна, </w:t>
      </w:r>
      <w:proofErr w:type="spellStart"/>
      <w:r w:rsidRPr="00AE5953">
        <w:rPr>
          <w:rFonts w:eastAsia="Times New Roman"/>
          <w:sz w:val="28"/>
          <w:szCs w:val="28"/>
          <w:lang w:val="uk-UA"/>
        </w:rPr>
        <w:t>д.т.н</w:t>
      </w:r>
      <w:proofErr w:type="spellEnd"/>
      <w:r w:rsidRPr="00AE5953">
        <w:rPr>
          <w:rFonts w:eastAsia="Times New Roman"/>
          <w:sz w:val="28"/>
          <w:szCs w:val="28"/>
          <w:lang w:val="uk-UA"/>
        </w:rPr>
        <w:t>., доцент, завідуюча кафедрою «Інформаційні технології електронних засобів» НУ «Запорізька політехніка», гарант освітньої програми.</w:t>
      </w:r>
    </w:p>
    <w:p w14:paraId="2847E3AF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uk-UA"/>
        </w:rPr>
      </w:pPr>
      <w:proofErr w:type="spellStart"/>
      <w:r w:rsidRPr="00AE5953">
        <w:rPr>
          <w:rFonts w:eastAsia="Times New Roman"/>
          <w:sz w:val="28"/>
          <w:szCs w:val="28"/>
          <w:lang w:val="uk-UA"/>
        </w:rPr>
        <w:t>Фарафонов</w:t>
      </w:r>
      <w:proofErr w:type="spellEnd"/>
      <w:r w:rsidRPr="00AE5953">
        <w:rPr>
          <w:rFonts w:eastAsia="Times New Roman"/>
          <w:sz w:val="28"/>
          <w:szCs w:val="28"/>
          <w:lang w:val="uk-UA"/>
        </w:rPr>
        <w:t xml:space="preserve"> Олексій Юрійович, </w:t>
      </w:r>
      <w:proofErr w:type="spellStart"/>
      <w:r w:rsidRPr="00AE5953">
        <w:rPr>
          <w:rFonts w:eastAsia="Times New Roman"/>
          <w:sz w:val="28"/>
          <w:szCs w:val="28"/>
          <w:lang w:val="uk-UA"/>
        </w:rPr>
        <w:t>к.т.н</w:t>
      </w:r>
      <w:proofErr w:type="spellEnd"/>
      <w:r w:rsidRPr="00AE5953">
        <w:rPr>
          <w:rFonts w:eastAsia="Times New Roman"/>
          <w:sz w:val="28"/>
          <w:szCs w:val="28"/>
          <w:lang w:val="uk-UA"/>
        </w:rPr>
        <w:t>., доцент, доцент кафедри «Інформаційні технології електронних засобів» НУ «Запорізька політехніка».</w:t>
      </w:r>
    </w:p>
    <w:p w14:paraId="68F6719C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AE5953">
        <w:rPr>
          <w:rFonts w:eastAsia="Times New Roman"/>
          <w:sz w:val="28"/>
          <w:szCs w:val="28"/>
          <w:lang w:val="ru-RU"/>
        </w:rPr>
        <w:t>Романовський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Олександр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Володимирович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генеральний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директор ТОВ НВП «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Хартрон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>-Юком»</w:t>
      </w:r>
    </w:p>
    <w:p w14:paraId="517160FC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ru-RU"/>
        </w:rPr>
      </w:pPr>
      <w:proofErr w:type="spellStart"/>
      <w:r w:rsidRPr="00AE5953">
        <w:rPr>
          <w:rFonts w:eastAsia="Times New Roman"/>
          <w:sz w:val="28"/>
          <w:szCs w:val="28"/>
          <w:lang w:val="uk-UA"/>
        </w:rPr>
        <w:t>Вінніков</w:t>
      </w:r>
      <w:proofErr w:type="spellEnd"/>
      <w:r w:rsidRPr="00AE5953">
        <w:rPr>
          <w:rFonts w:eastAsia="Times New Roman"/>
          <w:sz w:val="28"/>
          <w:szCs w:val="28"/>
          <w:lang w:val="uk-UA"/>
        </w:rPr>
        <w:t xml:space="preserve"> Костянтин Олександрович, </w:t>
      </w:r>
      <w:r w:rsidRPr="00AE5953">
        <w:rPr>
          <w:rFonts w:eastAsia="Times New Roman"/>
          <w:sz w:val="28"/>
          <w:szCs w:val="28"/>
          <w:lang w:val="ru-RU"/>
        </w:rPr>
        <w:t xml:space="preserve">начальник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відділу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інформаційних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технологій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КП «НВК «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Іскра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>»</w:t>
      </w:r>
    </w:p>
    <w:p w14:paraId="05A2924B" w14:textId="77777777" w:rsidR="00AE5953" w:rsidRPr="00AE5953" w:rsidRDefault="00AE5953" w:rsidP="00AE5953">
      <w:pPr>
        <w:ind w:firstLine="851"/>
        <w:jc w:val="both"/>
        <w:rPr>
          <w:rFonts w:eastAsia="Times New Roman"/>
          <w:sz w:val="28"/>
          <w:szCs w:val="28"/>
          <w:lang w:val="ru-RU"/>
        </w:rPr>
      </w:pPr>
      <w:r w:rsidRPr="00AE5953">
        <w:rPr>
          <w:rFonts w:eastAsia="Times New Roman"/>
          <w:sz w:val="28"/>
          <w:szCs w:val="28"/>
          <w:lang w:val="ru-RU"/>
        </w:rPr>
        <w:t xml:space="preserve">Харитонов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Олександр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Борисович, начальник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відділу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системного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забезпечення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, заступник начальника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управління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обчислювальної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техніки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інформатики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і 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зв’язку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 xml:space="preserve"> АТ «Мотор-</w:t>
      </w:r>
      <w:proofErr w:type="spellStart"/>
      <w:r w:rsidRPr="00AE5953">
        <w:rPr>
          <w:rFonts w:eastAsia="Times New Roman"/>
          <w:sz w:val="28"/>
          <w:szCs w:val="28"/>
          <w:lang w:val="ru-RU"/>
        </w:rPr>
        <w:t>Січ</w:t>
      </w:r>
      <w:proofErr w:type="spellEnd"/>
      <w:r w:rsidRPr="00AE5953">
        <w:rPr>
          <w:rFonts w:eastAsia="Times New Roman"/>
          <w:sz w:val="28"/>
          <w:szCs w:val="28"/>
          <w:lang w:val="ru-RU"/>
        </w:rPr>
        <w:t>»</w:t>
      </w:r>
    </w:p>
    <w:p w14:paraId="39609868" w14:textId="77777777" w:rsidR="00AE5953" w:rsidRPr="0069315E" w:rsidRDefault="00AE5953" w:rsidP="0069315E">
      <w:pPr>
        <w:ind w:firstLine="851"/>
        <w:jc w:val="both"/>
        <w:rPr>
          <w:rFonts w:eastAsia="Times New Roman"/>
          <w:sz w:val="28"/>
          <w:szCs w:val="28"/>
          <w:lang w:val="uk-UA"/>
        </w:rPr>
      </w:pPr>
    </w:p>
    <w:p w14:paraId="7E1FD234" w14:textId="77777777" w:rsidR="00045DF5" w:rsidRPr="00FA2815" w:rsidRDefault="00045DF5" w:rsidP="00045DF5">
      <w:pPr>
        <w:rPr>
          <w:rFonts w:eastAsia="Times New Roman"/>
          <w:sz w:val="24"/>
          <w:szCs w:val="24"/>
          <w:lang w:val="uk-UA"/>
        </w:rPr>
      </w:pPr>
    </w:p>
    <w:p w14:paraId="25D0202F" w14:textId="77777777" w:rsidR="00045DF5" w:rsidRPr="00FA2815" w:rsidRDefault="00045DF5" w:rsidP="00045DF5">
      <w:pPr>
        <w:rPr>
          <w:rFonts w:eastAsia="Times New Roman"/>
          <w:sz w:val="24"/>
          <w:szCs w:val="24"/>
          <w:lang w:val="uk-UA"/>
        </w:rPr>
      </w:pPr>
    </w:p>
    <w:p w14:paraId="3C6F7853" w14:textId="77777777" w:rsidR="00045DF5" w:rsidRPr="00FA2815" w:rsidRDefault="00045DF5" w:rsidP="00045DF5">
      <w:pPr>
        <w:rPr>
          <w:rFonts w:eastAsia="Times New Roman"/>
          <w:sz w:val="24"/>
          <w:szCs w:val="24"/>
          <w:lang w:val="uk-UA"/>
        </w:rPr>
      </w:pPr>
    </w:p>
    <w:p w14:paraId="1B67EC69" w14:textId="77777777" w:rsidR="00045DF5" w:rsidRPr="00FA2815" w:rsidRDefault="00045DF5" w:rsidP="00045DF5">
      <w:pPr>
        <w:spacing w:after="200" w:line="276" w:lineRule="auto"/>
        <w:rPr>
          <w:rFonts w:eastAsia="Times New Roman"/>
          <w:sz w:val="24"/>
          <w:szCs w:val="24"/>
          <w:lang w:val="uk-UA"/>
        </w:rPr>
      </w:pPr>
      <w:r w:rsidRPr="00FA2815">
        <w:rPr>
          <w:rFonts w:eastAsia="Times New Roman"/>
          <w:sz w:val="24"/>
          <w:szCs w:val="24"/>
          <w:lang w:val="uk-UA"/>
        </w:rPr>
        <w:br w:type="page"/>
      </w:r>
    </w:p>
    <w:p w14:paraId="7CE52CF7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  <w:r w:rsidRPr="00045DF5">
        <w:rPr>
          <w:b/>
          <w:sz w:val="28"/>
          <w:szCs w:val="28"/>
          <w:lang w:val="uk-UA"/>
        </w:rPr>
        <w:lastRenderedPageBreak/>
        <w:t>1.</w:t>
      </w:r>
      <w:r w:rsidRPr="00045DF5">
        <w:rPr>
          <w:b/>
          <w:sz w:val="28"/>
          <w:szCs w:val="28"/>
          <w:lang w:val="uk-UA"/>
        </w:rPr>
        <w:tab/>
        <w:t>Профіль освітньої програми</w:t>
      </w:r>
    </w:p>
    <w:p w14:paraId="7EFB021A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</w:p>
    <w:p w14:paraId="7E8CA1BE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  <w:r w:rsidRPr="00045DF5">
        <w:rPr>
          <w:b/>
          <w:sz w:val="28"/>
          <w:szCs w:val="28"/>
          <w:lang w:val="uk-UA"/>
        </w:rPr>
        <w:t>«Інтелектуальні технології мікросистемної радіоелектронної техніки»</w:t>
      </w:r>
    </w:p>
    <w:p w14:paraId="7425F16D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  <w:r w:rsidRPr="00045DF5">
        <w:rPr>
          <w:b/>
          <w:sz w:val="28"/>
          <w:szCs w:val="28"/>
          <w:lang w:val="uk-UA"/>
        </w:rPr>
        <w:t>за спеціальністю 172 Телекомунікації та радіотехніка</w:t>
      </w:r>
    </w:p>
    <w:p w14:paraId="6EABE917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142"/>
        <w:gridCol w:w="7053"/>
      </w:tblGrid>
      <w:tr w:rsidR="00045DF5" w:rsidRPr="00045DF5" w14:paraId="084B9799" w14:textId="77777777" w:rsidTr="00B13D0F">
        <w:tc>
          <w:tcPr>
            <w:tcW w:w="9855" w:type="dxa"/>
            <w:gridSpan w:val="3"/>
          </w:tcPr>
          <w:p w14:paraId="541A195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1 - Загальна інформація</w:t>
            </w:r>
          </w:p>
        </w:tc>
      </w:tr>
      <w:tr w:rsidR="00045DF5" w:rsidRPr="00FA2815" w14:paraId="1926CBD4" w14:textId="77777777" w:rsidTr="00B13D0F">
        <w:tc>
          <w:tcPr>
            <w:tcW w:w="2660" w:type="dxa"/>
          </w:tcPr>
          <w:p w14:paraId="57036C6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Повна назва вищого навчального закладу та структурного підрозділу</w:t>
            </w:r>
          </w:p>
        </w:tc>
        <w:tc>
          <w:tcPr>
            <w:tcW w:w="7195" w:type="dxa"/>
            <w:gridSpan w:val="2"/>
          </w:tcPr>
          <w:p w14:paraId="3962582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Запорізький національний технічний університет</w:t>
            </w:r>
          </w:p>
          <w:p w14:paraId="0CDC948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Факультет радіотехніки та телекомунікацій</w:t>
            </w:r>
          </w:p>
          <w:p w14:paraId="0539E58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Кафедра інформаційних технологій електронних засобів</w:t>
            </w:r>
          </w:p>
        </w:tc>
      </w:tr>
      <w:tr w:rsidR="00045DF5" w:rsidRPr="00FA2815" w14:paraId="2647E493" w14:textId="77777777" w:rsidTr="00B13D0F">
        <w:tc>
          <w:tcPr>
            <w:tcW w:w="2660" w:type="dxa"/>
          </w:tcPr>
          <w:p w14:paraId="0066337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Ступінь вищої освіти та назва кваліфікації мовою оригіналу</w:t>
            </w:r>
          </w:p>
        </w:tc>
        <w:tc>
          <w:tcPr>
            <w:tcW w:w="7195" w:type="dxa"/>
            <w:gridSpan w:val="2"/>
          </w:tcPr>
          <w:p w14:paraId="6BD0756D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14:paraId="3735CEB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Бакалавр, Телекомунікації та радіотехніка, Інтелектуальні технології мікросистемної радіоелектронної техніки</w:t>
            </w:r>
          </w:p>
        </w:tc>
      </w:tr>
      <w:tr w:rsidR="00045DF5" w:rsidRPr="00FA2815" w14:paraId="0582C259" w14:textId="77777777" w:rsidTr="00B13D0F">
        <w:tc>
          <w:tcPr>
            <w:tcW w:w="2660" w:type="dxa"/>
          </w:tcPr>
          <w:p w14:paraId="2F18A7A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Офіційна назва освітньої програми</w:t>
            </w:r>
          </w:p>
        </w:tc>
        <w:tc>
          <w:tcPr>
            <w:tcW w:w="7195" w:type="dxa"/>
            <w:gridSpan w:val="2"/>
          </w:tcPr>
          <w:p w14:paraId="5FE5949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Інтелектуальні технології мікросистемної радіоелектронної техніки</w:t>
            </w:r>
          </w:p>
        </w:tc>
      </w:tr>
      <w:tr w:rsidR="00045DF5" w:rsidRPr="00045DF5" w14:paraId="1EA700E7" w14:textId="77777777" w:rsidTr="00B13D0F">
        <w:tc>
          <w:tcPr>
            <w:tcW w:w="2660" w:type="dxa"/>
          </w:tcPr>
          <w:p w14:paraId="0466811D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Тип диплому та обсяг освітньої програми</w:t>
            </w:r>
          </w:p>
        </w:tc>
        <w:tc>
          <w:tcPr>
            <w:tcW w:w="7195" w:type="dxa"/>
            <w:gridSpan w:val="2"/>
          </w:tcPr>
          <w:p w14:paraId="6B73F286" w14:textId="77777777" w:rsidR="00045DF5" w:rsidRPr="007A56BA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>Диплом бакалавра, одиничний, 240 кредитів ЄКТС,</w:t>
            </w:r>
          </w:p>
          <w:p w14:paraId="5A2BF956" w14:textId="77777777" w:rsidR="00045DF5" w:rsidRPr="007A56BA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</w:t>
            </w:r>
            <w:r w:rsidR="007A56BA" w:rsidRPr="007A5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 xml:space="preserve"> роки.</w:t>
            </w:r>
          </w:p>
          <w:p w14:paraId="64093F6B" w14:textId="77777777" w:rsidR="00045DF5" w:rsidRPr="007A56BA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>(диплом бакалавра, одиничний, 240 кредитів ЄКТС,</w:t>
            </w:r>
          </w:p>
          <w:p w14:paraId="51D2CA48" w14:textId="77777777" w:rsidR="00045DF5" w:rsidRPr="00045DF5" w:rsidRDefault="00045DF5" w:rsidP="007A5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 xml:space="preserve">термін навчання </w:t>
            </w:r>
            <w:r w:rsidR="007A56BA" w:rsidRPr="007A5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6BA">
              <w:rPr>
                <w:rFonts w:ascii="Times New Roman" w:hAnsi="Times New Roman" w:cs="Times New Roman"/>
                <w:sz w:val="24"/>
                <w:szCs w:val="24"/>
              </w:rPr>
              <w:t xml:space="preserve"> роки.)</w:t>
            </w:r>
          </w:p>
        </w:tc>
      </w:tr>
      <w:tr w:rsidR="00045DF5" w:rsidRPr="00045DF5" w14:paraId="710743CA" w14:textId="77777777" w:rsidTr="00B13D0F">
        <w:tc>
          <w:tcPr>
            <w:tcW w:w="2660" w:type="dxa"/>
          </w:tcPr>
          <w:p w14:paraId="07DA621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Наявність акредитації</w:t>
            </w:r>
          </w:p>
        </w:tc>
        <w:tc>
          <w:tcPr>
            <w:tcW w:w="7195" w:type="dxa"/>
            <w:gridSpan w:val="2"/>
          </w:tcPr>
          <w:p w14:paraId="5FF2648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45DF5" w:rsidRPr="00045DF5" w14:paraId="3D19D798" w14:textId="77777777" w:rsidTr="00B13D0F">
        <w:tc>
          <w:tcPr>
            <w:tcW w:w="2660" w:type="dxa"/>
          </w:tcPr>
          <w:p w14:paraId="3EC097C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Цикл/рівень</w:t>
            </w:r>
          </w:p>
        </w:tc>
        <w:tc>
          <w:tcPr>
            <w:tcW w:w="7195" w:type="dxa"/>
            <w:gridSpan w:val="2"/>
          </w:tcPr>
          <w:p w14:paraId="7D8C008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НРК України – 6 рівень, FQ-EHEA – перший цикл,</w:t>
            </w:r>
          </w:p>
          <w:p w14:paraId="7EFCA38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ЕQF-LLL – 6 рівень</w:t>
            </w:r>
          </w:p>
        </w:tc>
      </w:tr>
      <w:tr w:rsidR="00045DF5" w:rsidRPr="00045DF5" w14:paraId="08C6D3BB" w14:textId="77777777" w:rsidTr="00B13D0F">
        <w:tc>
          <w:tcPr>
            <w:tcW w:w="2660" w:type="dxa"/>
          </w:tcPr>
          <w:p w14:paraId="2370B79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Передумови</w:t>
            </w:r>
          </w:p>
        </w:tc>
        <w:tc>
          <w:tcPr>
            <w:tcW w:w="7195" w:type="dxa"/>
            <w:gridSpan w:val="2"/>
          </w:tcPr>
          <w:p w14:paraId="363EE4E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Повна загальна середня освіта (або освітньо-кваліфікаційний</w:t>
            </w:r>
          </w:p>
          <w:p w14:paraId="25DF763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рівень молодшого спеціаліста)</w:t>
            </w:r>
          </w:p>
        </w:tc>
      </w:tr>
      <w:tr w:rsidR="00045DF5" w:rsidRPr="00045DF5" w14:paraId="098F8C72" w14:textId="77777777" w:rsidTr="00B13D0F">
        <w:tc>
          <w:tcPr>
            <w:tcW w:w="2660" w:type="dxa"/>
          </w:tcPr>
          <w:p w14:paraId="4EB565C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Мова(и) викладання</w:t>
            </w:r>
          </w:p>
        </w:tc>
        <w:tc>
          <w:tcPr>
            <w:tcW w:w="7195" w:type="dxa"/>
            <w:gridSpan w:val="2"/>
          </w:tcPr>
          <w:p w14:paraId="200F648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</w:p>
        </w:tc>
      </w:tr>
      <w:tr w:rsidR="00045DF5" w:rsidRPr="00FA2815" w14:paraId="7B342379" w14:textId="77777777" w:rsidTr="00B13D0F">
        <w:tc>
          <w:tcPr>
            <w:tcW w:w="2660" w:type="dxa"/>
          </w:tcPr>
          <w:p w14:paraId="630BB44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освітньої програми</w:t>
            </w:r>
          </w:p>
        </w:tc>
        <w:tc>
          <w:tcPr>
            <w:tcW w:w="7195" w:type="dxa"/>
            <w:gridSpan w:val="2"/>
          </w:tcPr>
          <w:p w14:paraId="530ED5FD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До повного завершення періоду навчання або наступного оновлення програми.</w:t>
            </w:r>
          </w:p>
        </w:tc>
      </w:tr>
      <w:tr w:rsidR="00045DF5" w:rsidRPr="00FA2815" w14:paraId="0D197FC7" w14:textId="77777777" w:rsidTr="00B13D0F">
        <w:tc>
          <w:tcPr>
            <w:tcW w:w="2660" w:type="dxa"/>
          </w:tcPr>
          <w:p w14:paraId="1A41CD9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7195" w:type="dxa"/>
            <w:gridSpan w:val="2"/>
          </w:tcPr>
          <w:p w14:paraId="697A1F8E" w14:textId="126021A4" w:rsidR="00045DF5" w:rsidRPr="00045DF5" w:rsidRDefault="00AE5953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953">
              <w:rPr>
                <w:rFonts w:ascii="Times New Roman" w:hAnsi="Times New Roman" w:cs="Times New Roman"/>
                <w:sz w:val="24"/>
                <w:szCs w:val="24"/>
              </w:rPr>
              <w:t>https://zp.edu.ua/node/8610</w:t>
            </w:r>
          </w:p>
        </w:tc>
      </w:tr>
      <w:tr w:rsidR="00045DF5" w:rsidRPr="00045DF5" w14:paraId="26A0D98D" w14:textId="77777777" w:rsidTr="00B13D0F">
        <w:tc>
          <w:tcPr>
            <w:tcW w:w="9855" w:type="dxa"/>
            <w:gridSpan w:val="3"/>
          </w:tcPr>
          <w:p w14:paraId="2647AC1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2 - Мета освітньої програми</w:t>
            </w:r>
          </w:p>
        </w:tc>
      </w:tr>
      <w:tr w:rsidR="00045DF5" w:rsidRPr="00FA2815" w14:paraId="78EA385E" w14:textId="77777777" w:rsidTr="00B13D0F">
        <w:tc>
          <w:tcPr>
            <w:tcW w:w="9855" w:type="dxa"/>
            <w:gridSpan w:val="3"/>
          </w:tcPr>
          <w:p w14:paraId="03C6B3B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Метою програми є підготовка фахівців, здатних до проектування пристроїв мікросистемної радіоелектронної техніки та технологічних процесів їх виготовлення з використанням сучасних методів комп'ютерного моделювання і систем автоматизованого проектування, а також створення програмних засобів для мікропроцесорних пристроїв, що керують роботою інтелектуальних засобів радіоелектроніки.</w:t>
            </w:r>
          </w:p>
        </w:tc>
      </w:tr>
      <w:tr w:rsidR="00045DF5" w:rsidRPr="00045DF5" w14:paraId="1A1D5F58" w14:textId="77777777" w:rsidTr="00B13D0F">
        <w:tc>
          <w:tcPr>
            <w:tcW w:w="9855" w:type="dxa"/>
            <w:gridSpan w:val="3"/>
          </w:tcPr>
          <w:p w14:paraId="4C815EC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3 - Характеристика освітньої програми</w:t>
            </w:r>
          </w:p>
        </w:tc>
      </w:tr>
      <w:tr w:rsidR="00045DF5" w:rsidRPr="00FA2815" w14:paraId="4CF29106" w14:textId="77777777" w:rsidTr="00B13D0F">
        <w:tc>
          <w:tcPr>
            <w:tcW w:w="2802" w:type="dxa"/>
            <w:gridSpan w:val="2"/>
          </w:tcPr>
          <w:p w14:paraId="73DF7A2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 область (галузь знань, спеціальність)</w:t>
            </w:r>
          </w:p>
        </w:tc>
        <w:tc>
          <w:tcPr>
            <w:tcW w:w="7053" w:type="dxa"/>
          </w:tcPr>
          <w:p w14:paraId="5F5DF31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17 Електроніка та телекомунікації</w:t>
            </w:r>
          </w:p>
          <w:p w14:paraId="3242EFB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172 Телекомунікації та радіотехніка</w:t>
            </w:r>
          </w:p>
        </w:tc>
      </w:tr>
      <w:tr w:rsidR="00045DF5" w:rsidRPr="00FA2815" w14:paraId="2C61AC71" w14:textId="77777777" w:rsidTr="00B13D0F">
        <w:tc>
          <w:tcPr>
            <w:tcW w:w="2802" w:type="dxa"/>
            <w:gridSpan w:val="2"/>
          </w:tcPr>
          <w:p w14:paraId="10B27BB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Орієнтація освітньої  програми</w:t>
            </w:r>
          </w:p>
        </w:tc>
        <w:tc>
          <w:tcPr>
            <w:tcW w:w="7053" w:type="dxa"/>
          </w:tcPr>
          <w:p w14:paraId="2A40912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Освітньо-професійна програма</w:t>
            </w:r>
          </w:p>
          <w:p w14:paraId="0A0CE96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Освітньо-професійна програма орієнтована на формуванні фахівця, здатного розв’язувати складні задачі, пов’язані з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проєктуванням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пристроїв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мікросистемної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радіоелектронної техніки з використанням сучасних інтелектуальних  технологій</w:t>
            </w:r>
          </w:p>
        </w:tc>
      </w:tr>
      <w:tr w:rsidR="00045DF5" w:rsidRPr="00FA2815" w14:paraId="231A7CF2" w14:textId="77777777" w:rsidTr="00B13D0F">
        <w:tc>
          <w:tcPr>
            <w:tcW w:w="2802" w:type="dxa"/>
            <w:gridSpan w:val="2"/>
          </w:tcPr>
          <w:p w14:paraId="3A21371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Основний фокус освітньої програми та спеціалізації</w:t>
            </w:r>
          </w:p>
        </w:tc>
        <w:tc>
          <w:tcPr>
            <w:tcW w:w="7053" w:type="dxa"/>
          </w:tcPr>
          <w:p w14:paraId="274BC84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Загальна вища освіта першого (бакалаврського) рівня в галузі</w:t>
            </w:r>
          </w:p>
          <w:p w14:paraId="214FDC0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електроніки та телекомунікацій за спеціальністю «Телекомунікації та радіотехніка».</w:t>
            </w:r>
          </w:p>
          <w:p w14:paraId="0FB80EB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i/>
                <w:sz w:val="24"/>
                <w:szCs w:val="24"/>
              </w:rPr>
              <w:t>Ключові слова: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мікросистемний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радіоелектронний пристрій, система автоматизованого проєктування, технологічний процес, програмні засоби, мікропроцесор, мікроконтролер</w:t>
            </w:r>
          </w:p>
        </w:tc>
      </w:tr>
      <w:tr w:rsidR="00045DF5" w:rsidRPr="00FA2815" w14:paraId="1B964D04" w14:textId="77777777" w:rsidTr="00B13D0F">
        <w:tc>
          <w:tcPr>
            <w:tcW w:w="2802" w:type="dxa"/>
            <w:gridSpan w:val="2"/>
          </w:tcPr>
          <w:p w14:paraId="4A38154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Особливості програми</w:t>
            </w:r>
          </w:p>
        </w:tc>
        <w:tc>
          <w:tcPr>
            <w:tcW w:w="7053" w:type="dxa"/>
          </w:tcPr>
          <w:p w14:paraId="6495E61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Поглиблене вивчення сучасних методів проєктування та автоматизації технологічних процесів з використанням 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CAD/CAM/CAE-систем, використання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мехатронних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засобів, програмне керування інтелектуальними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мікросистемними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радіоелектронними пристроями.</w:t>
            </w:r>
          </w:p>
          <w:p w14:paraId="65A8E64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Підготовка висококваліфікованих фахівців на високому методичному та професійному рівні</w:t>
            </w:r>
          </w:p>
        </w:tc>
      </w:tr>
      <w:tr w:rsidR="00045DF5" w:rsidRPr="00FA2815" w14:paraId="7F24FF38" w14:textId="77777777" w:rsidTr="00B13D0F">
        <w:tc>
          <w:tcPr>
            <w:tcW w:w="9855" w:type="dxa"/>
            <w:gridSpan w:val="3"/>
          </w:tcPr>
          <w:p w14:paraId="7015608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4 - Придатність випускників до працевлаштування та подальшого навчання</w:t>
            </w:r>
          </w:p>
        </w:tc>
      </w:tr>
      <w:tr w:rsidR="00045DF5" w:rsidRPr="00FA2815" w14:paraId="609129A3" w14:textId="77777777" w:rsidTr="00B13D0F">
        <w:tc>
          <w:tcPr>
            <w:tcW w:w="2802" w:type="dxa"/>
            <w:gridSpan w:val="2"/>
          </w:tcPr>
          <w:p w14:paraId="4960020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Придатність до працевлаштування</w:t>
            </w:r>
          </w:p>
        </w:tc>
        <w:tc>
          <w:tcPr>
            <w:tcW w:w="7053" w:type="dxa"/>
          </w:tcPr>
          <w:p w14:paraId="0339A12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Назви професій згідно Національного класифікатора України:</w:t>
            </w:r>
          </w:p>
          <w:p w14:paraId="54E919C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Класифікатор професій (ДК 003:2010)</w:t>
            </w:r>
          </w:p>
          <w:p w14:paraId="0D8DFC3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  <w:t>Технік з сигналізації</w:t>
            </w:r>
          </w:p>
          <w:p w14:paraId="1B11F1E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Технік із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конфігурованої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комп'ютерної системи</w:t>
            </w:r>
          </w:p>
          <w:p w14:paraId="1A79BA3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Технік обчислювального (інформаційно-обчислювального) центру </w:t>
            </w:r>
          </w:p>
          <w:p w14:paraId="4AE938D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  <w:t>Технік-конструктор (електроніка)</w:t>
            </w:r>
          </w:p>
          <w:p w14:paraId="7035F1F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  <w:t>Технік-технолог (електроніка)</w:t>
            </w:r>
          </w:p>
        </w:tc>
      </w:tr>
      <w:tr w:rsidR="00045DF5" w:rsidRPr="00FA2815" w14:paraId="0304AF67" w14:textId="77777777" w:rsidTr="00B13D0F">
        <w:tc>
          <w:tcPr>
            <w:tcW w:w="2802" w:type="dxa"/>
            <w:gridSpan w:val="2"/>
          </w:tcPr>
          <w:p w14:paraId="3BF72B0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Подальше навчання</w:t>
            </w:r>
          </w:p>
        </w:tc>
        <w:tc>
          <w:tcPr>
            <w:tcW w:w="7053" w:type="dxa"/>
          </w:tcPr>
          <w:p w14:paraId="1439A89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Можливість навчання за програмою другого (магістерського) рівня вищої освіти.</w:t>
            </w:r>
          </w:p>
        </w:tc>
      </w:tr>
      <w:tr w:rsidR="00045DF5" w:rsidRPr="00045DF5" w14:paraId="03CD20F8" w14:textId="77777777" w:rsidTr="00B13D0F">
        <w:tc>
          <w:tcPr>
            <w:tcW w:w="9855" w:type="dxa"/>
            <w:gridSpan w:val="3"/>
          </w:tcPr>
          <w:p w14:paraId="65C9A50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5 - Викладання та оцінювання</w:t>
            </w:r>
          </w:p>
        </w:tc>
      </w:tr>
      <w:tr w:rsidR="00045DF5" w:rsidRPr="00FA2815" w14:paraId="7464A436" w14:textId="77777777" w:rsidTr="00B13D0F">
        <w:tc>
          <w:tcPr>
            <w:tcW w:w="2802" w:type="dxa"/>
            <w:gridSpan w:val="2"/>
          </w:tcPr>
          <w:p w14:paraId="6F76744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Викладання та навчання</w:t>
            </w:r>
          </w:p>
        </w:tc>
        <w:tc>
          <w:tcPr>
            <w:tcW w:w="7053" w:type="dxa"/>
          </w:tcPr>
          <w:p w14:paraId="2E57ABC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Лекції, практичні заняття, виконання курсового проекту, курсової роботи, лабораторні роботи, самостійна робота на основі підручників, навчальних посібників та конспектів лекцій, консультації з викладачами, навчальна та виробнича практика, підготовка атестаційної роботи.</w:t>
            </w:r>
          </w:p>
        </w:tc>
      </w:tr>
      <w:tr w:rsidR="00045DF5" w:rsidRPr="00FA2815" w14:paraId="729764EA" w14:textId="77777777" w:rsidTr="00B13D0F">
        <w:tc>
          <w:tcPr>
            <w:tcW w:w="2802" w:type="dxa"/>
            <w:gridSpan w:val="2"/>
          </w:tcPr>
          <w:p w14:paraId="53FCA60D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Оцінювання</w:t>
            </w:r>
          </w:p>
        </w:tc>
        <w:tc>
          <w:tcPr>
            <w:tcW w:w="7053" w:type="dxa"/>
          </w:tcPr>
          <w:p w14:paraId="1E7B131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Оцінювання навчальних досягнень студентів здійснюється за національною шкалою (відмінно, добре, задовільно, незадовільно; зараховано,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незараховано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); 100-бальною шкалою та шкалою ECTS (А, В, С, D, E, FX, F)</w:t>
            </w:r>
          </w:p>
        </w:tc>
      </w:tr>
      <w:tr w:rsidR="00045DF5" w:rsidRPr="00045DF5" w14:paraId="7635EC35" w14:textId="77777777" w:rsidTr="00B13D0F">
        <w:tc>
          <w:tcPr>
            <w:tcW w:w="9855" w:type="dxa"/>
            <w:gridSpan w:val="3"/>
          </w:tcPr>
          <w:p w14:paraId="35075AD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6 - Програмні компетентності</w:t>
            </w:r>
          </w:p>
        </w:tc>
      </w:tr>
      <w:tr w:rsidR="00045DF5" w:rsidRPr="00FA2815" w14:paraId="276EE111" w14:textId="77777777" w:rsidTr="00B13D0F">
        <w:tc>
          <w:tcPr>
            <w:tcW w:w="2802" w:type="dxa"/>
            <w:gridSpan w:val="2"/>
          </w:tcPr>
          <w:p w14:paraId="0DB3AD3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Інтегральна компетентність</w:t>
            </w:r>
          </w:p>
        </w:tc>
        <w:tc>
          <w:tcPr>
            <w:tcW w:w="7053" w:type="dxa"/>
          </w:tcPr>
          <w:p w14:paraId="41099390" w14:textId="77777777" w:rsidR="00E17540" w:rsidRPr="00045DF5" w:rsidRDefault="00045DF5" w:rsidP="00EC11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Здатність розв’язувати 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комплексні проблеми в галузі </w:t>
            </w:r>
            <w:r w:rsidR="00E17540" w:rsidRPr="00045DF5">
              <w:rPr>
                <w:rFonts w:ascii="Times New Roman" w:hAnsi="Times New Roman" w:cs="Times New Roman"/>
                <w:sz w:val="24"/>
                <w:szCs w:val="24"/>
              </w:rPr>
              <w:t>електроніки та телекомунікацій,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7540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що характеризуються комплексністю 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17540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невизначеністю умов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>передбача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>ють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 xml:space="preserve"> застосування теорій </w:t>
            </w:r>
            <w:r w:rsidR="00EC11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 xml:space="preserve"> методів 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математики, 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 xml:space="preserve">фізики, 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>мікропроцесорної та мікросхемо техніки, комп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>'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>ютерного моделювання у</w:t>
            </w:r>
            <w:r w:rsidR="00E17540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професійн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 xml:space="preserve">ій 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>та дослідницько-інноваційн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>ій</w:t>
            </w:r>
            <w:r w:rsidR="00E17540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діяльності або у процесі навчання</w:t>
            </w:r>
            <w:r w:rsidR="00E175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17540" w:rsidRPr="00E17540">
              <w:rPr>
                <w:rFonts w:ascii="Times New Roman" w:hAnsi="Times New Roman" w:cs="Times New Roman"/>
                <w:sz w:val="24"/>
                <w:szCs w:val="24"/>
              </w:rPr>
              <w:t>глибоке переосмислення наявних та створення нових цілісних знань та професійної практики.</w:t>
            </w:r>
          </w:p>
        </w:tc>
      </w:tr>
      <w:tr w:rsidR="00045DF5" w:rsidRPr="00FA2815" w14:paraId="3D64CF0E" w14:textId="77777777" w:rsidTr="00B13D0F">
        <w:tc>
          <w:tcPr>
            <w:tcW w:w="2802" w:type="dxa"/>
            <w:gridSpan w:val="2"/>
          </w:tcPr>
          <w:p w14:paraId="63BD164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Загальні компетентності (ЗК)</w:t>
            </w:r>
          </w:p>
        </w:tc>
        <w:tc>
          <w:tcPr>
            <w:tcW w:w="7053" w:type="dxa"/>
          </w:tcPr>
          <w:p w14:paraId="680C781C" w14:textId="77777777" w:rsidR="00A27ED2" w:rsidRDefault="00A27ED2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>. Здатність вчитися і оволодівати сучасними знаннями.</w:t>
            </w:r>
          </w:p>
          <w:p w14:paraId="4168AD9A" w14:textId="77777777" w:rsidR="00A27ED2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 w:rsidR="00A27E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27ED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27ED2" w:rsidRPr="00A27ED2">
              <w:rPr>
                <w:rFonts w:ascii="Times New Roman" w:hAnsi="Times New Roman" w:cs="Times New Roman"/>
                <w:sz w:val="24"/>
                <w:szCs w:val="24"/>
              </w:rPr>
              <w:t>датність застосовувати знання у практичних ситуаціях</w:t>
            </w:r>
            <w:r w:rsidR="00A27E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D8C835" w14:textId="77777777" w:rsidR="00A27ED2" w:rsidRPr="00045DF5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>датність оцінювати та забезпечувати якість робіт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2857C3D" w14:textId="77777777" w:rsidR="00A27ED2" w:rsidRDefault="00A27ED2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>датність до пошуку, оброблення та аналізу інформації з різних джерел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FBE19D" w14:textId="77777777" w:rsidR="00A27ED2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>датність до аналізу та синтезу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0B1962" w14:textId="77777777" w:rsidR="00A27ED2" w:rsidRPr="00045DF5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Навички використання інформаційних і комунікаційних технологій.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D98ACF" w14:textId="77777777" w:rsidR="00A27ED2" w:rsidRDefault="00A27ED2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7. В</w:t>
            </w:r>
            <w:r w:rsidRPr="00A27ED2">
              <w:rPr>
                <w:rFonts w:ascii="Times New Roman" w:hAnsi="Times New Roman" w:cs="Times New Roman"/>
                <w:sz w:val="24"/>
                <w:szCs w:val="24"/>
              </w:rPr>
              <w:t>міння виявляти, ставити та вирішувати проблеми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AF089B" w14:textId="77777777" w:rsidR="00A27ED2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Здатність приймати обґрунтовані рішення.</w:t>
            </w:r>
          </w:p>
          <w:p w14:paraId="44EA013E" w14:textId="77777777" w:rsidR="00A27ED2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Навички здійснення безпечної діяльності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E86AE" w14:textId="77777777" w:rsidR="00A27ED2" w:rsidRPr="00045DF5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Прагнення до збереження навколишнього середовища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C1B546" w14:textId="77777777" w:rsidR="00A27ED2" w:rsidRPr="00045DF5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Вільне володіння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письмово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та 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українською мовою (професійного спрямування).</w:t>
            </w:r>
          </w:p>
          <w:p w14:paraId="77542621" w14:textId="77777777" w:rsidR="00A27ED2" w:rsidRPr="00045DF5" w:rsidRDefault="00A27ED2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Знання іншої мови, зокрема англійської.</w:t>
            </w:r>
          </w:p>
          <w:p w14:paraId="7247A8CF" w14:textId="77777777" w:rsidR="00045DF5" w:rsidRPr="00045DF5" w:rsidRDefault="00A27ED2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ЗК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DF5" w:rsidRPr="00045DF5">
              <w:rPr>
                <w:rFonts w:ascii="Times New Roman" w:hAnsi="Times New Roman" w:cs="Times New Roman"/>
                <w:sz w:val="24"/>
                <w:szCs w:val="24"/>
              </w:rPr>
              <w:t>Знання вітчизняної історії, економіки й права, розуміння причинно-наслідкових зв'язків розвитку суспільства й уміння їх використовувати в професійній і соціальній діяльності.</w:t>
            </w:r>
          </w:p>
          <w:p w14:paraId="422411E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ЗК 1</w:t>
            </w:r>
            <w:r w:rsidR="00A27E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Уміння працювати як індивідуально, так і в команді </w:t>
            </w:r>
          </w:p>
          <w:p w14:paraId="7CCF7267" w14:textId="77777777" w:rsidR="00045DF5" w:rsidRPr="00045DF5" w:rsidRDefault="00045DF5" w:rsidP="00A27E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ЗК 1</w:t>
            </w:r>
            <w:r w:rsidR="00A27E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Знання та розуміння предметної області та розуміння професійної діяльності</w:t>
            </w:r>
          </w:p>
        </w:tc>
      </w:tr>
      <w:tr w:rsidR="00045DF5" w:rsidRPr="00FA2815" w14:paraId="2F05D896" w14:textId="77777777" w:rsidTr="00B13D0F">
        <w:tc>
          <w:tcPr>
            <w:tcW w:w="2802" w:type="dxa"/>
            <w:gridSpan w:val="2"/>
          </w:tcPr>
          <w:p w14:paraId="5F682CD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Фахові компетентності спеціальності (ФК)</w:t>
            </w:r>
          </w:p>
        </w:tc>
        <w:tc>
          <w:tcPr>
            <w:tcW w:w="7053" w:type="dxa"/>
          </w:tcPr>
          <w:p w14:paraId="3A8C3ADF" w14:textId="77777777" w:rsidR="007875EA" w:rsidRPr="009C31C0" w:rsidRDefault="007875EA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ab/>
              <w:t>Здатність застосовувати базові знання фундаментальних розділів математики, фізики, електротехніки, електроніки і мікропроцесорної техніки в обсязі, необхідному для забезпечення інженерної підготовки з обраної професії.</w:t>
            </w:r>
          </w:p>
          <w:p w14:paraId="30BB5AE6" w14:textId="77777777" w:rsidR="00793431" w:rsidRPr="009C31C0" w:rsidRDefault="00793431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Здатність до вивчення основних фізичних законів, покладених у основу роботи пристроїв мікросистемної радіоелектронної техніки та принципів побудови їх конструктивних елементів, готовність використовувати їх для підвищення якості та надійності </w:t>
            </w:r>
            <w:proofErr w:type="spellStart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проєктуємих</w:t>
            </w:r>
            <w:proofErr w:type="spellEnd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виробів.</w:t>
            </w:r>
          </w:p>
          <w:p w14:paraId="1E9AF3E3" w14:textId="77777777" w:rsidR="00793431" w:rsidRPr="009C31C0" w:rsidRDefault="00793431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Здатність проводити розробку і дослідження методик аналізу, синтезу, оптимізації та прогнозування якості процесів функціонування пристроїв мікросистемної радіоелектронної техніки з урахуванням впливу зовнішніх дестабілізуючих факторів.</w:t>
            </w:r>
          </w:p>
          <w:p w14:paraId="398B0622" w14:textId="77777777" w:rsidR="00093777" w:rsidRPr="009C31C0" w:rsidRDefault="00093777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Здатність володіння базовими знаннями про основні принципи та методи вимірювання фізичних величин і основних технологічних параметрів.</w:t>
            </w:r>
          </w:p>
          <w:p w14:paraId="257728CF" w14:textId="77777777" w:rsidR="00DA608E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Здатність володіння базовими знаннями і практичними навичками в галузі інформатики й сучасних інформаційних технологій, </w:t>
            </w:r>
            <w:r w:rsidR="00DA608E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розробки складних програмних засобів з використанням сучасних мов програмування.</w:t>
            </w:r>
          </w:p>
          <w:p w14:paraId="67655A99" w14:textId="77777777" w:rsidR="00AB1356" w:rsidRPr="009C31C0" w:rsidRDefault="00AB1356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DA608E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розробляти складні радіоелектронні пристрої з використанням сучасних методів інтелектуалізації та візуалізації, засобів комп'ютерного моделювання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базі стандартних пакетів САПР.</w:t>
            </w:r>
          </w:p>
          <w:p w14:paraId="365191C6" w14:textId="77777777" w:rsidR="00DA608E" w:rsidRPr="009C31C0" w:rsidRDefault="00DA608E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</w:t>
            </w:r>
            <w:r w:rsidR="00093777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Здатність до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програмування і роботи в комп’ютерних мережах.</w:t>
            </w:r>
          </w:p>
          <w:p w14:paraId="72522BDF" w14:textId="77777777" w:rsidR="00DA608E" w:rsidRPr="009C31C0" w:rsidRDefault="00DA608E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Здатність прогнозувати розвиток пристроїв мікросистемної радіоелектронної техніки, розробляти стратегії проєктування з урахуванням цілей проєктування, критеріїв ефективності, обмежень застосовності тощо.</w:t>
            </w:r>
          </w:p>
          <w:p w14:paraId="556A0D23" w14:textId="77777777" w:rsidR="007875EA" w:rsidRPr="009C31C0" w:rsidRDefault="007875EA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Вміння проектувати, в т.ч. </w:t>
            </w:r>
            <w:proofErr w:type="spellStart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схемотехнічно</w:t>
            </w:r>
            <w:proofErr w:type="spellEnd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пристрої </w:t>
            </w:r>
            <w:proofErr w:type="spellStart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мікросистемної</w:t>
            </w:r>
            <w:proofErr w:type="spellEnd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радіоелектронної техніки та їх елементи.</w:t>
            </w:r>
          </w:p>
          <w:p w14:paraId="6086CCC2" w14:textId="77777777" w:rsidR="00B420FD" w:rsidRPr="009C31C0" w:rsidRDefault="00B420FD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Здатність формувати вимоги до електричних схем пристроїв мікросистемної радіоелектронної техніки і їх елементів, виходячи з їх функціонального призначення, а також проводити розрахунки основних їх параметрів.</w:t>
            </w:r>
          </w:p>
          <w:p w14:paraId="2E6A0E89" w14:textId="77777777" w:rsidR="00045DF5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Здатність використовувати мікроконтролери різних </w:t>
            </w:r>
            <w:proofErr w:type="spellStart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архітектур</w:t>
            </w:r>
            <w:proofErr w:type="spellEnd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вирішення завдання управління 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пристроями мікросистемної радіоелектронної техніки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35BC725D" w14:textId="77777777" w:rsidR="00045DF5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ФК </w:t>
            </w:r>
            <w:r w:rsidR="00793431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FB23C9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Знання сучасних промислових протоколів передачі даних і здатність їх використання для створення розподілених систем управління.</w:t>
            </w:r>
          </w:p>
          <w:p w14:paraId="197C3666" w14:textId="77777777" w:rsidR="00045DF5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Вміння застосовувати інтернет-технології для організації доступу до інформації в хмарному сховищі або на віддаленому сервері.</w:t>
            </w:r>
          </w:p>
          <w:p w14:paraId="4D3FAE03" w14:textId="77777777" w:rsidR="00045DF5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ість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проектувати технологічні процеси різної складності для виробництва 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пристроїв мікросистемної радіоелектронної техніки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1F038375" w14:textId="77777777" w:rsidR="00045DF5" w:rsidRPr="009C31C0" w:rsidRDefault="00045DF5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Вміння організовувати виробництво 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випуску 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пристроїв мікросистемної радіоелектронної техніки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14:paraId="64D6D53A" w14:textId="77777777" w:rsidR="00793431" w:rsidRPr="009C31C0" w:rsidRDefault="00793431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Здатність розуміти і враховувати соціальні, екологічні, етичні, економічні аспекти, вимоги охорони праці, виробничої санітарії і пожежної безпеки під час формування технічних рішень.</w:t>
            </w:r>
          </w:p>
          <w:p w14:paraId="20BEF4FA" w14:textId="77777777" w:rsidR="00AB1356" w:rsidRDefault="007875EA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ФК 1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Здатність вивчати науково-технічну </w:t>
            </w:r>
            <w:proofErr w:type="spellStart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інформаціїю</w:t>
            </w:r>
            <w:proofErr w:type="spellEnd"/>
            <w:r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вітчизняний і закордонний досвід, використовувати нормативну та правову документацію, що стосується пристроїв мікросистемної радіоелектронної техніки,  для вирішення професійних за</w:t>
            </w:r>
            <w:r w:rsidR="00B420FD" w:rsidRPr="009C31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дач.</w:t>
            </w:r>
          </w:p>
          <w:p w14:paraId="58C8EBAB" w14:textId="77777777" w:rsidR="009C31C0" w:rsidRPr="00045DF5" w:rsidRDefault="009C31C0" w:rsidP="009C31C0">
            <w:pPr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F5" w:rsidRPr="00045DF5" w14:paraId="18C37292" w14:textId="77777777" w:rsidTr="00B13D0F">
        <w:tc>
          <w:tcPr>
            <w:tcW w:w="9855" w:type="dxa"/>
            <w:gridSpan w:val="3"/>
          </w:tcPr>
          <w:p w14:paraId="0E52C7B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7 - Програмні результати навчання</w:t>
            </w:r>
          </w:p>
        </w:tc>
      </w:tr>
      <w:tr w:rsidR="00045DF5" w:rsidRPr="00FA2815" w14:paraId="47431CD3" w14:textId="77777777" w:rsidTr="00B13D0F">
        <w:tc>
          <w:tcPr>
            <w:tcW w:w="2802" w:type="dxa"/>
            <w:gridSpan w:val="2"/>
          </w:tcPr>
          <w:p w14:paraId="1D0F176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14:paraId="670134B0" w14:textId="77777777" w:rsidR="006D4AB3" w:rsidRDefault="006D4AB3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1. Застосовувати ґрунтовні знання основних розділів вищої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фізики, електротехніки, електроніки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схемотехніки і мікропроцесорної техніки на рівні, необхідному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вирішення практичних задач у галузі проектування, створення та експлуатації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пристроїв мікросистемної радіоелектронної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4F2A37" w14:textId="77777777" w:rsidR="00920DB0" w:rsidRDefault="006D4AB3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2. Застосовувати базові знання в галузі інформатики й сучасних інформаційних технологій, </w:t>
            </w:r>
            <w:r w:rsidR="00920DB0" w:rsidRPr="00920DB0">
              <w:rPr>
                <w:rFonts w:ascii="Times New Roman" w:hAnsi="Times New Roman" w:cs="Times New Roman"/>
                <w:sz w:val="24"/>
                <w:szCs w:val="24"/>
              </w:rPr>
              <w:t>обчислювальної і мікропроцесорної техніки та програмування, програмних засобів для розв’язання спеціалізованих задач та практичних проблем у галузі професійної діяльності</w:t>
            </w:r>
            <w:r w:rsidR="00920D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13577F" w14:textId="77777777" w:rsidR="00920DB0" w:rsidRDefault="00920DB0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6D4AB3" w:rsidRPr="00045DF5">
              <w:rPr>
                <w:rFonts w:ascii="Times New Roman" w:hAnsi="Times New Roman" w:cs="Times New Roman"/>
                <w:sz w:val="24"/>
                <w:szCs w:val="24"/>
              </w:rPr>
              <w:t>ати навички програмування та використання програмних засобів і роботи в комп'ютерних мережах, уміння створювати бази даних, використовувати інтернет-ресурси та демонструвати уміння розробляти алгоритми та комп’ютерні програми з використання</w:t>
            </w:r>
            <w:r w:rsidR="006D4AB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4AB3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мов високого рівня та технологій </w:t>
            </w:r>
            <w:proofErr w:type="spellStart"/>
            <w:r w:rsidR="006D4AB3" w:rsidRPr="00045DF5">
              <w:rPr>
                <w:rFonts w:ascii="Times New Roman" w:hAnsi="Times New Roman" w:cs="Times New Roman"/>
                <w:sz w:val="24"/>
                <w:szCs w:val="24"/>
              </w:rPr>
              <w:t>обۥєктно</w:t>
            </w:r>
            <w:proofErr w:type="spellEnd"/>
            <w:r w:rsidR="006D4AB3"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-орієнтованого програмування для реалізації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галузі проектування, створення та експлуатації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пристроїв мікросистемної радіоелектронної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1082F8" w14:textId="77777777" w:rsidR="006D4AB3" w:rsidRDefault="006D4AB3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 w:rsidR="00920D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Вміти використовувати сучасні засоби комп'ютерного моделювання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системи автоматизованого проектування для дослідження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розробки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пристроїв мікросистемної радіоелектронної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7D4A26" w14:textId="77777777" w:rsidR="00920DB0" w:rsidRPr="00045DF5" w:rsidRDefault="00920DB0" w:rsidP="0092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 Вміти використовувати сучасні мови програмування для реалізації алгоритмів керування інтелектуальними засобами радіоелектроніки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аналізувати працездатність програмних продуктів, володіти засобами їх програмної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відладки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, застосовувати сучасні технології візуального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ктування програмних продуктів.</w:t>
            </w:r>
          </w:p>
          <w:p w14:paraId="3A925691" w14:textId="77777777" w:rsidR="00920DB0" w:rsidRDefault="00920DB0" w:rsidP="0092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використовувати системи моделювання та автоматизації </w:t>
            </w:r>
            <w:proofErr w:type="spellStart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>схемотехнічного</w:t>
            </w:r>
            <w:proofErr w:type="spellEnd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проектування для розроблення елементів, вузлів, блоків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пристроїв мікросистемної радіоелектронної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0FCC73" w14:textId="77777777" w:rsidR="00920DB0" w:rsidRDefault="00920DB0" w:rsidP="0092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Вміти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проводити розрахунки елементів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пристроїв мікросистемної радіоелектронної техніки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згідно технічного завдання у відповідності до міжнародних стандартів, з використанням засобів автоматизації проектування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230E1A" w14:textId="77777777" w:rsidR="00920DB0" w:rsidRDefault="00920DB0" w:rsidP="0092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Вміти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>ктувати</w:t>
            </w:r>
            <w:proofErr w:type="spellEnd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схемотехнічно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1356">
              <w:rPr>
                <w:rFonts w:ascii="Times New Roman" w:hAnsi="Times New Roman" w:cs="Times New Roman"/>
                <w:sz w:val="24"/>
                <w:szCs w:val="24"/>
              </w:rPr>
              <w:t xml:space="preserve">пристрої </w:t>
            </w:r>
            <w:proofErr w:type="spellStart"/>
            <w:r w:rsidRPr="00AB1356">
              <w:rPr>
                <w:rFonts w:ascii="Times New Roman" w:hAnsi="Times New Roman" w:cs="Times New Roman"/>
                <w:sz w:val="24"/>
                <w:szCs w:val="24"/>
              </w:rPr>
              <w:t>мікросистемної</w:t>
            </w:r>
            <w:proofErr w:type="spellEnd"/>
            <w:r w:rsidRPr="00AB1356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радіоелектронної техніки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E0C960" w14:textId="77777777" w:rsidR="00920DB0" w:rsidRPr="00045DF5" w:rsidRDefault="00920DB0" w:rsidP="00920D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Вміти використовувати базові знання про основні принципи та методи вимірювання фізичних величин і основних технологічних параметрів; принципи роботи і типи стандартних первинних перетворювачів та їх метрологічні характеристики. ПРН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Вміти використовувати на практиці знання з розвитку гнучкого автоматизованого виробництва, будувати гнучкі виробничі модулі, як засіб гнучкої автоматизації виробництва. ПРН 11. Вміти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проектувати та 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використовувати інтелектуальні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мехатронні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виконавчі механізми та пристрої.</w:t>
            </w:r>
          </w:p>
          <w:p w14:paraId="619A17C1" w14:textId="77777777" w:rsidR="00920DB0" w:rsidRDefault="00920DB0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1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 застосовувати сучасні досягнення у галузі професійної діяльності з метою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проєктування та створення </w:t>
            </w:r>
            <w:r w:rsidR="001A503F" w:rsidRPr="00AB1356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03F" w:rsidRPr="00AB1356">
              <w:rPr>
                <w:rFonts w:ascii="Times New Roman" w:hAnsi="Times New Roman" w:cs="Times New Roman"/>
                <w:sz w:val="24"/>
                <w:szCs w:val="24"/>
              </w:rPr>
              <w:t xml:space="preserve"> мікросистемної радіоелектронної техніки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E2392" w14:textId="77777777" w:rsidR="001A503F" w:rsidRDefault="001A503F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Вміти </w:t>
            </w:r>
            <w:r w:rsidR="006D4AB3" w:rsidRPr="006D4AB3">
              <w:rPr>
                <w:rFonts w:ascii="Times New Roman" w:hAnsi="Times New Roman" w:cs="Times New Roman"/>
                <w:sz w:val="24"/>
                <w:szCs w:val="24"/>
              </w:rPr>
              <w:t>застосовувати базові знання основних нормативно-правових актів та довідкових матеріалів, чинних стандартів і технічних умов, інструкцій та інших нормативно-розпорядчих документів у галузі електроніки та телекомунікацій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F79DC9" w14:textId="77777777" w:rsidR="006D4AB3" w:rsidRDefault="001A503F" w:rsidP="006D4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6D4AB3" w:rsidRPr="006D4AB3">
              <w:rPr>
                <w:rFonts w:ascii="Times New Roman" w:hAnsi="Times New Roman" w:cs="Times New Roman"/>
                <w:sz w:val="24"/>
                <w:szCs w:val="24"/>
              </w:rPr>
              <w:t xml:space="preserve">датність ініціювати ідеї та пропозиції щодо підвищення </w:t>
            </w:r>
            <w:r w:rsidR="006D4AB3" w:rsidRPr="006D4A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ефективності управлінської, виробничої, навчальної та іншої діяльності.</w:t>
            </w:r>
          </w:p>
          <w:p w14:paraId="486D0AB3" w14:textId="77777777" w:rsidR="00045DF5" w:rsidRDefault="00045DF5" w:rsidP="001A50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ПРН 1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розробляти техніко-економічне обґрунтування розроблення системи автоматизації виробництва та оцінити економічну ефективність від її впровадження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демонструвати знання і розуміння комерційного та економічного контексту для проектування </w:t>
            </w:r>
            <w:r w:rsidR="001A503F" w:rsidRPr="00AB1356">
              <w:rPr>
                <w:rFonts w:ascii="Times New Roman" w:hAnsi="Times New Roman" w:cs="Times New Roman"/>
                <w:sz w:val="24"/>
                <w:szCs w:val="24"/>
              </w:rPr>
              <w:t>пристрої</w:t>
            </w:r>
            <w:r w:rsidR="001A50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503F" w:rsidRPr="00AB1356">
              <w:rPr>
                <w:rFonts w:ascii="Times New Roman" w:hAnsi="Times New Roman" w:cs="Times New Roman"/>
                <w:sz w:val="24"/>
                <w:szCs w:val="24"/>
              </w:rPr>
              <w:t xml:space="preserve"> мікросистемної радіоелектронної техніки</w:t>
            </w: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405756" w14:textId="77777777" w:rsidR="009C31C0" w:rsidRPr="009C31C0" w:rsidRDefault="009C31C0" w:rsidP="009C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z w:val="24"/>
                <w:szCs w:val="24"/>
              </w:rPr>
              <w:t xml:space="preserve">ПРН 16. Вміти </w:t>
            </w:r>
            <w:proofErr w:type="spellStart"/>
            <w:r w:rsidRPr="009C31C0">
              <w:rPr>
                <w:rFonts w:ascii="Times New Roman" w:hAnsi="Times New Roman" w:cs="Times New Roman"/>
                <w:sz w:val="24"/>
                <w:szCs w:val="24"/>
              </w:rPr>
              <w:t>проєктувати</w:t>
            </w:r>
            <w:proofErr w:type="spellEnd"/>
            <w:r w:rsidRPr="009C31C0">
              <w:rPr>
                <w:rFonts w:ascii="Times New Roman" w:hAnsi="Times New Roman" w:cs="Times New Roman"/>
                <w:sz w:val="24"/>
                <w:szCs w:val="24"/>
              </w:rPr>
              <w:t xml:space="preserve"> пристрої </w:t>
            </w:r>
            <w:proofErr w:type="spellStart"/>
            <w:r w:rsidRPr="009C31C0">
              <w:rPr>
                <w:rFonts w:ascii="Times New Roman" w:hAnsi="Times New Roman" w:cs="Times New Roman"/>
                <w:sz w:val="24"/>
                <w:szCs w:val="24"/>
              </w:rPr>
              <w:t>мікросистемної</w:t>
            </w:r>
            <w:proofErr w:type="spellEnd"/>
            <w:r w:rsidRPr="009C31C0">
              <w:rPr>
                <w:rFonts w:ascii="Times New Roman" w:hAnsi="Times New Roman" w:cs="Times New Roman"/>
                <w:sz w:val="24"/>
                <w:szCs w:val="24"/>
              </w:rPr>
              <w:t xml:space="preserve"> радіоелектронної техніки з урахуванням соціальних, екологічних, етичних, економічних аспектів, вимоги охорони праці, виробничої санітарії і пожежної безпеки.</w:t>
            </w:r>
          </w:p>
          <w:p w14:paraId="31633DB5" w14:textId="77777777" w:rsidR="009C31C0" w:rsidRPr="00045DF5" w:rsidRDefault="009C31C0" w:rsidP="009C31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1C0">
              <w:rPr>
                <w:rFonts w:ascii="Times New Roman" w:hAnsi="Times New Roman" w:cs="Times New Roman"/>
                <w:sz w:val="24"/>
                <w:szCs w:val="24"/>
              </w:rPr>
              <w:t xml:space="preserve">ПРН 17. </w:t>
            </w:r>
            <w:r w:rsidR="006B07B0" w:rsidRPr="006B07B0">
              <w:rPr>
                <w:rFonts w:ascii="Times New Roman" w:hAnsi="Times New Roman" w:cs="Times New Roman"/>
                <w:sz w:val="24"/>
                <w:szCs w:val="24"/>
              </w:rPr>
              <w:t>Вільно володіти українською, а також хоча б однією іноземною (зокрема, англійською) мовами.</w:t>
            </w:r>
          </w:p>
        </w:tc>
      </w:tr>
      <w:tr w:rsidR="00045DF5" w:rsidRPr="00045DF5" w14:paraId="764F14A2" w14:textId="77777777" w:rsidTr="00B13D0F">
        <w:tc>
          <w:tcPr>
            <w:tcW w:w="9855" w:type="dxa"/>
            <w:gridSpan w:val="3"/>
          </w:tcPr>
          <w:p w14:paraId="74B59CD9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8 - Ресурсне забезпечення реалізації програми</w:t>
            </w:r>
          </w:p>
        </w:tc>
      </w:tr>
      <w:tr w:rsidR="00045DF5" w:rsidRPr="00FA2815" w14:paraId="787B5BCC" w14:textId="77777777" w:rsidTr="00B13D0F">
        <w:tc>
          <w:tcPr>
            <w:tcW w:w="2802" w:type="dxa"/>
            <w:gridSpan w:val="2"/>
          </w:tcPr>
          <w:p w14:paraId="52D788F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Кадрове забезпечення</w:t>
            </w:r>
          </w:p>
        </w:tc>
        <w:tc>
          <w:tcPr>
            <w:tcW w:w="7053" w:type="dxa"/>
          </w:tcPr>
          <w:p w14:paraId="31ADED7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Реалізація програми забезпечується кадрами високої кваліфікації з науковими ступенями та вченими званнями, які мають великий досвід навчально-методичної, науково-дослідної роботи та відповідають кваліфікації відповідно до спеціальності згідно ліцензійних умов.</w:t>
            </w:r>
          </w:p>
        </w:tc>
      </w:tr>
      <w:tr w:rsidR="00045DF5" w:rsidRPr="00FA2815" w14:paraId="72C055E7" w14:textId="77777777" w:rsidTr="00B13D0F">
        <w:tc>
          <w:tcPr>
            <w:tcW w:w="2802" w:type="dxa"/>
            <w:gridSpan w:val="2"/>
          </w:tcPr>
          <w:p w14:paraId="2F7D871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Матеріально-технічне забезпечення</w:t>
            </w:r>
          </w:p>
        </w:tc>
        <w:tc>
          <w:tcPr>
            <w:tcW w:w="7053" w:type="dxa"/>
          </w:tcPr>
          <w:p w14:paraId="7DB4391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1.Забезпеченість приміщеннями для проведення навчальних занять та контрольних заходів.</w:t>
            </w:r>
          </w:p>
          <w:p w14:paraId="05FE5ED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2. Забезпеченість лабораторій та комп’ютерних класів обладнанням, устаткуванням, комп’ютерними робочими місцями та програмними продуктами, необхідними для виконання навчальних планів.</w:t>
            </w:r>
          </w:p>
          <w:p w14:paraId="0A88A51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3. Забезпеченість мультимедійним обладнанням для одночасного використання в навчальних аудиторіях.</w:t>
            </w:r>
          </w:p>
          <w:p w14:paraId="37320E1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4. Наявність соціально-побутової інфраструктури.</w:t>
            </w:r>
          </w:p>
          <w:p w14:paraId="16526A2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5. Забезпеченість здобувачів вищої освіти гуртожитком.</w:t>
            </w:r>
          </w:p>
        </w:tc>
      </w:tr>
      <w:tr w:rsidR="00045DF5" w:rsidRPr="00FA2815" w14:paraId="0707A968" w14:textId="77777777" w:rsidTr="00B13D0F">
        <w:tc>
          <w:tcPr>
            <w:tcW w:w="2802" w:type="dxa"/>
            <w:gridSpan w:val="2"/>
          </w:tcPr>
          <w:p w14:paraId="57AC6E0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Інформаційне та навчально-методичне забезпечення</w:t>
            </w:r>
          </w:p>
        </w:tc>
        <w:tc>
          <w:tcPr>
            <w:tcW w:w="7053" w:type="dxa"/>
          </w:tcPr>
          <w:p w14:paraId="0D06378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1. Забезпеченість бібліотеки вітчизняними та закордонними фаховими періодичними виданнями відповідного або спорідненого профілю, в тому числі в електронному вигляді.</w:t>
            </w:r>
          </w:p>
          <w:p w14:paraId="428BD00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2. Наявність доступу до баз даних періодичних наукових видань англійською мовою відповідного або спорідненого профілю.</w:t>
            </w:r>
          </w:p>
          <w:p w14:paraId="08B7EAD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3. Наявність офіційного веб-сайту закладу освіти, на якому розміщена основна інформація про його діяльність (структура, ліцензії та сертифікати про акредитацію, освітня/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освітньо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-наукова/видавнича/атестаційна (наукових кадрів) діяльність, навчальні та наукові структурні підрозділи та їх склад, перелік навчальних дисциплін, правила прийому, контактна інформація).</w:t>
            </w:r>
          </w:p>
          <w:p w14:paraId="12BA101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4. Наявність електронного ресурсу закладу освіти, який містить навчально-методичні матеріали з дисциплін навчального плану, в тому числі в системі дистанційного навчання.</w:t>
            </w:r>
          </w:p>
        </w:tc>
      </w:tr>
      <w:tr w:rsidR="00045DF5" w:rsidRPr="00045DF5" w14:paraId="6DEFE9A2" w14:textId="77777777" w:rsidTr="00B13D0F">
        <w:tc>
          <w:tcPr>
            <w:tcW w:w="9855" w:type="dxa"/>
            <w:gridSpan w:val="3"/>
          </w:tcPr>
          <w:p w14:paraId="4BFAC1F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9 - Академічна мобільність</w:t>
            </w:r>
          </w:p>
        </w:tc>
      </w:tr>
      <w:tr w:rsidR="00045DF5" w:rsidRPr="00FA2815" w14:paraId="60527C80" w14:textId="77777777" w:rsidTr="00B13D0F">
        <w:tc>
          <w:tcPr>
            <w:tcW w:w="2802" w:type="dxa"/>
            <w:gridSpan w:val="2"/>
          </w:tcPr>
          <w:p w14:paraId="27E2E1F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Національна кредитна мобільність</w:t>
            </w:r>
          </w:p>
        </w:tc>
        <w:tc>
          <w:tcPr>
            <w:tcW w:w="7053" w:type="dxa"/>
          </w:tcPr>
          <w:p w14:paraId="4602983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 основі двосторонніх договорів між Запорізьким національним</w:t>
            </w:r>
          </w:p>
          <w:p w14:paraId="6C9662A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технічним університетом та закладами вищої освіти України.</w:t>
            </w:r>
          </w:p>
        </w:tc>
      </w:tr>
      <w:tr w:rsidR="00045DF5" w:rsidRPr="00FA2815" w14:paraId="596DFC23" w14:textId="77777777" w:rsidTr="00B13D0F">
        <w:tc>
          <w:tcPr>
            <w:tcW w:w="2802" w:type="dxa"/>
            <w:gridSpan w:val="2"/>
          </w:tcPr>
          <w:p w14:paraId="577F156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Міжнародна кредитна мобільність</w:t>
            </w:r>
          </w:p>
        </w:tc>
        <w:tc>
          <w:tcPr>
            <w:tcW w:w="7053" w:type="dxa"/>
          </w:tcPr>
          <w:p w14:paraId="41645D7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 основі двосторонніх договорів між Запорізьким національним</w:t>
            </w:r>
          </w:p>
          <w:p w14:paraId="42628AA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технічним університетом та закладами вищої освіти зарубіжних країн-партнерів.</w:t>
            </w:r>
          </w:p>
        </w:tc>
      </w:tr>
      <w:tr w:rsidR="00045DF5" w:rsidRPr="00FA2815" w14:paraId="73FF2677" w14:textId="77777777" w:rsidTr="00B13D0F">
        <w:tc>
          <w:tcPr>
            <w:tcW w:w="2802" w:type="dxa"/>
            <w:gridSpan w:val="2"/>
          </w:tcPr>
          <w:p w14:paraId="6B6EB1E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Навчання іноземних здобувачів вищої освіти</w:t>
            </w:r>
          </w:p>
        </w:tc>
        <w:tc>
          <w:tcPr>
            <w:tcW w:w="7053" w:type="dxa"/>
          </w:tcPr>
          <w:p w14:paraId="10AB563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 основі договорів (угод) між Запорізьким національним</w:t>
            </w:r>
          </w:p>
          <w:p w14:paraId="181836E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технічним університетом та закладами вищої освіти іноземних країн.</w:t>
            </w:r>
          </w:p>
        </w:tc>
      </w:tr>
    </w:tbl>
    <w:p w14:paraId="1E738850" w14:textId="77777777" w:rsidR="00045DF5" w:rsidRPr="00045DF5" w:rsidRDefault="00045DF5" w:rsidP="00045DF5">
      <w:pPr>
        <w:jc w:val="both"/>
        <w:rPr>
          <w:sz w:val="28"/>
          <w:szCs w:val="28"/>
          <w:lang w:val="uk-UA"/>
        </w:rPr>
      </w:pPr>
    </w:p>
    <w:p w14:paraId="514119E3" w14:textId="77777777" w:rsidR="00FB23C9" w:rsidRDefault="00FB23C9" w:rsidP="00045DF5">
      <w:pPr>
        <w:jc w:val="center"/>
        <w:rPr>
          <w:b/>
          <w:sz w:val="28"/>
          <w:szCs w:val="28"/>
          <w:lang w:val="uk-UA"/>
        </w:rPr>
      </w:pPr>
    </w:p>
    <w:p w14:paraId="498AF57A" w14:textId="77777777" w:rsidR="00FB23C9" w:rsidRDefault="00FB23C9" w:rsidP="00045DF5">
      <w:pPr>
        <w:jc w:val="center"/>
        <w:rPr>
          <w:b/>
          <w:sz w:val="28"/>
          <w:szCs w:val="28"/>
          <w:lang w:val="uk-UA"/>
        </w:rPr>
      </w:pPr>
    </w:p>
    <w:p w14:paraId="72F82541" w14:textId="77777777" w:rsidR="00045DF5" w:rsidRPr="00045DF5" w:rsidRDefault="00045DF5" w:rsidP="00045DF5">
      <w:pPr>
        <w:jc w:val="center"/>
        <w:rPr>
          <w:b/>
          <w:sz w:val="28"/>
          <w:szCs w:val="28"/>
          <w:lang w:val="uk-UA"/>
        </w:rPr>
      </w:pPr>
      <w:r w:rsidRPr="00045DF5">
        <w:rPr>
          <w:b/>
          <w:sz w:val="28"/>
          <w:szCs w:val="28"/>
          <w:lang w:val="uk-UA"/>
        </w:rPr>
        <w:lastRenderedPageBreak/>
        <w:t>2 Перелік компонент освітньо-професійної програми та їх логічна послідовність</w:t>
      </w:r>
    </w:p>
    <w:p w14:paraId="34BA29F2" w14:textId="77777777" w:rsidR="00045DF5" w:rsidRPr="00045DF5" w:rsidRDefault="00045DF5" w:rsidP="00045DF5">
      <w:pPr>
        <w:jc w:val="both"/>
        <w:rPr>
          <w:sz w:val="28"/>
          <w:szCs w:val="28"/>
          <w:lang w:val="uk-UA"/>
        </w:rPr>
      </w:pPr>
    </w:p>
    <w:p w14:paraId="64E80227" w14:textId="77777777" w:rsidR="00045DF5" w:rsidRPr="00045DF5" w:rsidRDefault="00045DF5" w:rsidP="00045DF5">
      <w:pPr>
        <w:ind w:firstLine="709"/>
        <w:jc w:val="both"/>
        <w:rPr>
          <w:sz w:val="28"/>
          <w:szCs w:val="28"/>
          <w:lang w:val="uk-UA"/>
        </w:rPr>
      </w:pPr>
      <w:r w:rsidRPr="00045DF5">
        <w:rPr>
          <w:sz w:val="28"/>
          <w:szCs w:val="28"/>
          <w:lang w:val="uk-UA"/>
        </w:rPr>
        <w:t>2.1 Перелік компонент ОП</w:t>
      </w:r>
    </w:p>
    <w:p w14:paraId="33A778D2" w14:textId="77777777" w:rsidR="00045DF5" w:rsidRPr="00045DF5" w:rsidRDefault="00045DF5" w:rsidP="00045DF5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1134"/>
        <w:gridCol w:w="1809"/>
      </w:tblGrid>
      <w:tr w:rsidR="00045DF5" w:rsidRPr="00045DF5" w14:paraId="2ADA4E99" w14:textId="77777777" w:rsidTr="00B13D0F">
        <w:tc>
          <w:tcPr>
            <w:tcW w:w="1242" w:type="dxa"/>
          </w:tcPr>
          <w:p w14:paraId="3AD2E449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н/д</w:t>
            </w:r>
          </w:p>
        </w:tc>
        <w:tc>
          <w:tcPr>
            <w:tcW w:w="5670" w:type="dxa"/>
          </w:tcPr>
          <w:p w14:paraId="478C8FB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</w:tcPr>
          <w:p w14:paraId="76737A4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Кіль-</w:t>
            </w:r>
          </w:p>
          <w:p w14:paraId="4728266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кість кредитів</w:t>
            </w:r>
          </w:p>
        </w:tc>
        <w:tc>
          <w:tcPr>
            <w:tcW w:w="1809" w:type="dxa"/>
          </w:tcPr>
          <w:p w14:paraId="6A571C0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підсумк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контролю</w:t>
            </w:r>
          </w:p>
        </w:tc>
      </w:tr>
      <w:tr w:rsidR="00045DF5" w:rsidRPr="00045DF5" w14:paraId="507F0733" w14:textId="77777777" w:rsidTr="00B13D0F">
        <w:tc>
          <w:tcPr>
            <w:tcW w:w="1242" w:type="dxa"/>
          </w:tcPr>
          <w:p w14:paraId="1405FD3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44CF818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A885A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471D778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F5" w:rsidRPr="00045DF5" w14:paraId="3494E560" w14:textId="77777777" w:rsidTr="00B13D0F">
        <w:tc>
          <w:tcPr>
            <w:tcW w:w="9855" w:type="dxa"/>
            <w:gridSpan w:val="4"/>
          </w:tcPr>
          <w:p w14:paraId="3444203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1. Нормативні компоненти ОП</w:t>
            </w:r>
          </w:p>
        </w:tc>
      </w:tr>
      <w:tr w:rsidR="00045DF5" w:rsidRPr="00045DF5" w14:paraId="11386848" w14:textId="77777777" w:rsidTr="00B13D0F">
        <w:tc>
          <w:tcPr>
            <w:tcW w:w="9855" w:type="dxa"/>
            <w:gridSpan w:val="4"/>
          </w:tcPr>
          <w:p w14:paraId="4F30765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1.1 Цикл загальної підготовки</w:t>
            </w:r>
          </w:p>
        </w:tc>
      </w:tr>
      <w:tr w:rsidR="00045DF5" w:rsidRPr="00045DF5" w14:paraId="5F17C0F4" w14:textId="77777777" w:rsidTr="00B13D0F">
        <w:tc>
          <w:tcPr>
            <w:tcW w:w="1242" w:type="dxa"/>
          </w:tcPr>
          <w:p w14:paraId="3C055DF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ЗПН01</w:t>
            </w:r>
          </w:p>
        </w:tc>
        <w:tc>
          <w:tcPr>
            <w:tcW w:w="5670" w:type="dxa"/>
          </w:tcPr>
          <w:p w14:paraId="34F35F7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1134" w:type="dxa"/>
          </w:tcPr>
          <w:p w14:paraId="77A3418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4D15F9A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35F05E45" w14:textId="77777777" w:rsidTr="00B13D0F">
        <w:tc>
          <w:tcPr>
            <w:tcW w:w="1242" w:type="dxa"/>
          </w:tcPr>
          <w:p w14:paraId="2D523472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ЗПН02</w:t>
            </w:r>
          </w:p>
        </w:tc>
        <w:tc>
          <w:tcPr>
            <w:tcW w:w="5670" w:type="dxa"/>
          </w:tcPr>
          <w:p w14:paraId="45B2D12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Політико-правова система України</w:t>
            </w:r>
          </w:p>
        </w:tc>
        <w:tc>
          <w:tcPr>
            <w:tcW w:w="1134" w:type="dxa"/>
          </w:tcPr>
          <w:p w14:paraId="780EB9E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67FED2F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149698E0" w14:textId="77777777" w:rsidTr="00B13D0F">
        <w:tc>
          <w:tcPr>
            <w:tcW w:w="1242" w:type="dxa"/>
          </w:tcPr>
          <w:p w14:paraId="615D3F4D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ЗПН03</w:t>
            </w:r>
          </w:p>
        </w:tc>
        <w:tc>
          <w:tcPr>
            <w:tcW w:w="5670" w:type="dxa"/>
          </w:tcPr>
          <w:p w14:paraId="51525CB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Іноземна мова</w:t>
            </w:r>
          </w:p>
        </w:tc>
        <w:tc>
          <w:tcPr>
            <w:tcW w:w="1134" w:type="dxa"/>
          </w:tcPr>
          <w:p w14:paraId="5FBAC57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</w:tcPr>
          <w:p w14:paraId="1B367E4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735BBDFB" w14:textId="77777777" w:rsidTr="00B13D0F">
        <w:tc>
          <w:tcPr>
            <w:tcW w:w="1242" w:type="dxa"/>
          </w:tcPr>
          <w:p w14:paraId="7073764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ЗПН04</w:t>
            </w:r>
          </w:p>
        </w:tc>
        <w:tc>
          <w:tcPr>
            <w:tcW w:w="5670" w:type="dxa"/>
          </w:tcPr>
          <w:p w14:paraId="188C944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Українська мова (за професійним спрямуванням)</w:t>
            </w:r>
          </w:p>
        </w:tc>
        <w:tc>
          <w:tcPr>
            <w:tcW w:w="1134" w:type="dxa"/>
          </w:tcPr>
          <w:p w14:paraId="64201FC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3F7129C2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7612CB21" w14:textId="77777777" w:rsidTr="00B13D0F">
        <w:tc>
          <w:tcPr>
            <w:tcW w:w="1242" w:type="dxa"/>
          </w:tcPr>
          <w:p w14:paraId="2194437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ЗПН05</w:t>
            </w:r>
          </w:p>
        </w:tc>
        <w:tc>
          <w:tcPr>
            <w:tcW w:w="5670" w:type="dxa"/>
          </w:tcPr>
          <w:p w14:paraId="4FECFAA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Історія української культури</w:t>
            </w:r>
          </w:p>
        </w:tc>
        <w:tc>
          <w:tcPr>
            <w:tcW w:w="1134" w:type="dxa"/>
          </w:tcPr>
          <w:p w14:paraId="5159C5D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7C08BB9F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05A0A4C2" w14:textId="77777777" w:rsidTr="00B13D0F">
        <w:tc>
          <w:tcPr>
            <w:tcW w:w="1242" w:type="dxa"/>
          </w:tcPr>
          <w:p w14:paraId="4A07A14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ЗПН06</w:t>
            </w:r>
          </w:p>
        </w:tc>
        <w:tc>
          <w:tcPr>
            <w:tcW w:w="5670" w:type="dxa"/>
          </w:tcPr>
          <w:p w14:paraId="21C411F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Філософія</w:t>
            </w:r>
          </w:p>
        </w:tc>
        <w:tc>
          <w:tcPr>
            <w:tcW w:w="1134" w:type="dxa"/>
          </w:tcPr>
          <w:p w14:paraId="79F2086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5538F876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6CF42F68" w14:textId="77777777" w:rsidTr="00B13D0F">
        <w:tc>
          <w:tcPr>
            <w:tcW w:w="1242" w:type="dxa"/>
          </w:tcPr>
          <w:p w14:paraId="7EDD4A7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ЗПН07</w:t>
            </w:r>
          </w:p>
        </w:tc>
        <w:tc>
          <w:tcPr>
            <w:tcW w:w="5670" w:type="dxa"/>
          </w:tcPr>
          <w:p w14:paraId="0A7DB21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</w:tc>
        <w:tc>
          <w:tcPr>
            <w:tcW w:w="1134" w:type="dxa"/>
          </w:tcPr>
          <w:p w14:paraId="1325B22A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9" w:type="dxa"/>
          </w:tcPr>
          <w:p w14:paraId="2830A34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FA2815" w14:paraId="15248879" w14:textId="77777777" w:rsidTr="00B13D0F">
        <w:tc>
          <w:tcPr>
            <w:tcW w:w="9855" w:type="dxa"/>
            <w:gridSpan w:val="4"/>
          </w:tcPr>
          <w:p w14:paraId="6ECBA27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2.1 Цикл </w:t>
            </w:r>
            <w:r w:rsidR="00B55F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спеціальної фахової та </w:t>
            </w:r>
            <w:r w:rsidRPr="0004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професійної підготовки</w:t>
            </w:r>
          </w:p>
        </w:tc>
      </w:tr>
      <w:tr w:rsidR="00045DF5" w:rsidRPr="00045DF5" w14:paraId="4482D2C9" w14:textId="77777777" w:rsidTr="00B13D0F">
        <w:tc>
          <w:tcPr>
            <w:tcW w:w="1242" w:type="dxa"/>
          </w:tcPr>
          <w:p w14:paraId="35944A52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ППН01</w:t>
            </w:r>
          </w:p>
        </w:tc>
        <w:tc>
          <w:tcPr>
            <w:tcW w:w="5670" w:type="dxa"/>
          </w:tcPr>
          <w:p w14:paraId="14F406C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Вища математика</w:t>
            </w:r>
          </w:p>
        </w:tc>
        <w:tc>
          <w:tcPr>
            <w:tcW w:w="1134" w:type="dxa"/>
          </w:tcPr>
          <w:p w14:paraId="70B3E13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9" w:type="dxa"/>
          </w:tcPr>
          <w:p w14:paraId="3FD409A5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61AC9DB8" w14:textId="77777777" w:rsidTr="00B13D0F">
        <w:tc>
          <w:tcPr>
            <w:tcW w:w="1242" w:type="dxa"/>
          </w:tcPr>
          <w:p w14:paraId="69DD4CA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ППН02</w:t>
            </w:r>
          </w:p>
        </w:tc>
        <w:tc>
          <w:tcPr>
            <w:tcW w:w="5670" w:type="dxa"/>
          </w:tcPr>
          <w:p w14:paraId="69D352A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схемотехніки</w:t>
            </w:r>
          </w:p>
        </w:tc>
        <w:tc>
          <w:tcPr>
            <w:tcW w:w="1134" w:type="dxa"/>
          </w:tcPr>
          <w:p w14:paraId="6B16A74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809" w:type="dxa"/>
          </w:tcPr>
          <w:p w14:paraId="5F1C7475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612E7F48" w14:textId="77777777" w:rsidTr="00B13D0F">
        <w:tc>
          <w:tcPr>
            <w:tcW w:w="1242" w:type="dxa"/>
          </w:tcPr>
          <w:p w14:paraId="362B874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ППН03</w:t>
            </w:r>
          </w:p>
        </w:tc>
        <w:tc>
          <w:tcPr>
            <w:tcW w:w="5670" w:type="dxa"/>
          </w:tcPr>
          <w:p w14:paraId="3EF20DD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Фізика</w:t>
            </w:r>
          </w:p>
        </w:tc>
        <w:tc>
          <w:tcPr>
            <w:tcW w:w="1134" w:type="dxa"/>
          </w:tcPr>
          <w:p w14:paraId="670A5A9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9" w:type="dxa"/>
          </w:tcPr>
          <w:p w14:paraId="1341DFAC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22C06700" w14:textId="77777777" w:rsidTr="00B13D0F">
        <w:tc>
          <w:tcPr>
            <w:tcW w:w="1242" w:type="dxa"/>
          </w:tcPr>
          <w:p w14:paraId="4FD5D70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ППН04</w:t>
            </w:r>
          </w:p>
        </w:tc>
        <w:tc>
          <w:tcPr>
            <w:tcW w:w="5670" w:type="dxa"/>
          </w:tcPr>
          <w:p w14:paraId="59A71AA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Інженерна та комп'ютерна графіка</w:t>
            </w:r>
          </w:p>
        </w:tc>
        <w:tc>
          <w:tcPr>
            <w:tcW w:w="1134" w:type="dxa"/>
          </w:tcPr>
          <w:p w14:paraId="7AB592B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22C961F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 (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DF5" w:rsidRPr="00045DF5" w14:paraId="35665AD0" w14:textId="77777777" w:rsidTr="00B13D0F">
        <w:tc>
          <w:tcPr>
            <w:tcW w:w="1242" w:type="dxa"/>
          </w:tcPr>
          <w:p w14:paraId="4A3C20C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ППН05</w:t>
            </w:r>
          </w:p>
        </w:tc>
        <w:tc>
          <w:tcPr>
            <w:tcW w:w="5670" w:type="dxa"/>
          </w:tcPr>
          <w:p w14:paraId="7FC31BF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1134" w:type="dxa"/>
          </w:tcPr>
          <w:p w14:paraId="7B155F4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</w:tcPr>
          <w:p w14:paraId="7DF4DA4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1AF48343" w14:textId="77777777" w:rsidTr="00B13D0F">
        <w:tc>
          <w:tcPr>
            <w:tcW w:w="1242" w:type="dxa"/>
          </w:tcPr>
          <w:p w14:paraId="32B6BDF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ППН06</w:t>
            </w:r>
          </w:p>
        </w:tc>
        <w:tc>
          <w:tcPr>
            <w:tcW w:w="5670" w:type="dxa"/>
          </w:tcPr>
          <w:p w14:paraId="27A3B0B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Навчальна (ознайомча) практика</w:t>
            </w:r>
          </w:p>
        </w:tc>
        <w:tc>
          <w:tcPr>
            <w:tcW w:w="1134" w:type="dxa"/>
          </w:tcPr>
          <w:p w14:paraId="4DBEFE1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3327DA7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 (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DF5" w:rsidRPr="00045DF5" w14:paraId="1F7653CF" w14:textId="77777777" w:rsidTr="00B13D0F">
        <w:tc>
          <w:tcPr>
            <w:tcW w:w="1242" w:type="dxa"/>
          </w:tcPr>
          <w:p w14:paraId="315C632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ППН07</w:t>
            </w:r>
          </w:p>
        </w:tc>
        <w:tc>
          <w:tcPr>
            <w:tcW w:w="5670" w:type="dxa"/>
          </w:tcPr>
          <w:p w14:paraId="4053AEE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Обчислювальна техніка та мікропроцесори</w:t>
            </w:r>
          </w:p>
        </w:tc>
        <w:tc>
          <w:tcPr>
            <w:tcW w:w="1134" w:type="dxa"/>
          </w:tcPr>
          <w:p w14:paraId="6569731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9" w:type="dxa"/>
          </w:tcPr>
          <w:p w14:paraId="1971026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264B4567" w14:textId="77777777" w:rsidTr="00B13D0F">
        <w:tc>
          <w:tcPr>
            <w:tcW w:w="1242" w:type="dxa"/>
          </w:tcPr>
          <w:p w14:paraId="1979E1A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ППН08</w:t>
            </w:r>
          </w:p>
        </w:tc>
        <w:tc>
          <w:tcPr>
            <w:tcW w:w="5670" w:type="dxa"/>
          </w:tcPr>
          <w:p w14:paraId="73D17E2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Теорія електричних кіл та сигналів</w:t>
            </w:r>
          </w:p>
        </w:tc>
        <w:tc>
          <w:tcPr>
            <w:tcW w:w="1134" w:type="dxa"/>
          </w:tcPr>
          <w:p w14:paraId="46E1A5DD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14:paraId="59A4E75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7E05C8A9" w14:textId="77777777" w:rsidTr="00B13D0F">
        <w:tc>
          <w:tcPr>
            <w:tcW w:w="1242" w:type="dxa"/>
          </w:tcPr>
          <w:p w14:paraId="30B249A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ППН09</w:t>
            </w:r>
          </w:p>
        </w:tc>
        <w:tc>
          <w:tcPr>
            <w:tcW w:w="5670" w:type="dxa"/>
          </w:tcPr>
          <w:p w14:paraId="42BF445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Електро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- та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радіоматеріали</w:t>
            </w:r>
            <w:proofErr w:type="spellEnd"/>
          </w:p>
        </w:tc>
        <w:tc>
          <w:tcPr>
            <w:tcW w:w="1134" w:type="dxa"/>
          </w:tcPr>
          <w:p w14:paraId="3EAE50F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406501E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06864571" w14:textId="77777777" w:rsidTr="00B13D0F">
        <w:tc>
          <w:tcPr>
            <w:tcW w:w="1242" w:type="dxa"/>
          </w:tcPr>
          <w:p w14:paraId="3EEFF6E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ППН10</w:t>
            </w:r>
          </w:p>
        </w:tc>
        <w:tc>
          <w:tcPr>
            <w:tcW w:w="5670" w:type="dxa"/>
          </w:tcPr>
          <w:p w14:paraId="16DED66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Технічна електродинаміка</w:t>
            </w:r>
          </w:p>
        </w:tc>
        <w:tc>
          <w:tcPr>
            <w:tcW w:w="1134" w:type="dxa"/>
          </w:tcPr>
          <w:p w14:paraId="7DD3FDE3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809" w:type="dxa"/>
          </w:tcPr>
          <w:p w14:paraId="48BFF0D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6F50F756" w14:textId="77777777" w:rsidTr="00B13D0F">
        <w:tc>
          <w:tcPr>
            <w:tcW w:w="1242" w:type="dxa"/>
          </w:tcPr>
          <w:p w14:paraId="6822A669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ППН11</w:t>
            </w:r>
          </w:p>
        </w:tc>
        <w:tc>
          <w:tcPr>
            <w:tcW w:w="5670" w:type="dxa"/>
          </w:tcPr>
          <w:p w14:paraId="14570A5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Волоконно-оптичні системи передачі інформації</w:t>
            </w:r>
          </w:p>
        </w:tc>
        <w:tc>
          <w:tcPr>
            <w:tcW w:w="1134" w:type="dxa"/>
          </w:tcPr>
          <w:p w14:paraId="6A34CA0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063661C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0CC0AE9A" w14:textId="77777777" w:rsidTr="00B13D0F">
        <w:tc>
          <w:tcPr>
            <w:tcW w:w="1242" w:type="dxa"/>
          </w:tcPr>
          <w:p w14:paraId="102D905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ППН12</w:t>
            </w:r>
          </w:p>
        </w:tc>
        <w:tc>
          <w:tcPr>
            <w:tcW w:w="5670" w:type="dxa"/>
          </w:tcPr>
          <w:p w14:paraId="3F07E57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Безпека життєдіяльності фахівця з основами охорони праці</w:t>
            </w:r>
          </w:p>
        </w:tc>
        <w:tc>
          <w:tcPr>
            <w:tcW w:w="1134" w:type="dxa"/>
          </w:tcPr>
          <w:p w14:paraId="2CFB3AC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3D0BE79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 (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DF5" w:rsidRPr="00045DF5" w14:paraId="73D11EC2" w14:textId="77777777" w:rsidTr="00B13D0F">
        <w:tc>
          <w:tcPr>
            <w:tcW w:w="1242" w:type="dxa"/>
          </w:tcPr>
          <w:p w14:paraId="56F7118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ППН13</w:t>
            </w:r>
          </w:p>
        </w:tc>
        <w:tc>
          <w:tcPr>
            <w:tcW w:w="5670" w:type="dxa"/>
          </w:tcPr>
          <w:p w14:paraId="5F67473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Метрологія, стандартизація та сертифікація</w:t>
            </w:r>
          </w:p>
        </w:tc>
        <w:tc>
          <w:tcPr>
            <w:tcW w:w="1134" w:type="dxa"/>
          </w:tcPr>
          <w:p w14:paraId="18251D5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62E4850D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5C86E239" w14:textId="77777777" w:rsidTr="00B13D0F">
        <w:tc>
          <w:tcPr>
            <w:tcW w:w="1242" w:type="dxa"/>
          </w:tcPr>
          <w:p w14:paraId="3895ECEA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ППН14</w:t>
            </w:r>
          </w:p>
        </w:tc>
        <w:tc>
          <w:tcPr>
            <w:tcW w:w="5670" w:type="dxa"/>
          </w:tcPr>
          <w:p w14:paraId="6AAEB15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промислових інтерфейсів та протоколів</w:t>
            </w:r>
          </w:p>
        </w:tc>
        <w:tc>
          <w:tcPr>
            <w:tcW w:w="1134" w:type="dxa"/>
          </w:tcPr>
          <w:p w14:paraId="4AD6126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118CAAF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7DEA5676" w14:textId="77777777" w:rsidTr="00B13D0F">
        <w:tc>
          <w:tcPr>
            <w:tcW w:w="1242" w:type="dxa"/>
          </w:tcPr>
          <w:p w14:paraId="3DA19C8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ППН15</w:t>
            </w:r>
          </w:p>
        </w:tc>
        <w:tc>
          <w:tcPr>
            <w:tcW w:w="5670" w:type="dxa"/>
          </w:tcPr>
          <w:p w14:paraId="7BFE5EC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Виробництво електронних апаратів</w:t>
            </w:r>
          </w:p>
        </w:tc>
        <w:tc>
          <w:tcPr>
            <w:tcW w:w="1134" w:type="dxa"/>
          </w:tcPr>
          <w:p w14:paraId="6887B90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39D36584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33F0CD8F" w14:textId="77777777" w:rsidTr="00B13D0F">
        <w:tc>
          <w:tcPr>
            <w:tcW w:w="1242" w:type="dxa"/>
          </w:tcPr>
          <w:p w14:paraId="2203E11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ППН16</w:t>
            </w:r>
          </w:p>
        </w:tc>
        <w:tc>
          <w:tcPr>
            <w:tcW w:w="5670" w:type="dxa"/>
          </w:tcPr>
          <w:p w14:paraId="09DEB1F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Фізичні основи електронних приладів</w:t>
            </w:r>
          </w:p>
        </w:tc>
        <w:tc>
          <w:tcPr>
            <w:tcW w:w="1134" w:type="dxa"/>
          </w:tcPr>
          <w:p w14:paraId="3F5EAB5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2DE13667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4D0EE032" w14:textId="77777777" w:rsidTr="00B13D0F">
        <w:tc>
          <w:tcPr>
            <w:tcW w:w="1242" w:type="dxa"/>
          </w:tcPr>
          <w:p w14:paraId="380AAD02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ППН17</w:t>
            </w:r>
          </w:p>
        </w:tc>
        <w:tc>
          <w:tcPr>
            <w:tcW w:w="5670" w:type="dxa"/>
          </w:tcPr>
          <w:p w14:paraId="0C9BF93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Програмні засоби в інформаційних технологіях</w:t>
            </w:r>
          </w:p>
        </w:tc>
        <w:tc>
          <w:tcPr>
            <w:tcW w:w="1134" w:type="dxa"/>
          </w:tcPr>
          <w:p w14:paraId="56B3DA5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4CCC1A0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4D5989CD" w14:textId="77777777" w:rsidTr="00B13D0F">
        <w:tc>
          <w:tcPr>
            <w:tcW w:w="1242" w:type="dxa"/>
          </w:tcPr>
          <w:p w14:paraId="4EBBC8B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ППН18</w:t>
            </w:r>
          </w:p>
        </w:tc>
        <w:tc>
          <w:tcPr>
            <w:tcW w:w="5670" w:type="dxa"/>
          </w:tcPr>
          <w:p w14:paraId="150FD33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Виробнича практика</w:t>
            </w:r>
          </w:p>
        </w:tc>
        <w:tc>
          <w:tcPr>
            <w:tcW w:w="1134" w:type="dxa"/>
          </w:tcPr>
          <w:p w14:paraId="1B26004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14:paraId="1BE578D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 (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диф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45DF5" w:rsidRPr="00045DF5" w14:paraId="734CC30C" w14:textId="77777777" w:rsidTr="00B13D0F">
        <w:tc>
          <w:tcPr>
            <w:tcW w:w="1242" w:type="dxa"/>
          </w:tcPr>
          <w:p w14:paraId="7F08521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ППН19</w:t>
            </w:r>
          </w:p>
        </w:tc>
        <w:tc>
          <w:tcPr>
            <w:tcW w:w="5670" w:type="dxa"/>
          </w:tcPr>
          <w:p w14:paraId="7D4132C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Технологія деталей</w:t>
            </w:r>
          </w:p>
        </w:tc>
        <w:tc>
          <w:tcPr>
            <w:tcW w:w="1134" w:type="dxa"/>
          </w:tcPr>
          <w:p w14:paraId="4946365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259F820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65BF9DD1" w14:textId="77777777" w:rsidTr="00B13D0F">
        <w:tc>
          <w:tcPr>
            <w:tcW w:w="1242" w:type="dxa"/>
          </w:tcPr>
          <w:p w14:paraId="62E3A88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ППН20</w:t>
            </w:r>
          </w:p>
        </w:tc>
        <w:tc>
          <w:tcPr>
            <w:tcW w:w="5670" w:type="dxa"/>
          </w:tcPr>
          <w:p w14:paraId="52C4548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Сучасні CAD/CAM системи</w:t>
            </w:r>
          </w:p>
        </w:tc>
        <w:tc>
          <w:tcPr>
            <w:tcW w:w="1134" w:type="dxa"/>
          </w:tcPr>
          <w:p w14:paraId="50EB759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740B04A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4B4E1A30" w14:textId="77777777" w:rsidTr="00B13D0F">
        <w:tc>
          <w:tcPr>
            <w:tcW w:w="1242" w:type="dxa"/>
          </w:tcPr>
          <w:p w14:paraId="031638AA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ППН21</w:t>
            </w:r>
          </w:p>
        </w:tc>
        <w:tc>
          <w:tcPr>
            <w:tcW w:w="5670" w:type="dxa"/>
          </w:tcPr>
          <w:p w14:paraId="06888E2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проєктування електронної апаратури</w:t>
            </w:r>
          </w:p>
        </w:tc>
        <w:tc>
          <w:tcPr>
            <w:tcW w:w="1134" w:type="dxa"/>
          </w:tcPr>
          <w:p w14:paraId="3FC2311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809" w:type="dxa"/>
          </w:tcPr>
          <w:p w14:paraId="17E1C4F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72B57F68" w14:textId="77777777" w:rsidTr="00B13D0F">
        <w:tc>
          <w:tcPr>
            <w:tcW w:w="1242" w:type="dxa"/>
          </w:tcPr>
          <w:p w14:paraId="0E4F70D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ППН22</w:t>
            </w:r>
          </w:p>
        </w:tc>
        <w:tc>
          <w:tcPr>
            <w:tcW w:w="5670" w:type="dxa"/>
          </w:tcPr>
          <w:p w14:paraId="18A8B3F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Теорія радіотехнічних систем</w:t>
            </w:r>
          </w:p>
        </w:tc>
        <w:tc>
          <w:tcPr>
            <w:tcW w:w="1134" w:type="dxa"/>
          </w:tcPr>
          <w:p w14:paraId="1B0BAAC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29A3245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4317286E" w14:textId="77777777" w:rsidTr="00B13D0F">
        <w:tc>
          <w:tcPr>
            <w:tcW w:w="1242" w:type="dxa"/>
          </w:tcPr>
          <w:p w14:paraId="37E5B14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ППН23</w:t>
            </w:r>
          </w:p>
        </w:tc>
        <w:tc>
          <w:tcPr>
            <w:tcW w:w="5670" w:type="dxa"/>
          </w:tcPr>
          <w:p w14:paraId="01CE5A8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технології електронних апаратів</w:t>
            </w:r>
          </w:p>
        </w:tc>
        <w:tc>
          <w:tcPr>
            <w:tcW w:w="1134" w:type="dxa"/>
          </w:tcPr>
          <w:p w14:paraId="64743BF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9" w:type="dxa"/>
          </w:tcPr>
          <w:p w14:paraId="5A2E73A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Екзамен, залік</w:t>
            </w:r>
          </w:p>
        </w:tc>
      </w:tr>
      <w:tr w:rsidR="00045DF5" w:rsidRPr="00045DF5" w14:paraId="10263F1C" w14:textId="77777777" w:rsidTr="00B13D0F">
        <w:tc>
          <w:tcPr>
            <w:tcW w:w="1242" w:type="dxa"/>
          </w:tcPr>
          <w:p w14:paraId="6A76D33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ППН24</w:t>
            </w:r>
          </w:p>
        </w:tc>
        <w:tc>
          <w:tcPr>
            <w:tcW w:w="5670" w:type="dxa"/>
          </w:tcPr>
          <w:p w14:paraId="6B928561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Атестація</w:t>
            </w:r>
          </w:p>
        </w:tc>
        <w:tc>
          <w:tcPr>
            <w:tcW w:w="1134" w:type="dxa"/>
          </w:tcPr>
          <w:p w14:paraId="6F13B93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62B68C03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4CBFFDA6" w14:textId="77777777" w:rsidTr="00B13D0F">
        <w:tc>
          <w:tcPr>
            <w:tcW w:w="1242" w:type="dxa"/>
          </w:tcPr>
          <w:p w14:paraId="264FDDD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ППН25</w:t>
            </w:r>
          </w:p>
        </w:tc>
        <w:tc>
          <w:tcPr>
            <w:tcW w:w="5670" w:type="dxa"/>
          </w:tcPr>
          <w:p w14:paraId="60FED56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Зовнішні впливи на електронні апарати та засоби захисту</w:t>
            </w:r>
          </w:p>
        </w:tc>
        <w:tc>
          <w:tcPr>
            <w:tcW w:w="1134" w:type="dxa"/>
          </w:tcPr>
          <w:p w14:paraId="2B4CB44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38AC803A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52D2EC2B" w14:textId="77777777" w:rsidTr="00B13D0F">
        <w:tc>
          <w:tcPr>
            <w:tcW w:w="9855" w:type="dxa"/>
            <w:gridSpan w:val="4"/>
          </w:tcPr>
          <w:p w14:paraId="7C72953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2. Вибіркові компоненти ОП (Цикл дисциплін самостійного вибору ВНЗ)</w:t>
            </w:r>
          </w:p>
        </w:tc>
      </w:tr>
      <w:tr w:rsidR="00045DF5" w:rsidRPr="00045DF5" w14:paraId="21EC0D9C" w14:textId="77777777" w:rsidTr="00B13D0F">
        <w:tc>
          <w:tcPr>
            <w:tcW w:w="9855" w:type="dxa"/>
            <w:gridSpan w:val="4"/>
          </w:tcPr>
          <w:p w14:paraId="00BB064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 Цикл загальної підготовки</w:t>
            </w:r>
          </w:p>
        </w:tc>
      </w:tr>
      <w:tr w:rsidR="00045DF5" w:rsidRPr="00045DF5" w14:paraId="5C90CC3D" w14:textId="77777777" w:rsidTr="00B13D0F">
        <w:tc>
          <w:tcPr>
            <w:tcW w:w="1242" w:type="dxa"/>
          </w:tcPr>
          <w:p w14:paraId="77D2E84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ЗПВВ01</w:t>
            </w:r>
          </w:p>
        </w:tc>
        <w:tc>
          <w:tcPr>
            <w:tcW w:w="5670" w:type="dxa"/>
          </w:tcPr>
          <w:p w14:paraId="7125992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Економічна теорія</w:t>
            </w:r>
          </w:p>
        </w:tc>
        <w:tc>
          <w:tcPr>
            <w:tcW w:w="1134" w:type="dxa"/>
          </w:tcPr>
          <w:p w14:paraId="4A71A65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050644F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2E1F74C9" w14:textId="77777777" w:rsidTr="00B13D0F">
        <w:tc>
          <w:tcPr>
            <w:tcW w:w="1242" w:type="dxa"/>
          </w:tcPr>
          <w:p w14:paraId="39F81A73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ЗПВВ02</w:t>
            </w:r>
          </w:p>
        </w:tc>
        <w:tc>
          <w:tcPr>
            <w:tcW w:w="5670" w:type="dxa"/>
          </w:tcPr>
          <w:p w14:paraId="7E1B82E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Економіка за видами діяльності</w:t>
            </w:r>
          </w:p>
        </w:tc>
        <w:tc>
          <w:tcPr>
            <w:tcW w:w="1134" w:type="dxa"/>
          </w:tcPr>
          <w:p w14:paraId="00797239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4E1F9EE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53AE2F96" w14:textId="77777777" w:rsidTr="00B13D0F">
        <w:tc>
          <w:tcPr>
            <w:tcW w:w="9855" w:type="dxa"/>
            <w:gridSpan w:val="4"/>
          </w:tcPr>
          <w:p w14:paraId="07D00DCD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2.2 Цикл професійної підготовки</w:t>
            </w:r>
          </w:p>
        </w:tc>
      </w:tr>
      <w:tr w:rsidR="00045DF5" w:rsidRPr="00045DF5" w14:paraId="3199BAAF" w14:textId="77777777" w:rsidTr="00B13D0F">
        <w:tc>
          <w:tcPr>
            <w:tcW w:w="1242" w:type="dxa"/>
          </w:tcPr>
          <w:p w14:paraId="5C647D9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ППВВ01</w:t>
            </w:r>
          </w:p>
        </w:tc>
        <w:tc>
          <w:tcPr>
            <w:tcW w:w="5670" w:type="dxa"/>
          </w:tcPr>
          <w:p w14:paraId="1632B32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геометричного та графічного моделювання</w:t>
            </w:r>
          </w:p>
        </w:tc>
        <w:tc>
          <w:tcPr>
            <w:tcW w:w="1134" w:type="dxa"/>
          </w:tcPr>
          <w:p w14:paraId="320F4924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0F75B47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3C762E07" w14:textId="77777777" w:rsidTr="00B13D0F">
        <w:tc>
          <w:tcPr>
            <w:tcW w:w="1242" w:type="dxa"/>
          </w:tcPr>
          <w:p w14:paraId="719BA9E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ППВВ02</w:t>
            </w:r>
          </w:p>
        </w:tc>
        <w:tc>
          <w:tcPr>
            <w:tcW w:w="5670" w:type="dxa"/>
          </w:tcPr>
          <w:p w14:paraId="7BD21D6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автоматизації проектування радіоелектронної апаратури</w:t>
            </w:r>
          </w:p>
        </w:tc>
        <w:tc>
          <w:tcPr>
            <w:tcW w:w="1134" w:type="dxa"/>
          </w:tcPr>
          <w:p w14:paraId="46BF80B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3BB8D2A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5C401633" w14:textId="77777777" w:rsidTr="00B13D0F">
        <w:tc>
          <w:tcPr>
            <w:tcW w:w="1242" w:type="dxa"/>
          </w:tcPr>
          <w:p w14:paraId="1CD0A8D3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Код н/д</w:t>
            </w:r>
          </w:p>
        </w:tc>
        <w:tc>
          <w:tcPr>
            <w:tcW w:w="5670" w:type="dxa"/>
          </w:tcPr>
          <w:p w14:paraId="0BE957CF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Компоненти освітньої програми (навчальні дисципліни, курсові проекти (роботи), практики, кваліфікаційна робота)</w:t>
            </w:r>
          </w:p>
        </w:tc>
        <w:tc>
          <w:tcPr>
            <w:tcW w:w="1134" w:type="dxa"/>
          </w:tcPr>
          <w:p w14:paraId="11DA59A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Кіль-</w:t>
            </w:r>
          </w:p>
          <w:p w14:paraId="00AEDB2D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кість кредитів</w:t>
            </w:r>
          </w:p>
        </w:tc>
        <w:tc>
          <w:tcPr>
            <w:tcW w:w="1809" w:type="dxa"/>
          </w:tcPr>
          <w:p w14:paraId="4F1B0FF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підсумк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. контролю</w:t>
            </w:r>
          </w:p>
        </w:tc>
      </w:tr>
      <w:tr w:rsidR="00045DF5" w:rsidRPr="00045DF5" w14:paraId="7C40E381" w14:textId="77777777" w:rsidTr="00B13D0F">
        <w:tc>
          <w:tcPr>
            <w:tcW w:w="1242" w:type="dxa"/>
          </w:tcPr>
          <w:p w14:paraId="21A092E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28312CE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19419C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29AD667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45DF5" w:rsidRPr="00045DF5" w14:paraId="57AFE51E" w14:textId="77777777" w:rsidTr="00B13D0F">
        <w:tc>
          <w:tcPr>
            <w:tcW w:w="1242" w:type="dxa"/>
          </w:tcPr>
          <w:p w14:paraId="6064D65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ППВВ03</w:t>
            </w:r>
          </w:p>
        </w:tc>
        <w:tc>
          <w:tcPr>
            <w:tcW w:w="5670" w:type="dxa"/>
          </w:tcPr>
          <w:p w14:paraId="1780B82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Матеріалознавство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наноструктурованих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матеріалів</w:t>
            </w:r>
          </w:p>
        </w:tc>
        <w:tc>
          <w:tcPr>
            <w:tcW w:w="1134" w:type="dxa"/>
          </w:tcPr>
          <w:p w14:paraId="402682FE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207C32A7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5A14BD0A" w14:textId="77777777" w:rsidTr="00B13D0F">
        <w:tc>
          <w:tcPr>
            <w:tcW w:w="1242" w:type="dxa"/>
          </w:tcPr>
          <w:p w14:paraId="11F58F6F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ППВВ04</w:t>
            </w:r>
          </w:p>
        </w:tc>
        <w:tc>
          <w:tcPr>
            <w:tcW w:w="5670" w:type="dxa"/>
          </w:tcPr>
          <w:p w14:paraId="148C5F8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Автоматизація конструкторсько-технологічного проектування електронних апаратів</w:t>
            </w:r>
          </w:p>
        </w:tc>
        <w:tc>
          <w:tcPr>
            <w:tcW w:w="1134" w:type="dxa"/>
          </w:tcPr>
          <w:p w14:paraId="6838AAF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14:paraId="610363B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2FEA8218" w14:textId="77777777" w:rsidTr="00B13D0F">
        <w:tc>
          <w:tcPr>
            <w:tcW w:w="1242" w:type="dxa"/>
          </w:tcPr>
          <w:p w14:paraId="68A521DD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ППВВ05</w:t>
            </w:r>
          </w:p>
        </w:tc>
        <w:tc>
          <w:tcPr>
            <w:tcW w:w="5670" w:type="dxa"/>
          </w:tcPr>
          <w:p w14:paraId="22111772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Технологія та конструкції мікросхем та </w:t>
            </w: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мікрозбірок</w:t>
            </w:r>
            <w:proofErr w:type="spellEnd"/>
          </w:p>
        </w:tc>
        <w:tc>
          <w:tcPr>
            <w:tcW w:w="1134" w:type="dxa"/>
          </w:tcPr>
          <w:p w14:paraId="04BD2312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9" w:type="dxa"/>
          </w:tcPr>
          <w:p w14:paraId="66F714E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57DB0CF4" w14:textId="77777777" w:rsidTr="00B13D0F">
        <w:tc>
          <w:tcPr>
            <w:tcW w:w="1242" w:type="dxa"/>
          </w:tcPr>
          <w:p w14:paraId="528D9CD2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ППВВ06</w:t>
            </w:r>
          </w:p>
        </w:tc>
        <w:tc>
          <w:tcPr>
            <w:tcW w:w="5670" w:type="dxa"/>
          </w:tcPr>
          <w:p w14:paraId="1DC616C8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Мікроелектромеханіка</w:t>
            </w:r>
            <w:proofErr w:type="spellEnd"/>
          </w:p>
        </w:tc>
        <w:tc>
          <w:tcPr>
            <w:tcW w:w="1134" w:type="dxa"/>
          </w:tcPr>
          <w:p w14:paraId="5364BF1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5B0487D0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5DDD827B" w14:textId="77777777" w:rsidTr="00B13D0F">
        <w:tc>
          <w:tcPr>
            <w:tcW w:w="1242" w:type="dxa"/>
          </w:tcPr>
          <w:p w14:paraId="098CD70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ППВВ07</w:t>
            </w:r>
          </w:p>
        </w:tc>
        <w:tc>
          <w:tcPr>
            <w:tcW w:w="5670" w:type="dxa"/>
          </w:tcPr>
          <w:p w14:paraId="7B2271C5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Інженерне проєктування</w:t>
            </w:r>
          </w:p>
        </w:tc>
        <w:tc>
          <w:tcPr>
            <w:tcW w:w="1134" w:type="dxa"/>
          </w:tcPr>
          <w:p w14:paraId="73739C4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353F70F7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678C8F03" w14:textId="77777777" w:rsidTr="00B13D0F">
        <w:tc>
          <w:tcPr>
            <w:tcW w:w="1242" w:type="dxa"/>
          </w:tcPr>
          <w:p w14:paraId="15E37ED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ППВВ08</w:t>
            </w:r>
          </w:p>
        </w:tc>
        <w:tc>
          <w:tcPr>
            <w:tcW w:w="5670" w:type="dxa"/>
          </w:tcPr>
          <w:p w14:paraId="538646B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Мехатроніка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та робототехніка</w:t>
            </w:r>
          </w:p>
        </w:tc>
        <w:tc>
          <w:tcPr>
            <w:tcW w:w="1134" w:type="dxa"/>
          </w:tcPr>
          <w:p w14:paraId="6152B17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3C6E1E48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6CE47CCF" w14:textId="77777777" w:rsidTr="00B13D0F">
        <w:tc>
          <w:tcPr>
            <w:tcW w:w="1242" w:type="dxa"/>
          </w:tcPr>
          <w:p w14:paraId="165764A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ППВВ09</w:t>
            </w:r>
          </w:p>
        </w:tc>
        <w:tc>
          <w:tcPr>
            <w:tcW w:w="5670" w:type="dxa"/>
          </w:tcPr>
          <w:p w14:paraId="31BCDFC4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Математичне моделювання в системах автоматизованого проєктування</w:t>
            </w:r>
          </w:p>
        </w:tc>
        <w:tc>
          <w:tcPr>
            <w:tcW w:w="1134" w:type="dxa"/>
          </w:tcPr>
          <w:p w14:paraId="35E1232B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190EEE9B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371D3CD7" w14:textId="77777777" w:rsidTr="00B13D0F">
        <w:tc>
          <w:tcPr>
            <w:tcW w:w="1242" w:type="dxa"/>
          </w:tcPr>
          <w:p w14:paraId="1494FC8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ППВВ10</w:t>
            </w:r>
          </w:p>
        </w:tc>
        <w:tc>
          <w:tcPr>
            <w:tcW w:w="5670" w:type="dxa"/>
          </w:tcPr>
          <w:p w14:paraId="32A7722C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Основи електромагнітної сумісності</w:t>
            </w:r>
          </w:p>
        </w:tc>
        <w:tc>
          <w:tcPr>
            <w:tcW w:w="1134" w:type="dxa"/>
          </w:tcPr>
          <w:p w14:paraId="5CD3DA4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9" w:type="dxa"/>
          </w:tcPr>
          <w:p w14:paraId="4668A20A" w14:textId="77777777" w:rsidR="00045DF5" w:rsidRPr="00045DF5" w:rsidRDefault="00045DF5" w:rsidP="00B13D0F">
            <w:pPr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40EAF743" w14:textId="77777777" w:rsidTr="00B13D0F">
        <w:tc>
          <w:tcPr>
            <w:tcW w:w="1242" w:type="dxa"/>
          </w:tcPr>
          <w:p w14:paraId="77B3CA76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ППВВ11</w:t>
            </w:r>
          </w:p>
        </w:tc>
        <w:tc>
          <w:tcPr>
            <w:tcW w:w="5670" w:type="dxa"/>
          </w:tcPr>
          <w:p w14:paraId="476B003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Програмування систем на ПЛІС</w:t>
            </w:r>
          </w:p>
        </w:tc>
        <w:tc>
          <w:tcPr>
            <w:tcW w:w="1134" w:type="dxa"/>
          </w:tcPr>
          <w:p w14:paraId="6EF3EE7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9" w:type="dxa"/>
          </w:tcPr>
          <w:p w14:paraId="1F0FEC5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Залік</w:t>
            </w:r>
          </w:p>
        </w:tc>
      </w:tr>
      <w:tr w:rsidR="00045DF5" w:rsidRPr="00045DF5" w14:paraId="094F97E5" w14:textId="77777777" w:rsidTr="00B13D0F">
        <w:tc>
          <w:tcPr>
            <w:tcW w:w="1242" w:type="dxa"/>
          </w:tcPr>
          <w:p w14:paraId="111C9285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ППВВ12</w:t>
            </w:r>
          </w:p>
        </w:tc>
        <w:tc>
          <w:tcPr>
            <w:tcW w:w="5670" w:type="dxa"/>
          </w:tcPr>
          <w:p w14:paraId="102DAF3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Тепломасообмін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в радіоелектронних апаратах</w:t>
            </w:r>
          </w:p>
        </w:tc>
        <w:tc>
          <w:tcPr>
            <w:tcW w:w="1134" w:type="dxa"/>
          </w:tcPr>
          <w:p w14:paraId="43A89678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35A1553B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FA2815" w14:paraId="332719A3" w14:textId="77777777" w:rsidTr="00B13D0F">
        <w:tc>
          <w:tcPr>
            <w:tcW w:w="9855" w:type="dxa"/>
            <w:gridSpan w:val="4"/>
          </w:tcPr>
          <w:p w14:paraId="4D82EF67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3. Вибіркові компоненти ОП (Цикл дисциплін вільного вибору студента)</w:t>
            </w:r>
          </w:p>
        </w:tc>
      </w:tr>
      <w:tr w:rsidR="00045DF5" w:rsidRPr="00045DF5" w14:paraId="5EBF4429" w14:textId="77777777" w:rsidTr="00B13D0F">
        <w:tc>
          <w:tcPr>
            <w:tcW w:w="1242" w:type="dxa"/>
          </w:tcPr>
          <w:p w14:paraId="7E0F462C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ППВС01</w:t>
            </w:r>
          </w:p>
        </w:tc>
        <w:tc>
          <w:tcPr>
            <w:tcW w:w="5670" w:type="dxa"/>
          </w:tcPr>
          <w:p w14:paraId="2B03FC86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Діагностіка</w:t>
            </w:r>
            <w:proofErr w:type="spellEnd"/>
            <w:r w:rsidRPr="00045DF5">
              <w:rPr>
                <w:rFonts w:ascii="Times New Roman" w:hAnsi="Times New Roman" w:cs="Times New Roman"/>
                <w:sz w:val="24"/>
                <w:szCs w:val="24"/>
              </w:rPr>
              <w:t xml:space="preserve"> та надійність</w:t>
            </w:r>
          </w:p>
        </w:tc>
        <w:tc>
          <w:tcPr>
            <w:tcW w:w="1134" w:type="dxa"/>
          </w:tcPr>
          <w:p w14:paraId="52FB61F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809" w:type="dxa"/>
          </w:tcPr>
          <w:p w14:paraId="10E93C69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</w:tr>
      <w:tr w:rsidR="00045DF5" w:rsidRPr="00045DF5" w14:paraId="0A70DC93" w14:textId="77777777" w:rsidTr="00B13D0F">
        <w:tc>
          <w:tcPr>
            <w:tcW w:w="6912" w:type="dxa"/>
            <w:gridSpan w:val="2"/>
          </w:tcPr>
          <w:p w14:paraId="6AA6C5B0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вибіркових компонент</w:t>
            </w:r>
          </w:p>
        </w:tc>
        <w:tc>
          <w:tcPr>
            <w:tcW w:w="1134" w:type="dxa"/>
          </w:tcPr>
          <w:p w14:paraId="1AFAE740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809" w:type="dxa"/>
          </w:tcPr>
          <w:p w14:paraId="268654D3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DF5" w:rsidRPr="00045DF5" w14:paraId="3342C060" w14:textId="77777777" w:rsidTr="00B13D0F">
        <w:tc>
          <w:tcPr>
            <w:tcW w:w="6912" w:type="dxa"/>
            <w:gridSpan w:val="2"/>
          </w:tcPr>
          <w:p w14:paraId="26CAB68A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обсяг освітньої програми</w:t>
            </w:r>
          </w:p>
        </w:tc>
        <w:tc>
          <w:tcPr>
            <w:tcW w:w="1134" w:type="dxa"/>
          </w:tcPr>
          <w:p w14:paraId="49C99C61" w14:textId="77777777" w:rsidR="00045DF5" w:rsidRPr="00045DF5" w:rsidRDefault="00045DF5" w:rsidP="00B13D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DF5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</w:tc>
        <w:tc>
          <w:tcPr>
            <w:tcW w:w="1809" w:type="dxa"/>
          </w:tcPr>
          <w:p w14:paraId="568123AE" w14:textId="77777777" w:rsidR="00045DF5" w:rsidRPr="00045DF5" w:rsidRDefault="00045DF5" w:rsidP="00B13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DAE783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42F04EC0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180A0481" w14:textId="77777777" w:rsidR="002A10D6" w:rsidRPr="00045DF5" w:rsidRDefault="002A10D6">
      <w:pPr>
        <w:spacing w:line="235" w:lineRule="exact"/>
        <w:rPr>
          <w:sz w:val="20"/>
          <w:szCs w:val="20"/>
        </w:rPr>
      </w:pPr>
    </w:p>
    <w:p w14:paraId="535B79CA" w14:textId="77777777" w:rsidR="002A10D6" w:rsidRPr="00045DF5" w:rsidRDefault="002A10D6">
      <w:pPr>
        <w:sectPr w:rsidR="002A10D6" w:rsidRPr="00045DF5">
          <w:type w:val="continuous"/>
          <w:pgSz w:w="11900" w:h="16838"/>
          <w:pgMar w:top="1112" w:right="706" w:bottom="0" w:left="1020" w:header="0" w:footer="0" w:gutter="0"/>
          <w:cols w:space="720" w:equalWidth="0">
            <w:col w:w="10180"/>
          </w:cols>
        </w:sectPr>
      </w:pPr>
    </w:p>
    <w:p w14:paraId="775C2BAC" w14:textId="77777777" w:rsidR="00F85BC9" w:rsidRDefault="00F85BC9" w:rsidP="00F85BC9">
      <w:pPr>
        <w:ind w:firstLine="709"/>
        <w:jc w:val="both"/>
        <w:rPr>
          <w:sz w:val="28"/>
          <w:szCs w:val="28"/>
          <w:lang w:val="uk-UA"/>
        </w:rPr>
      </w:pPr>
      <w:r w:rsidRPr="00045DF5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2</w:t>
      </w:r>
      <w:r w:rsidRPr="00045D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Структурно-логічна схема</w:t>
      </w:r>
      <w:r w:rsidRPr="00045DF5">
        <w:rPr>
          <w:sz w:val="28"/>
          <w:szCs w:val="28"/>
          <w:lang w:val="uk-UA"/>
        </w:rPr>
        <w:t xml:space="preserve"> ОП</w:t>
      </w:r>
    </w:p>
    <w:p w14:paraId="260457E7" w14:textId="77777777" w:rsidR="00F85BC9" w:rsidRDefault="00F85BC9" w:rsidP="00F85BC9">
      <w:pPr>
        <w:ind w:firstLine="709"/>
        <w:jc w:val="both"/>
        <w:rPr>
          <w:sz w:val="28"/>
          <w:szCs w:val="28"/>
          <w:lang w:val="uk-UA"/>
        </w:rPr>
      </w:pPr>
    </w:p>
    <w:p w14:paraId="0FACFA7C" w14:textId="77777777" w:rsidR="00F85BC9" w:rsidRPr="00045DF5" w:rsidRDefault="00F85BC9" w:rsidP="00F85BC9">
      <w:pPr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7B099682" wp14:editId="39E00472">
            <wp:extent cx="6269990" cy="51581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9990" cy="515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180C" w14:textId="77777777" w:rsidR="00F85BC9" w:rsidRDefault="00F85BC9">
      <w:pPr>
        <w:rPr>
          <w:rFonts w:eastAsia="Times New Roman"/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sz w:val="28"/>
          <w:szCs w:val="28"/>
          <w:lang w:val="ru-RU"/>
        </w:rPr>
        <w:br w:type="page"/>
      </w:r>
    </w:p>
    <w:p w14:paraId="23317C9F" w14:textId="77777777" w:rsidR="002A10D6" w:rsidRPr="00F85BC9" w:rsidRDefault="009952D4">
      <w:pPr>
        <w:ind w:left="2600"/>
        <w:rPr>
          <w:sz w:val="20"/>
          <w:szCs w:val="20"/>
          <w:lang w:val="ru-RU"/>
        </w:rPr>
      </w:pPr>
      <w:r w:rsidRPr="00F85BC9">
        <w:rPr>
          <w:rFonts w:eastAsia="Times New Roman"/>
          <w:b/>
          <w:bCs/>
          <w:sz w:val="28"/>
          <w:szCs w:val="28"/>
          <w:lang w:val="ru-RU"/>
        </w:rPr>
        <w:lastRenderedPageBreak/>
        <w:t xml:space="preserve">3 Форма </w:t>
      </w:r>
      <w:proofErr w:type="spellStart"/>
      <w:r w:rsidRPr="00F85BC9">
        <w:rPr>
          <w:rFonts w:eastAsia="Times New Roman"/>
          <w:b/>
          <w:bCs/>
          <w:sz w:val="28"/>
          <w:szCs w:val="28"/>
          <w:lang w:val="ru-RU"/>
        </w:rPr>
        <w:t>атестації</w:t>
      </w:r>
      <w:proofErr w:type="spellEnd"/>
      <w:r w:rsidRPr="00F85BC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BC9">
        <w:rPr>
          <w:rFonts w:eastAsia="Times New Roman"/>
          <w:b/>
          <w:bCs/>
          <w:sz w:val="28"/>
          <w:szCs w:val="28"/>
          <w:lang w:val="ru-RU"/>
        </w:rPr>
        <w:t>здобувачів</w:t>
      </w:r>
      <w:proofErr w:type="spellEnd"/>
      <w:r w:rsidRPr="00F85BC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BC9">
        <w:rPr>
          <w:rFonts w:eastAsia="Times New Roman"/>
          <w:b/>
          <w:bCs/>
          <w:sz w:val="28"/>
          <w:szCs w:val="28"/>
          <w:lang w:val="ru-RU"/>
        </w:rPr>
        <w:t>вищої</w:t>
      </w:r>
      <w:proofErr w:type="spellEnd"/>
      <w:r w:rsidRPr="00F85BC9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F85BC9">
        <w:rPr>
          <w:rFonts w:eastAsia="Times New Roman"/>
          <w:b/>
          <w:bCs/>
          <w:sz w:val="28"/>
          <w:szCs w:val="28"/>
          <w:lang w:val="ru-RU"/>
        </w:rPr>
        <w:t>освіти</w:t>
      </w:r>
      <w:proofErr w:type="spellEnd"/>
    </w:p>
    <w:p w14:paraId="3C86A7C5" w14:textId="77777777" w:rsidR="002A10D6" w:rsidRPr="00F85BC9" w:rsidRDefault="002A10D6">
      <w:pPr>
        <w:spacing w:line="200" w:lineRule="exact"/>
        <w:rPr>
          <w:sz w:val="20"/>
          <w:szCs w:val="20"/>
          <w:lang w:val="ru-RU"/>
        </w:rPr>
      </w:pPr>
    </w:p>
    <w:p w14:paraId="14DEF966" w14:textId="77777777" w:rsidR="002A10D6" w:rsidRPr="00F85BC9" w:rsidRDefault="002A10D6">
      <w:pPr>
        <w:spacing w:line="260" w:lineRule="exact"/>
        <w:rPr>
          <w:sz w:val="20"/>
          <w:szCs w:val="20"/>
          <w:lang w:val="ru-RU"/>
        </w:rPr>
      </w:pPr>
    </w:p>
    <w:p w14:paraId="491286CF" w14:textId="77777777" w:rsidR="002A10D6" w:rsidRPr="00E17540" w:rsidRDefault="009952D4" w:rsidP="009930BC">
      <w:pPr>
        <w:ind w:firstLine="708"/>
        <w:jc w:val="both"/>
        <w:rPr>
          <w:sz w:val="20"/>
          <w:szCs w:val="20"/>
          <w:lang w:val="ru-RU"/>
        </w:rPr>
      </w:pPr>
      <w:proofErr w:type="spellStart"/>
      <w:r w:rsidRPr="00E17540">
        <w:rPr>
          <w:rFonts w:eastAsia="Times New Roman"/>
          <w:sz w:val="28"/>
          <w:szCs w:val="28"/>
          <w:lang w:val="ru-RU"/>
        </w:rPr>
        <w:t>Атестація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випускників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освітньої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програми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«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Інтелектуальні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технології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засобів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радіоелектроніки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»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спеціальності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172 «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Телекомунікації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та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радіотехніка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» проводиться у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формі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r w:rsidR="00045DF5">
        <w:rPr>
          <w:rFonts w:eastAsia="Times New Roman"/>
          <w:sz w:val="28"/>
          <w:szCs w:val="28"/>
          <w:lang w:val="uk-UA"/>
        </w:rPr>
        <w:t>письмового виконання контрольного завдання до комплексного кваліфікаційного екзамену</w:t>
      </w:r>
      <w:r w:rsidRPr="00E17540">
        <w:rPr>
          <w:rFonts w:eastAsia="Times New Roman"/>
          <w:sz w:val="28"/>
          <w:szCs w:val="28"/>
          <w:lang w:val="ru-RU"/>
        </w:rPr>
        <w:t xml:space="preserve"> та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завершується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видачею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документу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встановленого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зразка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про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присудження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йому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ступеня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бакалавра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із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присвоєнням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кваліфікації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: Бакалавр,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Телекомунікації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та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радіотехніка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,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Інтелектуальні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E17540">
        <w:rPr>
          <w:rFonts w:eastAsia="Times New Roman"/>
          <w:sz w:val="28"/>
          <w:szCs w:val="28"/>
          <w:lang w:val="ru-RU"/>
        </w:rPr>
        <w:t>технології</w:t>
      </w:r>
      <w:proofErr w:type="spellEnd"/>
      <w:r w:rsidRPr="00E17540">
        <w:rPr>
          <w:rFonts w:eastAsia="Times New Roman"/>
          <w:sz w:val="28"/>
          <w:szCs w:val="28"/>
          <w:lang w:val="ru-RU"/>
        </w:rPr>
        <w:t xml:space="preserve"> </w:t>
      </w:r>
      <w:r w:rsidR="00045DF5">
        <w:rPr>
          <w:rFonts w:eastAsia="Times New Roman"/>
          <w:sz w:val="28"/>
          <w:szCs w:val="28"/>
          <w:lang w:val="uk-UA"/>
        </w:rPr>
        <w:t>мікросистемної радіоелектронної техніки</w:t>
      </w:r>
      <w:r w:rsidRPr="00E17540">
        <w:rPr>
          <w:rFonts w:eastAsia="Times New Roman"/>
          <w:sz w:val="28"/>
          <w:szCs w:val="28"/>
          <w:lang w:val="ru-RU"/>
        </w:rPr>
        <w:t>.</w:t>
      </w:r>
    </w:p>
    <w:p w14:paraId="66CA9B59" w14:textId="77777777" w:rsidR="002A10D6" w:rsidRPr="00E17540" w:rsidRDefault="002A10D6" w:rsidP="009930BC">
      <w:pPr>
        <w:rPr>
          <w:sz w:val="20"/>
          <w:szCs w:val="20"/>
          <w:lang w:val="ru-RU"/>
        </w:rPr>
      </w:pPr>
    </w:p>
    <w:p w14:paraId="05B6919B" w14:textId="77777777" w:rsidR="002A10D6" w:rsidRPr="006D0338" w:rsidRDefault="009952D4" w:rsidP="009930BC">
      <w:pPr>
        <w:ind w:left="720"/>
        <w:rPr>
          <w:sz w:val="20"/>
          <w:szCs w:val="20"/>
          <w:lang w:val="ru-RU"/>
        </w:rPr>
      </w:pPr>
      <w:proofErr w:type="spellStart"/>
      <w:r w:rsidRPr="006D0338">
        <w:rPr>
          <w:rFonts w:eastAsia="Times New Roman"/>
          <w:sz w:val="28"/>
          <w:szCs w:val="28"/>
          <w:lang w:val="ru-RU"/>
        </w:rPr>
        <w:t>Атестація</w:t>
      </w:r>
      <w:proofErr w:type="spellEnd"/>
      <w:r w:rsidRPr="006D0338">
        <w:rPr>
          <w:rFonts w:eastAsia="Times New Roman"/>
          <w:sz w:val="28"/>
          <w:szCs w:val="28"/>
          <w:lang w:val="ru-RU"/>
        </w:rPr>
        <w:t xml:space="preserve"> </w:t>
      </w:r>
      <w:proofErr w:type="spellStart"/>
      <w:r w:rsidRPr="006D0338">
        <w:rPr>
          <w:rFonts w:eastAsia="Times New Roman"/>
          <w:sz w:val="28"/>
          <w:szCs w:val="28"/>
          <w:lang w:val="ru-RU"/>
        </w:rPr>
        <w:t>здійснюється</w:t>
      </w:r>
      <w:proofErr w:type="spellEnd"/>
      <w:r w:rsidRPr="006D0338">
        <w:rPr>
          <w:rFonts w:eastAsia="Times New Roman"/>
          <w:sz w:val="28"/>
          <w:szCs w:val="28"/>
          <w:lang w:val="ru-RU"/>
        </w:rPr>
        <w:t xml:space="preserve"> </w:t>
      </w:r>
      <w:r w:rsidR="00045DF5">
        <w:rPr>
          <w:rFonts w:eastAsia="Times New Roman"/>
          <w:sz w:val="28"/>
          <w:szCs w:val="28"/>
          <w:lang w:val="uk-UA"/>
        </w:rPr>
        <w:t>закрито</w:t>
      </w:r>
      <w:r w:rsidRPr="006D0338">
        <w:rPr>
          <w:rFonts w:eastAsia="Times New Roman"/>
          <w:sz w:val="28"/>
          <w:szCs w:val="28"/>
          <w:lang w:val="ru-RU"/>
        </w:rPr>
        <w:t>.</w:t>
      </w:r>
    </w:p>
    <w:p w14:paraId="47FCACD8" w14:textId="77777777" w:rsidR="002A10D6" w:rsidRPr="006D0338" w:rsidRDefault="002A10D6">
      <w:pPr>
        <w:rPr>
          <w:lang w:val="ru-RU"/>
        </w:rPr>
        <w:sectPr w:rsidR="002A10D6" w:rsidRPr="006D0338">
          <w:pgSz w:w="11900" w:h="16838"/>
          <w:pgMar w:top="1127" w:right="786" w:bottom="144" w:left="1240" w:header="0" w:footer="0" w:gutter="0"/>
          <w:cols w:space="720" w:equalWidth="0">
            <w:col w:w="9880"/>
          </w:cols>
        </w:sectPr>
      </w:pPr>
    </w:p>
    <w:p w14:paraId="437FA386" w14:textId="77777777" w:rsidR="002A10D6" w:rsidRPr="006D0338" w:rsidRDefault="002A10D6">
      <w:pPr>
        <w:spacing w:line="200" w:lineRule="exact"/>
        <w:rPr>
          <w:sz w:val="20"/>
          <w:szCs w:val="20"/>
          <w:lang w:val="ru-RU"/>
        </w:rPr>
      </w:pPr>
    </w:p>
    <w:p w14:paraId="12B12958" w14:textId="77777777" w:rsidR="002A10D6" w:rsidRPr="00045DF5" w:rsidRDefault="002A10D6">
      <w:pPr>
        <w:ind w:left="9640"/>
        <w:rPr>
          <w:sz w:val="20"/>
          <w:szCs w:val="20"/>
          <w:lang w:val="ru-RU"/>
        </w:rPr>
      </w:pPr>
    </w:p>
    <w:p w14:paraId="318BCA65" w14:textId="77777777" w:rsidR="002A10D6" w:rsidRPr="00045DF5" w:rsidRDefault="002A10D6">
      <w:pPr>
        <w:rPr>
          <w:lang w:val="ru-RU"/>
        </w:rPr>
        <w:sectPr w:rsidR="002A10D6" w:rsidRPr="00045DF5">
          <w:type w:val="continuous"/>
          <w:pgSz w:w="11900" w:h="16838"/>
          <w:pgMar w:top="1127" w:right="786" w:bottom="144" w:left="1240" w:header="0" w:footer="0" w:gutter="0"/>
          <w:cols w:space="720" w:equalWidth="0">
            <w:col w:w="9880"/>
          </w:cols>
        </w:sectPr>
      </w:pPr>
    </w:p>
    <w:p w14:paraId="5AE04BB9" w14:textId="77777777" w:rsidR="002A10D6" w:rsidRPr="00045DF5" w:rsidRDefault="009952D4">
      <w:pPr>
        <w:ind w:right="-139"/>
        <w:jc w:val="center"/>
        <w:rPr>
          <w:sz w:val="20"/>
          <w:szCs w:val="20"/>
          <w:lang w:val="ru-RU"/>
        </w:rPr>
      </w:pPr>
      <w:r w:rsidRPr="00045DF5">
        <w:rPr>
          <w:rFonts w:eastAsia="Times New Roman"/>
          <w:b/>
          <w:bCs/>
          <w:sz w:val="28"/>
          <w:szCs w:val="28"/>
          <w:lang w:val="ru-RU"/>
        </w:rPr>
        <w:lastRenderedPageBreak/>
        <w:t xml:space="preserve">4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Матриця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відповідності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програмних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компетентностей компонентам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освітньої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програми</w:t>
      </w:r>
      <w:proofErr w:type="spellEnd"/>
    </w:p>
    <w:p w14:paraId="69C5D989" w14:textId="77777777" w:rsidR="002A10D6" w:rsidRPr="00045DF5" w:rsidRDefault="002A10D6">
      <w:pPr>
        <w:spacing w:line="200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440"/>
        <w:gridCol w:w="440"/>
        <w:gridCol w:w="440"/>
        <w:gridCol w:w="420"/>
        <w:gridCol w:w="440"/>
        <w:gridCol w:w="440"/>
        <w:gridCol w:w="440"/>
        <w:gridCol w:w="440"/>
        <w:gridCol w:w="440"/>
        <w:gridCol w:w="420"/>
        <w:gridCol w:w="440"/>
        <w:gridCol w:w="440"/>
        <w:gridCol w:w="440"/>
        <w:gridCol w:w="420"/>
        <w:gridCol w:w="440"/>
        <w:gridCol w:w="440"/>
        <w:gridCol w:w="440"/>
        <w:gridCol w:w="440"/>
        <w:gridCol w:w="420"/>
        <w:gridCol w:w="440"/>
        <w:gridCol w:w="440"/>
        <w:gridCol w:w="440"/>
        <w:gridCol w:w="440"/>
        <w:gridCol w:w="440"/>
        <w:gridCol w:w="420"/>
        <w:gridCol w:w="440"/>
        <w:gridCol w:w="440"/>
        <w:gridCol w:w="440"/>
        <w:gridCol w:w="440"/>
        <w:gridCol w:w="420"/>
        <w:gridCol w:w="440"/>
      </w:tblGrid>
      <w:tr w:rsidR="009F57DC" w:rsidRPr="00045DF5" w14:paraId="449F24BF" w14:textId="77777777" w:rsidTr="003D6121">
        <w:trPr>
          <w:trHeight w:val="776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375B19" w14:textId="77777777" w:rsidR="009F57DC" w:rsidRPr="00045DF5" w:rsidRDefault="009F57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4AEB15C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CD70A1C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0ABBF66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7DA5CD6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F283ABB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621297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E701208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C709B52" w14:textId="77777777" w:rsidR="009F57DC" w:rsidRPr="00941BFF" w:rsidRDefault="009F57DC" w:rsidP="003D6121">
            <w:pPr>
              <w:jc w:val="center"/>
              <w:rPr>
                <w:b/>
                <w:lang w:val="uk-UA"/>
              </w:rPr>
            </w:pPr>
            <w:r w:rsidRPr="00941BFF">
              <w:rPr>
                <w:b/>
                <w:lang w:val="uk-UA"/>
              </w:rPr>
              <w:t>ППН01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703472B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ППН02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3CE272C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6C181B4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ППН04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8998B24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7BB91F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ППН06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679BA52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ППН07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EDB061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ППН08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7947C37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ППН09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66E10F0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78CA18D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ППН11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1E7A50" w14:textId="77777777" w:rsidR="009F57DC" w:rsidRPr="00045DF5" w:rsidRDefault="009F57DC" w:rsidP="003D612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ППН12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1470B9C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D950A27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ППН14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9B37A00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ППН15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5C00FB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ППН16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59E72C0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ППН17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AA51A39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ППН18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AEBDAE5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ППН19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5394309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ППН20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CD5A74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ППН21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113F818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ППН22</w:t>
            </w: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6219666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ППН23</w:t>
            </w: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1938D43" w14:textId="77777777" w:rsidR="009F57DC" w:rsidRPr="00045DF5" w:rsidRDefault="009F57DC" w:rsidP="003D6121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ППН25</w:t>
            </w:r>
          </w:p>
        </w:tc>
      </w:tr>
      <w:tr w:rsidR="009F57DC" w:rsidRPr="00941BFF" w14:paraId="2740835C" w14:textId="77777777">
        <w:trPr>
          <w:trHeight w:val="26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519253" w14:textId="77777777" w:rsidR="009F57DC" w:rsidRPr="00941BFF" w:rsidRDefault="009F57DC">
            <w:pPr>
              <w:spacing w:line="263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1.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732F2" w14:textId="77777777" w:rsidR="009F57DC" w:rsidRPr="00B80ABA" w:rsidRDefault="009F57DC" w:rsidP="00B80ABA">
            <w:pPr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A61F9" w14:textId="77777777" w:rsidR="009F57DC" w:rsidRPr="00C9262B" w:rsidRDefault="009F57DC" w:rsidP="00B80ABA">
            <w:pPr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D9B85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42624" w14:textId="77777777" w:rsidR="009F57DC" w:rsidRPr="00C9262B" w:rsidRDefault="009F57DC" w:rsidP="00B80ABA">
            <w:pPr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81157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DFD6A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F97F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49028" w14:textId="77777777" w:rsidR="009F57DC" w:rsidRPr="00C9262B" w:rsidRDefault="009F57DC" w:rsidP="00B80ABA">
            <w:pPr>
              <w:spacing w:line="247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B0A53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7EA0C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A844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29C26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D224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94B79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12B97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1F00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25B3E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33F6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4B79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D5411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F637A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821C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49CB2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C247E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0C8B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1179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36A3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E1F0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E892ED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969F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2D05F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50AC14CD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FC38C2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2.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1A709A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E7CD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73297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CD4F2" w14:textId="77777777" w:rsidR="009F57DC" w:rsidRPr="00C9262B" w:rsidRDefault="009F57DC" w:rsidP="00B80ABA">
            <w:pPr>
              <w:spacing w:line="249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23F2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CC881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DAF8C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47BDB" w14:textId="77777777" w:rsidR="009F57DC" w:rsidRPr="00C9262B" w:rsidRDefault="009F57DC" w:rsidP="00B80ABA">
            <w:pPr>
              <w:spacing w:line="249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04CE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36400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060A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84B2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8976C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5EC2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1F09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5852FD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45DD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2030F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C487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5CEEF" w14:textId="77777777" w:rsidR="009F57DC" w:rsidRPr="00480554" w:rsidRDefault="009F57DC" w:rsidP="00B80ABA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07379" w14:textId="77777777" w:rsidR="009F57DC" w:rsidRPr="00480554" w:rsidRDefault="009F57DC" w:rsidP="00B80ABA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AE230" w14:textId="77777777" w:rsidR="009F57DC" w:rsidRPr="00E42EF9" w:rsidRDefault="00E42EF9" w:rsidP="00B80ABA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34479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AB6B4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08E7C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A7349E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A57C2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57675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E3D3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E8712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0AA90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0D6802FB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A6E90A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3.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72C67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F4A5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43DD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5C84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073A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29CA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150B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537633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A289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40D2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AA64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ADD3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B49F5B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237F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979F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7AE0C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CF59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6D683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010A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C48FD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8D5B9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BBDC7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4CAC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3BAB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FAFF6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8E5F56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C407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196A8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D6FD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A77507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147B0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59B545C0" w14:textId="77777777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471B11" w14:textId="77777777" w:rsidR="009F57DC" w:rsidRPr="00941BFF" w:rsidRDefault="009F57DC">
            <w:pPr>
              <w:spacing w:line="266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4.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64ABE" w14:textId="77777777" w:rsidR="009F57DC" w:rsidRPr="00B80ABA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E469F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8154E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63F7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E2C20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F8451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83F63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946D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F7C0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6BF50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6299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580C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A621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188E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E1ED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23A4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1BE2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7F51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366C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5AA2E8" w14:textId="77777777" w:rsidR="009F57DC" w:rsidRPr="00480554" w:rsidRDefault="009F57DC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86431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987156" w14:textId="77777777" w:rsidR="009F57DC" w:rsidRPr="00E42EF9" w:rsidRDefault="00E42EF9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0B94D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1764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310D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A689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B4A3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9EB7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B919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C573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9BD132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6B8A1D40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41C7BF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5.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89A90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E7EA6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D753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6300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C16E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36E6B8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3DFC0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A9AEA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6054E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67CB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C652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18B1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81F03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90EF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F571E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E07BF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BE8F4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4A5D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A203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296ED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4DDBD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B54C1" w14:textId="77777777" w:rsidR="009F57DC" w:rsidRPr="00B80ABA" w:rsidRDefault="009F57DC" w:rsidP="00B80ABA">
            <w:pPr>
              <w:spacing w:line="247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F59B1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109A0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1669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89DB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77BE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9218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77B3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E40D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A9F33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6391E184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910328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6.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2E661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CF0B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AFE9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5881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3FFFB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FF74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D65D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97C5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30FB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0E7C5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479CE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C521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44F0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91A7C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9D77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B066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297E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97E7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D63C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CECF1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7ADAF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EA7B8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518F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B440B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6E606B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5BD9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81A95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0AB34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4EB5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64A3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919DC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43863F45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56190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7.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CBEA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A274B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224F0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FE9F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7FC6A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5D72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BDA1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BA0C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3605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2A01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5CBE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C6CD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8E4C7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D6A4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226C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F1C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6CD7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61EF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AE821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13ABD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7601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D4C4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54E4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2838D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90AB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CBEF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6C1D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7A3E9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7E1B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AC235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942D9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5153A1DD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361C00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8.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CEEF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C9223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2B50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57C2F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EFCA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08A9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15B2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1FB80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A104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039A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50BA2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20EA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F92E8E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BCA2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7792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FF3D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924D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7216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82E7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BC68E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CF87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1491E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E5AE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33AA6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CDB22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805F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A9ED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D6A1C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CAE9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34282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7B32AB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2232CB64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569AA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9.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3521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0D9B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D963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38165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BEE71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4607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62394" w14:textId="77777777" w:rsidR="009F57DC" w:rsidRPr="00C9262B" w:rsidRDefault="009F57DC" w:rsidP="00B80ABA">
            <w:pPr>
              <w:spacing w:line="249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FB6E3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80AC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3451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0E95C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4573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1EE9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AA6A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8AE2F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F26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5E0A3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678DA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2219A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BFD3E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23A2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D210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94BA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9445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F169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1A08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82B7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76426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C9ADF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3C45C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30B8EB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6EB7F9A6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B181C4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10.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BFCCA" w14:textId="77777777" w:rsidR="009F57DC" w:rsidRPr="00B80ABA" w:rsidRDefault="009F57DC" w:rsidP="00B80ABA">
            <w:pPr>
              <w:spacing w:line="249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DC140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B955B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DAD7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F53754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85DB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02B45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58BE39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6677A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C73D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49B4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5D80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D20DE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2B19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42955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40D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DDB92C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5814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D9F1F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9E1451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E602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EA18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336A5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4753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16305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09EE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C762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CC00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ED56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DD81D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8A894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3BC4911F" w14:textId="77777777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144E0" w14:textId="77777777" w:rsidR="009F57DC" w:rsidRPr="00941BFF" w:rsidRDefault="009F57DC">
            <w:pPr>
              <w:spacing w:line="265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11.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C0AB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2B61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05404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D3F81E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E2687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FA28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9C1A4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A9A0FD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91D96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E604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009B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11725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D658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CBCA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EB0A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CE4C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1201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84FE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DD9A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4F21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7CB8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6A613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DDFB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FBA3B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4FE59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E65C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2C3F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53B5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34E3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BFE8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14303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0D692060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003397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ЗК 12.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8262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DBC8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57C20" w14:textId="77777777" w:rsidR="009F57DC" w:rsidRPr="00C9262B" w:rsidRDefault="009F57DC" w:rsidP="00B80ABA">
            <w:pPr>
              <w:spacing w:line="249" w:lineRule="exact"/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7BA9B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1EA41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B34F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BE3BC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C94D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45D09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039AC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16F3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65B61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6F036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A246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2722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1547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282C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0819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90BA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1A2B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B5F01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88920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1495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7A21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12BA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D3CE4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9E41E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3244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32D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6724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2BE124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</w:tr>
      <w:tr w:rsidR="009F57DC" w:rsidRPr="00941BFF" w14:paraId="3BFB91B1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0BA92B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3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58320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  <w:lang w:val="uk-UA"/>
              </w:rPr>
            </w:pPr>
            <w:r>
              <w:rPr>
                <w:rFonts w:eastAsia="Times New Roman"/>
                <w:w w:val="77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45EC9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94F7B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1331A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25711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13133A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548B2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52D072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381F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D2DA1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C57F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7C72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0A30C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BE8D0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F4B27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2FDF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55F50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5D0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3DB3D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A29E9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6969B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C6C4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3EEC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C77E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B18FF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EC106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D2E6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2B200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8A63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DD84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B0355B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9F57DC" w:rsidRPr="00941BFF" w14:paraId="2FC43DC8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10FE87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4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168F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  <w:lang w:val="uk-UA"/>
              </w:rPr>
            </w:pPr>
            <w:r>
              <w:rPr>
                <w:rFonts w:eastAsia="Times New Roman"/>
                <w:w w:val="77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24C975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185C3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57822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E9893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032A4" w14:textId="77777777" w:rsidR="009F57DC" w:rsidRPr="00C9262B" w:rsidRDefault="009F57DC" w:rsidP="00B80AB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3A55B" w14:textId="77777777" w:rsidR="009F57DC" w:rsidRPr="00C9262B" w:rsidRDefault="009F57DC" w:rsidP="00B80ABA">
            <w:pPr>
              <w:spacing w:line="249" w:lineRule="exact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B5D7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E5E8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5E0E6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5B74B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853A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E5E6D" w14:textId="77777777" w:rsidR="009F57DC" w:rsidRPr="006D08F3" w:rsidRDefault="009F57DC" w:rsidP="00B80ABA">
            <w:pPr>
              <w:spacing w:line="249" w:lineRule="exac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941E1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313D1D" w14:textId="77777777" w:rsidR="009F57DC" w:rsidRPr="006D08F3" w:rsidRDefault="009F57DC" w:rsidP="00B80ABA">
            <w:pPr>
              <w:spacing w:line="249" w:lineRule="exac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25C5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9DA1DE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78BD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C171C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2F77D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1672AA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9B6A1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144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B6E72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F54BB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26A4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4895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60DD2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D201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59E8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5F581D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9F57DC" w:rsidRPr="00941BFF" w14:paraId="091FEFB6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2F50E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5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FD3EE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233F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16BA5" w14:textId="77777777" w:rsidR="009F57DC" w:rsidRPr="00C9262B" w:rsidRDefault="009F57DC" w:rsidP="00B80ABA">
            <w:pPr>
              <w:spacing w:line="249" w:lineRule="exact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B60A7" w14:textId="77777777" w:rsidR="009F57DC" w:rsidRPr="00C9262B" w:rsidRDefault="009F57DC" w:rsidP="00B80ABA">
            <w:pPr>
              <w:spacing w:line="249" w:lineRule="exact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793A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73A5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6E86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FE4A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4D8E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0F844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1424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9C95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0DACCD" w14:textId="77777777" w:rsidR="009F57DC" w:rsidRPr="006D08F3" w:rsidRDefault="009F57DC" w:rsidP="00B80ABA">
            <w:pPr>
              <w:spacing w:line="249" w:lineRule="exac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B160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8F76B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8746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7480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3E08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91C9D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4BAC1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6E91E" w14:textId="77777777" w:rsidR="009F57DC" w:rsidRPr="00480554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  <w:lang w:val="ru-RU"/>
              </w:rPr>
            </w:pPr>
            <w:r>
              <w:rPr>
                <w:rFonts w:eastAsia="Times New Roman"/>
                <w:w w:val="77"/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A0527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4A0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F427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4DC5E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D6CA8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488B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DAEFF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F304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CAE4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6852E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9F57DC" w:rsidRPr="00941BFF" w14:paraId="54471EAB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BBCDC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1.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C9100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98B2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DD301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9B32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B8543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432DB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FDB6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07162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A7F36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F26D0" w14:textId="77777777" w:rsidR="009F57DC" w:rsidRPr="00FA2815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0DE7D" w14:textId="77777777" w:rsidR="009F57DC" w:rsidRPr="006D08F3" w:rsidRDefault="009F57DC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454F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6BCB91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D329E" w14:textId="77777777" w:rsidR="009F57DC" w:rsidRPr="00480554" w:rsidRDefault="009F57DC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BD967" w14:textId="77777777" w:rsidR="009F57DC" w:rsidRPr="00480554" w:rsidRDefault="009F57DC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FFD97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05409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4B05E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ECA7C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AC3B3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27CE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E5959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68458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01C1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20BB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7A319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8E47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0FEF9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225F36" w14:textId="77777777" w:rsidR="009F57DC" w:rsidRPr="00AD3447" w:rsidRDefault="00AD3447" w:rsidP="00B80ABA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B82C4" w14:textId="77777777" w:rsidR="009F57DC" w:rsidRPr="00B80ABA" w:rsidRDefault="009F57DC" w:rsidP="00B80ABA">
            <w:pPr>
              <w:spacing w:line="250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4859F" w14:textId="77777777" w:rsidR="009F57DC" w:rsidRPr="00B80ABA" w:rsidRDefault="009F57DC" w:rsidP="00B80ABA">
            <w:pPr>
              <w:jc w:val="center"/>
            </w:pPr>
          </w:p>
        </w:tc>
      </w:tr>
      <w:tr w:rsidR="009F57DC" w:rsidRPr="00941BFF" w14:paraId="0D564AC3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707457" w14:textId="77777777" w:rsidR="009F57DC" w:rsidRPr="00941BFF" w:rsidRDefault="009F57DC" w:rsidP="00480554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 xml:space="preserve">ФК </w:t>
            </w:r>
            <w:r>
              <w:rPr>
                <w:rFonts w:eastAsia="Times New Roman"/>
                <w:b/>
                <w:bCs/>
                <w:lang w:val="ru-RU"/>
              </w:rPr>
              <w:t>2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2C0ED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3054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E828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5374E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88A4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9E714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6CB1A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8D72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2811B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6FBA68" w14:textId="77777777" w:rsidR="009F57DC" w:rsidRPr="00FA2815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EFA3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16F3D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75428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677A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8510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A3956" w14:textId="77777777" w:rsidR="009F57DC" w:rsidRPr="006D08F3" w:rsidRDefault="009F57DC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67B5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7D145" w14:textId="77777777" w:rsidR="009F57DC" w:rsidRPr="0011395D" w:rsidRDefault="009F57DC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3EAF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976E6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315D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9D37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24776" w14:textId="77777777" w:rsidR="009F57DC" w:rsidRPr="00E42EF9" w:rsidRDefault="00E42EF9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9C3B6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A0C25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BE269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9C471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1E4E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7B1E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012E1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10B2B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5221E1B6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EE206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3.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B1C91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C20B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FF08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BA97F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40E5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86B08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F79E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519C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A558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040B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04F9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9AE2B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B737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8E41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3DE2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DC800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E4EF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81E97" w14:textId="77777777" w:rsidR="009F57DC" w:rsidRPr="0011395D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5A5DED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2031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E94A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A9793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5BD5F" w14:textId="77777777" w:rsidR="009F57DC" w:rsidRPr="00E42EF9" w:rsidRDefault="00E42EF9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E864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153E9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ED1752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45A1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1FF745" w14:textId="77777777" w:rsidR="009F57DC" w:rsidRPr="00AD3447" w:rsidRDefault="00AD3447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DFBA4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B99C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7EB13" w14:textId="77777777" w:rsidR="009F57DC" w:rsidRPr="00AD3447" w:rsidRDefault="00AD3447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61CB2AA4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DCEA97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4.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09D2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9325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CF94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0462D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5200C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F5484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E2D88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98D1D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7CE93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7CA0B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ECE0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3E66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B1AE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D47BD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0CCF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3E6F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147C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BB5C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938E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8FD2B" w14:textId="77777777" w:rsidR="009F57DC" w:rsidRPr="00480554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508C7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E8FF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4B54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ACBB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524E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5CFC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16DB8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B16EB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AFE9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5390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8888C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68C378D5" w14:textId="77777777">
        <w:trPr>
          <w:trHeight w:val="26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2FAFDE" w14:textId="77777777" w:rsidR="009F57DC" w:rsidRPr="00941BFF" w:rsidRDefault="009F57DC">
            <w:pPr>
              <w:spacing w:line="265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5.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7AACC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42C23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221E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B9E4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3808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59A9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D9A3B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AC1A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40E8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DB88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D773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2BD1D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4DD65A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52C36" w14:textId="77777777" w:rsidR="009F57DC" w:rsidRPr="006D08F3" w:rsidRDefault="009F57DC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DF4A5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3F66C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61464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91A1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AD56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A6DD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83E61C" w14:textId="77777777" w:rsidR="009F57DC" w:rsidRPr="00480554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1FA251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2EC6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B8E8" w14:textId="77777777" w:rsidR="009F57DC" w:rsidRPr="00E42EF9" w:rsidRDefault="00E42EF9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E96A6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A4E91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FA745" w14:textId="77777777" w:rsidR="009F57DC" w:rsidRPr="00AD3447" w:rsidRDefault="00AD3447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0E29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D0F97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FE4E6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1890D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095B6C0C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FF7DAA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6.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4A70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8308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39757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D383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18C5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1A59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A96B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4531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54F2D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63A7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DBED2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E6518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9054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CAAD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C3EF5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1137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4FE5F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F4E44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1A52A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2BE18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3733C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8C0C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969F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3EFD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5F32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D573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E88A9D" w14:textId="77777777" w:rsidR="009F57DC" w:rsidRPr="00AD3447" w:rsidRDefault="00AD3447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A7F80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9A42D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411A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B0DB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0E0F2493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4CBB77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7.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0731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AF47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5085C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8A49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3E2BF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95BA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ED77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D8F8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7316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06CE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EC43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5B4EB2" w14:textId="77777777" w:rsidR="009F57DC" w:rsidRPr="006D08F3" w:rsidRDefault="009F57DC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6EA2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13B0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1334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8570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F582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66567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4CFCF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02F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CA8C2" w14:textId="77777777" w:rsidR="009F57DC" w:rsidRPr="00480554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2F630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B75D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584BC" w14:textId="77777777" w:rsidR="009F57DC" w:rsidRPr="00E42EF9" w:rsidRDefault="00E42EF9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21E41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F6420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10886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0E1E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76A67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39EB8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E5CE9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78D72A4C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FACB47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8.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5659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83DE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CC40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82D7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4CC3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AB38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6AE7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F01D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55D7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F23A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668DF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60F23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398F6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0728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6CA1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40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53306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53B7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77C9E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8A1AA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AEEA4C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5F430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BEA3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61FEB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35A94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6C24B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8B1F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0B1E4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54B26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0CA0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B3EEA7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412FF527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E9733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</w:rPr>
              <w:t>ФК 9.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B677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CA49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2C0F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2BA7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7900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CCB2C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4825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A41D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BB776" w14:textId="77777777" w:rsidR="009F57DC" w:rsidRPr="00FA2815" w:rsidRDefault="009F57DC" w:rsidP="008966C7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9D6C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705605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0E89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7C81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93EF0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459CE9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A1676C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9465F" w14:textId="77777777" w:rsidR="009F57DC" w:rsidRPr="0011395D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D5D76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7657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D3C4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E8820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8F1BF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ECFC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4EEC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788BE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9BE75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061CC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B4FB7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7E139F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C3833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DC7A0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9F57DC" w:rsidRPr="00941BFF" w14:paraId="18C78F85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CC390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  <w:w w:val="97"/>
              </w:rPr>
              <w:t>ФК 10.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768D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8CFD4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D877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22DE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6E82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C6059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0CE0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7D365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B7ABB" w14:textId="77777777" w:rsidR="009F57DC" w:rsidRPr="00FA2815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035F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3435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9BF93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46FD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2B80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A1412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0CD3A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7E3057" w14:textId="77777777" w:rsidR="009F57DC" w:rsidRPr="0011395D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166A0" w14:textId="77777777" w:rsidR="009F57DC" w:rsidRPr="0011395D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AECF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21F63" w14:textId="77777777" w:rsidR="009F57DC" w:rsidRPr="00480554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B20B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3AB3B" w14:textId="77777777" w:rsidR="009F57DC" w:rsidRPr="00B80ABA" w:rsidRDefault="009F57DC" w:rsidP="008966C7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CD59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AF5E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92012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E03B5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23D1F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F9C0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11F3F0" w14:textId="77777777" w:rsidR="009F57DC" w:rsidRPr="00AD3447" w:rsidRDefault="00AD3447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822E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F6377" w14:textId="77777777" w:rsidR="009F57DC" w:rsidRPr="00B80ABA" w:rsidRDefault="009F57DC" w:rsidP="008966C7">
            <w:pPr>
              <w:jc w:val="center"/>
            </w:pPr>
          </w:p>
        </w:tc>
      </w:tr>
      <w:tr w:rsidR="009F57DC" w:rsidRPr="00941BFF" w14:paraId="3FED5691" w14:textId="77777777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D99923" w14:textId="77777777" w:rsidR="009F57DC" w:rsidRPr="00941BFF" w:rsidRDefault="009F57DC">
            <w:pPr>
              <w:spacing w:line="265" w:lineRule="exact"/>
              <w:ind w:left="120"/>
            </w:pPr>
            <w:r w:rsidRPr="00941BFF">
              <w:rPr>
                <w:rFonts w:eastAsia="Times New Roman"/>
                <w:b/>
                <w:bCs/>
                <w:w w:val="97"/>
              </w:rPr>
              <w:t>ФК 11.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D4B9EB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ED3CEC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6E75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2540D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18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2090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C1349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0BB05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79D75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82D7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4A217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3C3A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D237E3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6EFDB" w14:textId="77777777" w:rsidR="009F57DC" w:rsidRPr="006D08F3" w:rsidRDefault="009F57DC" w:rsidP="008966C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C9015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04236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8B72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75373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92084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E15B91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2AE01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A3E98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02C28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AB354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E6B38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404AE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47009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AE79A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3F315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15B4D" w14:textId="77777777" w:rsidR="009F57DC" w:rsidRPr="00B80ABA" w:rsidRDefault="009F57DC" w:rsidP="008966C7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85763" w14:textId="77777777" w:rsidR="009F57DC" w:rsidRPr="00B80ABA" w:rsidRDefault="009F57DC" w:rsidP="008966C7">
            <w:pPr>
              <w:spacing w:line="248" w:lineRule="exact"/>
              <w:jc w:val="center"/>
            </w:pPr>
          </w:p>
        </w:tc>
      </w:tr>
      <w:tr w:rsidR="009F57DC" w:rsidRPr="00941BFF" w14:paraId="0FEE36D3" w14:textId="77777777">
        <w:trPr>
          <w:trHeight w:val="26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1EDE35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  <w:w w:val="97"/>
              </w:rPr>
              <w:t>ФК 12.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3F4F7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7D17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8B57C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B4860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868EB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CCF1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41F82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8E21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6F0A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B6EE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4AF9F3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63AB2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ADDA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51BC5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7037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078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B7C12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ADF73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AFB2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289E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F7E7" w14:textId="77777777" w:rsidR="009F57DC" w:rsidRPr="00480554" w:rsidRDefault="009F57DC" w:rsidP="00B80ABA">
            <w:pPr>
              <w:spacing w:line="248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3070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059AD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D110D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3D2FA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717D9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BC93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442FD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ABA3B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7268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CD7C3" w14:textId="77777777" w:rsidR="009F57DC" w:rsidRPr="00B80ABA" w:rsidRDefault="009F57DC" w:rsidP="00B80ABA">
            <w:pPr>
              <w:spacing w:line="248" w:lineRule="exact"/>
              <w:jc w:val="center"/>
            </w:pPr>
          </w:p>
        </w:tc>
      </w:tr>
      <w:tr w:rsidR="009F57DC" w:rsidRPr="00941BFF" w14:paraId="0A8764C5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B9EE1B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  <w:w w:val="97"/>
              </w:rPr>
              <w:t>ФК 13.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0572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4C48B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8F3EC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7E9A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C711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0B074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3D23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364A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89BF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3B84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776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F5F5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9AF7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E972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D9318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4D957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B70B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ED8D8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1A63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189D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176BC" w14:textId="77777777" w:rsidR="009F57DC" w:rsidRPr="00480554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B4F9A3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9DF4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739F9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7F27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FE172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BDFB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1EBB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D61F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506D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36CF2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</w:tr>
      <w:tr w:rsidR="009F57DC" w:rsidRPr="00941BFF" w14:paraId="069A6F44" w14:textId="77777777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319FC7" w14:textId="77777777" w:rsidR="009F57DC" w:rsidRPr="00941BFF" w:rsidRDefault="009F57DC">
            <w:pPr>
              <w:spacing w:line="264" w:lineRule="exact"/>
              <w:ind w:left="120"/>
            </w:pPr>
            <w:r w:rsidRPr="00941BFF">
              <w:rPr>
                <w:rFonts w:eastAsia="Times New Roman"/>
                <w:b/>
                <w:bCs/>
                <w:w w:val="97"/>
              </w:rPr>
              <w:t>ФК 14.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CB505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D5D22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ECE78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A33E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26F2C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3D64E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6031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129CC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D69E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8480E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1405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DDBB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3B9D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DB20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32AC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2D00B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13FF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F3474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C248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309F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2335B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78EFBF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2230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625E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7B88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FB936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212B1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7F6029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8C4F5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C8D076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1F03F" w14:textId="77777777" w:rsidR="009F57DC" w:rsidRPr="00B80ABA" w:rsidRDefault="009F57DC" w:rsidP="00B80ABA">
            <w:pPr>
              <w:spacing w:line="249" w:lineRule="exact"/>
              <w:jc w:val="center"/>
            </w:pPr>
          </w:p>
        </w:tc>
      </w:tr>
      <w:tr w:rsidR="009F57DC" w:rsidRPr="00941BFF" w14:paraId="5F0A9165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AB4287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5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42DC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D807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6262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2869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D2930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EEEF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29D4C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95A75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FF91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2F4B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2EDC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8578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2183A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8488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034C9E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F209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3115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DC69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89CB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90439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DB30C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4AC03B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D6E59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F412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B3092D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3CA01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196D3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FC38E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DD9A2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2D46C" w14:textId="77777777" w:rsidR="009F57DC" w:rsidRPr="00AD3447" w:rsidRDefault="00AD3447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C1265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9F57DC" w:rsidRPr="00941BFF" w14:paraId="7651F392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8AE54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6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48FC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CD89A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6D83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42465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181E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2206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1248B8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7C75F7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6444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5E61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967E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32D4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0CF760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7AFE03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F6E4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6E560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FA5B3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9D71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0DA191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C0D2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20E20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34C3D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A876B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9EC3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27B360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948F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10E31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53F47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950AC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8B41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0EB5C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9F57DC" w:rsidRPr="00941BFF" w14:paraId="04BC7C4C" w14:textId="77777777" w:rsidTr="00B80AB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A2F5C" w14:textId="77777777" w:rsidR="009F57DC" w:rsidRPr="00941BFF" w:rsidRDefault="009F57DC" w:rsidP="009930BC">
            <w:pPr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7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F7B80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CF6E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90BDB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8A7C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9414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A92AC9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B487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9040E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D77B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646E1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9DD5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CFD8A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78B0C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E2520" w14:textId="77777777" w:rsidR="009F57DC" w:rsidRPr="006D08F3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3075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6CFF07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07D66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75AF8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99650" w14:textId="77777777" w:rsidR="009F57DC" w:rsidRPr="0011395D" w:rsidRDefault="009F57DC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85A12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44AAB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14BB4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F1FA1A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149CBF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CE3B68" w14:textId="77777777" w:rsidR="009F57DC" w:rsidRPr="00E42EF9" w:rsidRDefault="00E42EF9" w:rsidP="00B80AB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9CD76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C090D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401C0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D40E46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346015" w14:textId="77777777" w:rsidR="009F57DC" w:rsidRPr="00B80ABA" w:rsidRDefault="009F57DC" w:rsidP="00B80AB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6D881" w14:textId="77777777" w:rsidR="009F57DC" w:rsidRPr="00B80ABA" w:rsidRDefault="009F57DC" w:rsidP="00B80ABA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</w:tbl>
    <w:p w14:paraId="4DF92243" w14:textId="77777777" w:rsidR="003D6121" w:rsidRPr="00045DF5" w:rsidRDefault="003D6121" w:rsidP="003D6121">
      <w:pPr>
        <w:ind w:right="-139"/>
        <w:jc w:val="center"/>
        <w:rPr>
          <w:sz w:val="20"/>
          <w:szCs w:val="20"/>
          <w:lang w:val="ru-RU"/>
        </w:rPr>
      </w:pP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lastRenderedPageBreak/>
        <w:t>Матриця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відповідності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програмних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компетентностей компонентам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освітньої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програми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 xml:space="preserve"> (</w:t>
      </w:r>
      <w:proofErr w:type="spellStart"/>
      <w:r>
        <w:rPr>
          <w:rFonts w:eastAsia="Times New Roman"/>
          <w:b/>
          <w:bCs/>
          <w:sz w:val="28"/>
          <w:szCs w:val="28"/>
          <w:lang w:val="ru-RU"/>
        </w:rPr>
        <w:t>продовження</w:t>
      </w:r>
      <w:proofErr w:type="spellEnd"/>
      <w:r>
        <w:rPr>
          <w:rFonts w:eastAsia="Times New Roman"/>
          <w:b/>
          <w:bCs/>
          <w:sz w:val="28"/>
          <w:szCs w:val="28"/>
          <w:lang w:val="ru-RU"/>
        </w:rPr>
        <w:t>)</w:t>
      </w:r>
    </w:p>
    <w:p w14:paraId="69A43616" w14:textId="77777777" w:rsidR="003D6121" w:rsidRPr="00045DF5" w:rsidRDefault="003D6121" w:rsidP="003D6121">
      <w:pPr>
        <w:spacing w:line="200" w:lineRule="exact"/>
        <w:rPr>
          <w:sz w:val="20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906"/>
        <w:gridCol w:w="906"/>
        <w:gridCol w:w="906"/>
        <w:gridCol w:w="866"/>
        <w:gridCol w:w="906"/>
        <w:gridCol w:w="906"/>
        <w:gridCol w:w="906"/>
        <w:gridCol w:w="906"/>
        <w:gridCol w:w="906"/>
        <w:gridCol w:w="865"/>
        <w:gridCol w:w="905"/>
        <w:gridCol w:w="905"/>
        <w:gridCol w:w="905"/>
        <w:gridCol w:w="865"/>
        <w:gridCol w:w="905"/>
      </w:tblGrid>
      <w:tr w:rsidR="003D6121" w:rsidRPr="00045DF5" w14:paraId="565F8B56" w14:textId="77777777" w:rsidTr="003D6121">
        <w:trPr>
          <w:trHeight w:val="776"/>
        </w:trPr>
        <w:tc>
          <w:tcPr>
            <w:tcW w:w="5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BBBCA59" w14:textId="77777777" w:rsidR="003D6121" w:rsidRPr="00045DF5" w:rsidRDefault="003D6121" w:rsidP="00B80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E4EA8CD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ЗП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ВВ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AAE8C9A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ЗП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ВВ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0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554B866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ППВВ01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E3313B2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8876A0E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ППВВ03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FC857B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ППВВ04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99BD30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ППВВ05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3FBBDDE" w14:textId="77777777" w:rsidR="003D6121" w:rsidRPr="003D6121" w:rsidRDefault="003D6121" w:rsidP="003D6121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ППВВ06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BAFC8E9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ППВВ07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1BB75A1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ППВВ08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F9C52F2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ППВВ09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B26BCE5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ППВВ10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82989C4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ППВВ11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C96DF53" w14:textId="77777777" w:rsidR="003D6121" w:rsidRPr="003D6121" w:rsidRDefault="003D6121" w:rsidP="003D612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30232B2" w14:textId="77777777" w:rsidR="003D6121" w:rsidRPr="003D6121" w:rsidRDefault="003D6121" w:rsidP="003D6121">
            <w:pPr>
              <w:jc w:val="center"/>
              <w:rPr>
                <w:sz w:val="18"/>
                <w:szCs w:val="18"/>
              </w:rPr>
            </w:pPr>
            <w:r w:rsidRPr="003D6121"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ППВ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С</w:t>
            </w:r>
            <w:r w:rsidRPr="003D6121"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01</w:t>
            </w:r>
          </w:p>
        </w:tc>
      </w:tr>
      <w:tr w:rsidR="003D6121" w:rsidRPr="00941BFF" w14:paraId="59CB62F9" w14:textId="77777777" w:rsidTr="003D6121">
        <w:trPr>
          <w:trHeight w:val="263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7156AF" w14:textId="77777777" w:rsidR="003D6121" w:rsidRPr="00941BFF" w:rsidRDefault="003D6121" w:rsidP="003D6121">
            <w:pPr>
              <w:spacing w:line="263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73564" w14:textId="77777777" w:rsidR="003D6121" w:rsidRPr="00FA2815" w:rsidRDefault="00FA2815" w:rsidP="00FA2815">
            <w:pPr>
              <w:spacing w:line="247" w:lineRule="exact"/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8118C" w14:textId="77777777" w:rsidR="003D6121" w:rsidRPr="00FA2815" w:rsidRDefault="00FA2815" w:rsidP="00FA2815">
            <w:pPr>
              <w:spacing w:line="247" w:lineRule="exact"/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607F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D76D7" w14:textId="77777777" w:rsidR="003D6121" w:rsidRPr="004E100E" w:rsidRDefault="004E100E" w:rsidP="00FA2815">
            <w:pPr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64C83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26D20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161D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2EFEF" w14:textId="77777777" w:rsidR="003D6121" w:rsidRPr="00FA2815" w:rsidRDefault="003D6121" w:rsidP="00FA2815">
            <w:pPr>
              <w:spacing w:line="247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8B8F93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FB58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B39538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0606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E5DAD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C9A0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DD2C3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2CDC27D9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A0C604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2.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9864F" w14:textId="77777777" w:rsidR="003D6121" w:rsidRPr="00FA2815" w:rsidRDefault="00FA2815" w:rsidP="00FA2815">
            <w:pPr>
              <w:spacing w:line="249" w:lineRule="exact"/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024C09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2BA5C0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27E3B" w14:textId="77777777" w:rsidR="003D6121" w:rsidRPr="004E100E" w:rsidRDefault="004E100E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318236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D3738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C44DF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8AFD92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EACB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4F127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424A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BE3D4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2152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247C5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818C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2E447535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F16C3A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3.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AFFC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5911E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02C4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F481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E032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BFD1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8E985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35375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5759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7BE8C8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E27D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AF4C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DBE2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3D32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B8E55F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6F99F9E0" w14:textId="77777777" w:rsidTr="003D6121">
        <w:trPr>
          <w:trHeight w:val="269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514A4C" w14:textId="77777777" w:rsidR="003D6121" w:rsidRPr="00941BFF" w:rsidRDefault="003D6121" w:rsidP="003D6121">
            <w:pPr>
              <w:spacing w:line="266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4.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C097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5165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6F334" w14:textId="77777777" w:rsidR="003D6121" w:rsidRPr="00FA2815" w:rsidRDefault="003D6121" w:rsidP="00FA2815">
            <w:pPr>
              <w:spacing w:line="250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3CE56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AC177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CF2E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E9D4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5343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1FAE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240B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A529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EA8E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31F3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A0F3F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B4D87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34549803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13EB4F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5.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6DC96" w14:textId="77777777" w:rsidR="003D6121" w:rsidRPr="00FA2815" w:rsidRDefault="003D6121" w:rsidP="00FA2815">
            <w:pPr>
              <w:spacing w:line="247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B94ABF" w14:textId="77777777" w:rsidR="003D6121" w:rsidRPr="00FA2815" w:rsidRDefault="003D6121" w:rsidP="00FA2815">
            <w:pPr>
              <w:spacing w:line="247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5681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7FB9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EB047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7A08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522B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1CCF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16E6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547E3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7BE5CA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2B6B5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1FDA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C3AE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D2801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714FA02E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58896D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6.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9CE85F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B732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E906A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1124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97BBB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C6CC0" w14:textId="77777777" w:rsidR="003D6121" w:rsidRPr="004E100E" w:rsidRDefault="004E100E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50E5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309F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2797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B76B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54CAD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B63A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B29EE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459A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FBBAC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1218AA1C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C0F7BB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7.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C6D85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23DB7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766A60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BB6FF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8317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ECAD1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7A84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1FFC1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6FD0F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7083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2B85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66A85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4D71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CB8045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4896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1AF06E14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2BEA6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8.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8D546" w14:textId="77777777" w:rsidR="003D6121" w:rsidRPr="00FA2815" w:rsidRDefault="003D6121" w:rsidP="00FA2815">
            <w:pPr>
              <w:jc w:val="center"/>
              <w:rPr>
                <w:lang w:val="ru-RU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3AB8A5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601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D53D80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54DF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CB6F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3674A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E41A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946E3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E13FA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4C3D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9C97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313E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F62F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402E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667E1E16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BA90B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9.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50D22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BF79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7383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3C13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90A4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DC9D8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938241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8E563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84BE7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C8BB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9B2B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A912C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416A0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D684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E774F1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5169D49E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51859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10.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3C674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12BD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C309F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293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43FAB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6599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782D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2761A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3985AE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CA53E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2A4A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72A62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D151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DDA0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343B8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B4EA37E" w14:textId="77777777" w:rsidTr="003D6121">
        <w:trPr>
          <w:trHeight w:val="268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0E8504" w14:textId="77777777" w:rsidR="003D6121" w:rsidRPr="00941BFF" w:rsidRDefault="003D6121" w:rsidP="003D6121">
            <w:pPr>
              <w:spacing w:line="265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11.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1DF9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A93D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69AF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3B2F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4D71D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D4E46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D0ABF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323F1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680E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C328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A39C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6987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4416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F133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21C26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6507D5A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E2C966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12.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5549D6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E734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995125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AD6ED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A41DC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874A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F0394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91C8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47759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76EA2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C26F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F19E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21CD1F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6F136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05B04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</w:tr>
      <w:tr w:rsidR="003D6121" w:rsidRPr="00941BFF" w14:paraId="64355223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E59174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3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9EBF9" w14:textId="77777777" w:rsidR="003D6121" w:rsidRPr="00FA2815" w:rsidRDefault="00FA2815" w:rsidP="00FA2815">
            <w:pPr>
              <w:spacing w:line="249" w:lineRule="exact"/>
              <w:jc w:val="center"/>
              <w:rPr>
                <w:rFonts w:eastAsia="Times New Roman"/>
                <w:w w:val="77"/>
                <w:lang w:val="ru-RU"/>
              </w:rPr>
            </w:pPr>
            <w:r w:rsidRPr="00FA2815">
              <w:rPr>
                <w:rFonts w:eastAsia="Times New Roman"/>
                <w:w w:val="77"/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AEB1AE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354B9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36285B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B6FB4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3CDC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8A4174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DEA2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C293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96F1FD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E2EC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6820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65328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80E380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4614B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3D6121" w:rsidRPr="00941BFF" w14:paraId="214E3869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CE506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4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0B0EFD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4AEAD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FCEEF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293D9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FEAA5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D8F85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CC2D5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8B1DF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8D270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DE063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61DA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7CEB9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69164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47022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EBB24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3D6121" w:rsidRPr="00941BFF" w14:paraId="1FD98634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6CFF0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ЗК 1</w:t>
            </w:r>
            <w:r w:rsidRPr="00941BFF">
              <w:rPr>
                <w:rFonts w:eastAsia="Times New Roman"/>
                <w:b/>
                <w:bCs/>
                <w:lang w:val="uk-UA"/>
              </w:rPr>
              <w:t>5</w:t>
            </w:r>
            <w:r w:rsidRPr="00941BFF">
              <w:rPr>
                <w:rFonts w:eastAsia="Times New Roman"/>
                <w:b/>
                <w:bCs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0214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  <w:w w:val="77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0959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72037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BA278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489D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807E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7498EB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1B1AF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E6DE1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2AFBC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C8C8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28BB1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F22BA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3EF37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D1347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</w:tr>
      <w:tr w:rsidR="003D6121" w:rsidRPr="00941BFF" w14:paraId="57C615EE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FE32A8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1.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EA58F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6387A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579A3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3D838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AA492" w14:textId="77777777" w:rsidR="003D6121" w:rsidRPr="004E100E" w:rsidRDefault="004E100E" w:rsidP="00FA2815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987924" w14:textId="77777777" w:rsidR="003D6121" w:rsidRPr="004E100E" w:rsidRDefault="004E100E" w:rsidP="00FA2815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C168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9C2B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0AA66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B5C787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42990" w14:textId="77777777" w:rsidR="003D6121" w:rsidRPr="004D6795" w:rsidRDefault="004D6795" w:rsidP="00FA2815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AB308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1CC96" w14:textId="77777777" w:rsidR="003D6121" w:rsidRPr="00FA2815" w:rsidRDefault="003D6121" w:rsidP="00FA2815">
            <w:pPr>
              <w:spacing w:line="250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28803" w14:textId="77777777" w:rsidR="003D6121" w:rsidRPr="004D6795" w:rsidRDefault="004D6795" w:rsidP="00FA2815">
            <w:pPr>
              <w:spacing w:line="25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895C2" w14:textId="77777777" w:rsidR="003D6121" w:rsidRPr="00FA2815" w:rsidRDefault="003D6121" w:rsidP="00FA2815">
            <w:pPr>
              <w:spacing w:line="250" w:lineRule="exact"/>
              <w:jc w:val="center"/>
            </w:pPr>
          </w:p>
        </w:tc>
      </w:tr>
      <w:tr w:rsidR="003D6121" w:rsidRPr="00941BFF" w14:paraId="2E405E85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43F39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2.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A5FE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DCD8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1844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7BD33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6376EB" w14:textId="77777777" w:rsidR="003D6121" w:rsidRPr="004E100E" w:rsidRDefault="004E100E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5F236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9B71E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2C7E6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AB9FC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CFA8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C4864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5F4AB4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C17BC3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5AD4C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63086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7215E463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76E5FC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3.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61F44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5FC4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0BDC2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98C0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DA370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3D0B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9B0F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733C7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9FB4F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BAF15F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CAA41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64414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E637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9DE62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54AD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528239A9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E79D94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4.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51B1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D49E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7EE6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242C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17D5AF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D5FC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015BB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9762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729E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FFA4C4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0C24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9034A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D0194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65B79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41FC8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3D6121" w:rsidRPr="00941BFF" w14:paraId="05C06C62" w14:textId="77777777" w:rsidTr="003D6121">
        <w:trPr>
          <w:trHeight w:val="268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EAE813" w14:textId="77777777" w:rsidR="003D6121" w:rsidRPr="00941BFF" w:rsidRDefault="003D6121" w:rsidP="003D6121">
            <w:pPr>
              <w:spacing w:line="265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5.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D61F6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EBD7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6F697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EC477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3D94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126C28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BF05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CFB06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EB90F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E27E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E80C4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EDEF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AC423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5BA7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FF3FF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30016CE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0AB0E9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6.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1B52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FFA98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88741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0973D9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E1E4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B75F6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929C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353E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F5FA9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B458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626C1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9792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8B79D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E8C698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1796C6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</w:tr>
      <w:tr w:rsidR="003D6121" w:rsidRPr="00941BFF" w14:paraId="6623B652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778D77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7.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AE3A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C4AD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01DC2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2547F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06EB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5615D" w14:textId="77777777" w:rsidR="003D6121" w:rsidRPr="004E100E" w:rsidRDefault="004E100E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550DA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A2DA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5C23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E8CFC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782C2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2E82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0F00A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95A1C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6B0ECD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3A602032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165E8E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8.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61D3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0C9B1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A6510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7E82E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0602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25DDF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1E54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5179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6533E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1460A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CC5BB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7DAD8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C3560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72D6B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63F88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BCB58EF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BFE533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</w:rPr>
              <w:t>ФК 9.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908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C301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E38B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C304E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FB06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3FA99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5948C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A45C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489D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8B1B5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9633D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0673A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4C98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509E0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58C6B0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DA60DAB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F7A34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10.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FEB4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1696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50B6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94363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142E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0CE7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1CB12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C5C2F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48F5C" w14:textId="77777777" w:rsidR="003D6121" w:rsidRPr="00FA2815" w:rsidRDefault="003D6121" w:rsidP="00FA2815">
            <w:pPr>
              <w:spacing w:line="249" w:lineRule="exact"/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CA74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9DCC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8A366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174B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A7899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54789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0B1EEC62" w14:textId="77777777" w:rsidTr="003D6121">
        <w:trPr>
          <w:trHeight w:val="267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6703C2" w14:textId="77777777" w:rsidR="003D6121" w:rsidRPr="00941BFF" w:rsidRDefault="003D6121" w:rsidP="003D6121">
            <w:pPr>
              <w:spacing w:line="265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11.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7EA8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C96E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60AA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3E11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E23C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EE0D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D421E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62CC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0CA8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656A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7857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37C14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FEB0A9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CC248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A12BEC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250F2CE1" w14:textId="77777777" w:rsidTr="003D6121">
        <w:trPr>
          <w:trHeight w:val="267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C5F1171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12.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CEB7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26F7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721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49CD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2D98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00B51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FF60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ED0F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2C2A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1292B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92DDE7" w14:textId="77777777" w:rsidR="003D6121" w:rsidRPr="00FA2815" w:rsidRDefault="003D6121" w:rsidP="00FA2815">
            <w:pPr>
              <w:spacing w:line="248" w:lineRule="exact"/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7D0F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F7884A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4578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0E84F4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7335E821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397BF8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13.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5C25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D01F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10EDFF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71FE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DF0F8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43DA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410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1921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D7EE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B218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02840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8EB7F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4288A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41DC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67D69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23EB747D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1722A9" w14:textId="77777777" w:rsidR="003D6121" w:rsidRPr="00941BFF" w:rsidRDefault="003D6121" w:rsidP="003D6121">
            <w:pPr>
              <w:spacing w:line="264" w:lineRule="exact"/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14.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9A42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3B68A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2990B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1F7C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C513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4410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ED300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6188B5" w14:textId="77777777" w:rsidR="003D6121" w:rsidRPr="004D6795" w:rsidRDefault="004D6795" w:rsidP="00FA2815">
            <w:pPr>
              <w:spacing w:line="249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65C3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BDF3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E9D1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1D54F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51913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D1D7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004F7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7D11EFA1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0A373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5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EB238E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BFE1F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4BAED8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F7BA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7475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91C7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4DF3C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4E5DF" w14:textId="77777777" w:rsidR="003D6121" w:rsidRPr="004D6795" w:rsidRDefault="004D6795" w:rsidP="00FA2815">
            <w:pPr>
              <w:spacing w:line="249" w:lineRule="exact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39D9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60796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1E20F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E34E3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C6D8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42637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F2959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30163D25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2EB73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6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AF6D46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FEFBE" w14:textId="77777777" w:rsidR="003D6121" w:rsidRPr="00FA2815" w:rsidRDefault="00FA2815" w:rsidP="00FA2815">
            <w:pPr>
              <w:jc w:val="center"/>
              <w:rPr>
                <w:lang w:val="ru-RU"/>
              </w:rPr>
            </w:pPr>
            <w:r w:rsidRPr="00FA2815"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9D39A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B93EE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AE836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3C05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68CBD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22546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CB684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428F6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3B3F6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BE3F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8587D2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85E4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4AAB8" w14:textId="77777777" w:rsidR="003D6121" w:rsidRPr="00FA2815" w:rsidRDefault="003D6121" w:rsidP="00FA2815">
            <w:pPr>
              <w:jc w:val="center"/>
            </w:pPr>
          </w:p>
        </w:tc>
      </w:tr>
      <w:tr w:rsidR="003D6121" w:rsidRPr="00941BFF" w14:paraId="3003C5FE" w14:textId="77777777" w:rsidTr="003D6121">
        <w:trPr>
          <w:trHeight w:val="266"/>
        </w:trPr>
        <w:tc>
          <w:tcPr>
            <w:tcW w:w="5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48849" w14:textId="77777777" w:rsidR="003D6121" w:rsidRPr="00941BFF" w:rsidRDefault="003D6121" w:rsidP="003D6121">
            <w:pPr>
              <w:ind w:left="120"/>
              <w:jc w:val="center"/>
            </w:pPr>
            <w:r w:rsidRPr="00941BFF">
              <w:rPr>
                <w:rFonts w:eastAsia="Times New Roman"/>
                <w:b/>
                <w:bCs/>
                <w:w w:val="97"/>
              </w:rPr>
              <w:t>ФК 1</w:t>
            </w:r>
            <w:r w:rsidRPr="00941BFF">
              <w:rPr>
                <w:rFonts w:eastAsia="Times New Roman"/>
                <w:b/>
                <w:bCs/>
                <w:w w:val="97"/>
                <w:lang w:val="uk-UA"/>
              </w:rPr>
              <w:t>7</w:t>
            </w:r>
            <w:r w:rsidRPr="00941BFF">
              <w:rPr>
                <w:rFonts w:eastAsia="Times New Roman"/>
                <w:b/>
                <w:bCs/>
                <w:w w:val="97"/>
              </w:rPr>
              <w:t>.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5D3C2C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A5427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B32C9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821F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BA52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7B6113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47C735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B203A9" w14:textId="77777777" w:rsidR="003D6121" w:rsidRPr="00FA2815" w:rsidRDefault="003D6121" w:rsidP="00FA2815">
            <w:pPr>
              <w:spacing w:line="249" w:lineRule="exact"/>
              <w:jc w:val="center"/>
              <w:rPr>
                <w:rFonts w:eastAsia="Times New Roman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434835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35DC9D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D5831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D0BAB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57DFA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EDE60" w14:textId="77777777" w:rsidR="003D6121" w:rsidRPr="00FA2815" w:rsidRDefault="003D6121" w:rsidP="00FA2815">
            <w:pPr>
              <w:jc w:val="center"/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E5DAB1" w14:textId="77777777" w:rsidR="003D6121" w:rsidRPr="004D6795" w:rsidRDefault="004D6795" w:rsidP="00FA28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</w:tbl>
    <w:p w14:paraId="1BCF6755" w14:textId="77777777" w:rsidR="002A10D6" w:rsidRPr="00045DF5" w:rsidRDefault="009952D4">
      <w:pPr>
        <w:spacing w:line="277" w:lineRule="auto"/>
        <w:ind w:left="7020" w:right="580" w:hanging="5726"/>
        <w:rPr>
          <w:sz w:val="20"/>
          <w:szCs w:val="20"/>
          <w:lang w:val="ru-RU"/>
        </w:rPr>
      </w:pPr>
      <w:r w:rsidRPr="00045DF5">
        <w:rPr>
          <w:rFonts w:eastAsia="Times New Roman"/>
          <w:b/>
          <w:bCs/>
          <w:sz w:val="28"/>
          <w:szCs w:val="28"/>
          <w:lang w:val="ru-RU"/>
        </w:rPr>
        <w:lastRenderedPageBreak/>
        <w:t xml:space="preserve">5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Матриця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забезпечення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програмних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результатів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навчання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(ПРН)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відповідними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компонентами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освітньої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програми</w:t>
      </w:r>
      <w:proofErr w:type="spellEnd"/>
    </w:p>
    <w:p w14:paraId="7EBBFB58" w14:textId="77777777" w:rsidR="002A10D6" w:rsidRPr="00045DF5" w:rsidRDefault="002A10D6">
      <w:pPr>
        <w:spacing w:line="388" w:lineRule="exact"/>
        <w:rPr>
          <w:sz w:val="20"/>
          <w:szCs w:val="20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440"/>
        <w:gridCol w:w="420"/>
        <w:gridCol w:w="440"/>
        <w:gridCol w:w="420"/>
        <w:gridCol w:w="44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20"/>
        <w:gridCol w:w="440"/>
        <w:gridCol w:w="440"/>
      </w:tblGrid>
      <w:tr w:rsidR="009F57DC" w:rsidRPr="00045DF5" w14:paraId="62EC151B" w14:textId="77777777" w:rsidTr="00B80ABA">
        <w:trPr>
          <w:trHeight w:val="818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A66C83" w14:textId="77777777" w:rsidR="009F57DC" w:rsidRPr="00045DF5" w:rsidRDefault="009F57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79D95B6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38542D5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A61A571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14C582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AE9BD74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415F1F0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8EF8C7C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  <w:lang w:val="uk-UA"/>
              </w:rPr>
              <w:t>ЗПН0</w:t>
            </w:r>
            <w:r w:rsidRPr="00045DF5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8ED341B" w14:textId="77777777" w:rsidR="009F57DC" w:rsidRPr="00941BFF" w:rsidRDefault="009F57DC" w:rsidP="00B80ABA">
            <w:pPr>
              <w:jc w:val="center"/>
              <w:rPr>
                <w:b/>
                <w:lang w:val="uk-UA"/>
              </w:rPr>
            </w:pPr>
            <w:r w:rsidRPr="00941BFF">
              <w:rPr>
                <w:b/>
                <w:lang w:val="uk-UA"/>
              </w:rPr>
              <w:t>ППН01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EF4DF73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32D3158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7CACC78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A12E6B7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229F37D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ППН06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E6EE9BC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009BDA4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ППН08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0BD2F71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ППН09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4D1ED5A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48B4D5E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F23E76B" w14:textId="77777777" w:rsidR="009F57DC" w:rsidRPr="00045DF5" w:rsidRDefault="009F57DC" w:rsidP="00B80A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F71A64C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ППН13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60594D0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ППН14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F2ADC48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ППН15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3A51A593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ППН16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949D60F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ППН17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0A5FF99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ППН18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B4B7DFB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ППН19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A2CC126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ППН20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1FACD22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ППН21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9C74A2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ППН22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633382E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ППН23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5FF0192" w14:textId="77777777" w:rsidR="009F57DC" w:rsidRPr="00045DF5" w:rsidRDefault="009F57DC" w:rsidP="00B80ABA">
            <w:pPr>
              <w:spacing w:line="229" w:lineRule="auto"/>
              <w:jc w:val="center"/>
              <w:rPr>
                <w:sz w:val="20"/>
                <w:szCs w:val="20"/>
              </w:rPr>
            </w:pPr>
            <w:r>
              <w:rPr>
                <w:b/>
                <w:lang w:val="uk-UA"/>
              </w:rPr>
              <w:t>ППН25</w:t>
            </w:r>
          </w:p>
        </w:tc>
      </w:tr>
      <w:tr w:rsidR="009F57DC" w:rsidRPr="00045DF5" w14:paraId="0A12C68C" w14:textId="77777777">
        <w:trPr>
          <w:trHeight w:val="180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F28933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861B95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CE37D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1033BC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9DA0EB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32753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8475C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674B4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C806E5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D2913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DAC59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29A248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4376BA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E9DDB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6A9DB3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3085EA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E2A17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18427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7B72A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AAEC9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01768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CEC812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E4BD4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0FF66E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DC1CF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B1191D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1D2B34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F302C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B7F05D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8CD43C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6E156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F440F" w14:textId="77777777" w:rsidR="009F57DC" w:rsidRPr="00045DF5" w:rsidRDefault="009F57DC">
            <w:pPr>
              <w:rPr>
                <w:sz w:val="15"/>
                <w:szCs w:val="15"/>
              </w:rPr>
            </w:pPr>
          </w:p>
        </w:tc>
      </w:tr>
      <w:tr w:rsidR="009F57DC" w:rsidRPr="00045DF5" w14:paraId="57DE2914" w14:textId="77777777">
        <w:trPr>
          <w:trHeight w:val="263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57AD33" w14:textId="77777777" w:rsidR="009F57DC" w:rsidRPr="00045DF5" w:rsidRDefault="009F57DC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C23D0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16DBCC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AF70D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494AC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87A5B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AAFCE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6734E5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6524D5" w14:textId="77777777" w:rsidR="009F57DC" w:rsidRPr="006B07B0" w:rsidRDefault="006B07B0" w:rsidP="00D650CA">
            <w:pPr>
              <w:spacing w:line="247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2F218" w14:textId="77777777" w:rsidR="009F57DC" w:rsidRPr="006B07B0" w:rsidRDefault="006B07B0" w:rsidP="00D650CA">
            <w:pPr>
              <w:spacing w:line="247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E6027" w14:textId="77777777" w:rsidR="009F57DC" w:rsidRPr="006B07B0" w:rsidRDefault="006B07B0" w:rsidP="00D650CA">
            <w:pPr>
              <w:spacing w:line="247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BA56B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5A6E6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0CC20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3CA28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F34E7" w14:textId="77777777" w:rsidR="009F57DC" w:rsidRPr="003276A9" w:rsidRDefault="003276A9" w:rsidP="00D650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D499F" w14:textId="77777777" w:rsidR="009F57DC" w:rsidRPr="003276A9" w:rsidRDefault="003276A9" w:rsidP="00D650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E5272" w14:textId="77777777" w:rsidR="009F57DC" w:rsidRPr="003276A9" w:rsidRDefault="003276A9" w:rsidP="00D650CA">
            <w:pPr>
              <w:spacing w:line="247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DB8A7" w14:textId="77777777" w:rsidR="009F57DC" w:rsidRPr="003276A9" w:rsidRDefault="003276A9" w:rsidP="00D650CA">
            <w:pPr>
              <w:spacing w:line="247" w:lineRule="exact"/>
              <w:ind w:left="10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F1C552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BAEC9" w14:textId="77777777" w:rsidR="009F57DC" w:rsidRPr="003276A9" w:rsidRDefault="003276A9" w:rsidP="00D650CA">
            <w:pPr>
              <w:spacing w:line="247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D2040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AF8D1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81AEE" w14:textId="77777777" w:rsidR="009F57DC" w:rsidRPr="003276A9" w:rsidRDefault="003276A9" w:rsidP="00D650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DEE5C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E075A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EFEC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CFDB0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1151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AE3C19" w14:textId="77777777" w:rsidR="009F57DC" w:rsidRPr="00762618" w:rsidRDefault="00762618" w:rsidP="00D650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465AB" w14:textId="77777777" w:rsidR="009F57DC" w:rsidRPr="00D650CA" w:rsidRDefault="009F57DC" w:rsidP="00D650CA">
            <w:pPr>
              <w:jc w:val="center"/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FD421D" w14:textId="77777777" w:rsidR="009F57DC" w:rsidRPr="00762618" w:rsidRDefault="00762618" w:rsidP="00D650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F57DC" w:rsidRPr="00045DF5" w14:paraId="10E0D248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DAB63E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E110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31508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C304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D63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F7A01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5A7D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4A4E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F6AB1A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0ECA0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6A4B1C" w14:textId="77777777" w:rsidR="009F57DC" w:rsidRPr="006B07B0" w:rsidRDefault="006B07B0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04AB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F0448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401AB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20C9D8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EC63AB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B88F3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5BAAD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6D7CB" w14:textId="77777777" w:rsidR="009F57DC" w:rsidRPr="003276A9" w:rsidRDefault="003276A9" w:rsidP="00D650CA">
            <w:pPr>
              <w:spacing w:line="249" w:lineRule="exact"/>
              <w:ind w:left="16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17C1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21CB4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93EE85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3248F3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254395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E7289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CCF94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44A7E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A8290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AFB065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EE39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EDE77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972AB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9F57DC" w:rsidRPr="00045DF5" w14:paraId="48061401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EFC490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488D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1EF8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1FD97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E5F9D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AE06D2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860B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B3D9D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9339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D3F49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1B11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A42DA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744A4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91288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CEB41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A147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13DF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2902F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22D0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6FFC2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EA83B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08AD10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3F92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B46A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3278EA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599B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6491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5DA6E8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8DFA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0A1F68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3A2AA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640AFA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9F57DC" w:rsidRPr="00045DF5" w14:paraId="07DF7163" w14:textId="77777777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3A3585" w14:textId="77777777" w:rsidR="009F57DC" w:rsidRPr="00045DF5" w:rsidRDefault="009F57DC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3E9E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16B2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7C8D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B204D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700F7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ED30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36CB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F98C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3F4F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95AD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E7293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FE391D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1BA7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BC4D0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352BF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A170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1E60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31BEC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3041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312B5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896F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4BDA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C786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74AF6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7945D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A2932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B2B05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FE4013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ECE9E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D603F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29AF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6496DB42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DA847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FD5FF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68A9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F041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BDD4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04A79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EFC1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8DD5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FF8D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95C3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29DB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494E2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46D09A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D9FE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B3EDA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6E90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624A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69119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D43EB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6FE8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0F20D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AB178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6FD4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F0E2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5E6AC2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32775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94B7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15F5D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436A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22DB1" w14:textId="77777777" w:rsidR="009F57DC" w:rsidRPr="00D650CA" w:rsidRDefault="009F57DC" w:rsidP="00D650CA">
            <w:pPr>
              <w:spacing w:line="247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FB02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457B4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24E1D1A8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6660FA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A2FCD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96E8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A34A3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636A9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CDC5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D423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01AE0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DA33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EB9E64" w14:textId="77777777" w:rsidR="009F57DC" w:rsidRPr="006B07B0" w:rsidRDefault="006B07B0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28569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8FC1A5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048D1E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A677E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521DF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53CEFD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38A657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216C5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0622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01484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FBAA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80B68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A68D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5456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23F12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67D18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9D01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10268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1639E2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74E5E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65FF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D3FB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05AE7D89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4D7C7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6942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AF8CF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BFBAE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72A56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3F7C8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98F19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13B18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EAD7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A24A4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89CF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7BD19A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5019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B1FB4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BFD0E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7D290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594E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AF7EA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5E2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20D1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BF01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73F1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BEB7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74D7C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597FA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4004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B6EF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4C1AE0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FB8A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4B97C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09FD6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4BA2BA" w14:textId="77777777" w:rsidR="009F57DC" w:rsidRPr="00762618" w:rsidRDefault="00762618" w:rsidP="00762618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</w:tr>
      <w:tr w:rsidR="009F57DC" w:rsidRPr="00045DF5" w14:paraId="5E1861F7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129A95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8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1073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3FA97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43EA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5389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89705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7B83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3AEB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63537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4D450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1FF1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34034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6E802E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81FD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9EDE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992B69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3294B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F40D64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2ABC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7544F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396BD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AC24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9AF92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560AB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5E086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E370E9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F7AA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0403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6B5923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477C8B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198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3015F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</w:tr>
      <w:tr w:rsidR="009F57DC" w:rsidRPr="00045DF5" w14:paraId="1BD1CDB7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73335E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9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699E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B1D5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0839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34350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3483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5B3A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8FEE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8C95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05F5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5DBC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6C447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B82C4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4648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097C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3AC0B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04B7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5C721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1D65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D8965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CF73B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75419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114D1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687827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6756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255AC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7D60E0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A76D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AD437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01D24B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D6B94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4C8A2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</w:tr>
      <w:tr w:rsidR="009F57DC" w:rsidRPr="00045DF5" w14:paraId="6FAA633A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CD974E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10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2838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C6CA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0BBE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063F9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2BBE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AE905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E3244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3A21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F291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77F0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D0906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3F772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A3F66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EF030D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54B8C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186D4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E595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1749A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70A79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D925B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9A91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99520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AD36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DDE8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6ECA65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574701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BC1A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524BF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9F4A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BE9BC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2B22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1E10EE47" w14:textId="77777777">
        <w:trPr>
          <w:trHeight w:val="268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6ADA413" w14:textId="77777777" w:rsidR="009F57DC" w:rsidRPr="00045DF5" w:rsidRDefault="009F57DC">
            <w:pPr>
              <w:spacing w:line="266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11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7C5E6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F0FE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51F37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F5572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1D148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8CFE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D142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C105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B9519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A3C2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6815A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13EAB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FF45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D02D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2171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BCCC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BD3D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39FDD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C508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3993F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E7DE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6063C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09BD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84D9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49D2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1E979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A90AA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C9990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BC79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C487A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9505EC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</w:tr>
      <w:tr w:rsidR="009F57DC" w:rsidRPr="00045DF5" w14:paraId="098DA256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91CE79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12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A9FA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C474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08293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211CF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FD86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D267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91DD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A719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44EF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68B3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8626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3C89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E2DAB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C749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42B3B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F4E639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30C67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B8294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D211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B211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1FA0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1A3A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BF1D19" w14:textId="77777777" w:rsidR="009F57DC" w:rsidRPr="003276A9" w:rsidRDefault="003276A9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CC181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59D5A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23B7F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213AA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3BF09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546FB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FC41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14CD7" w14:textId="77777777" w:rsidR="009F57DC" w:rsidRPr="00762618" w:rsidRDefault="00762618" w:rsidP="00D650CA">
            <w:pPr>
              <w:spacing w:line="249" w:lineRule="exact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+</w:t>
            </w:r>
          </w:p>
        </w:tc>
      </w:tr>
      <w:tr w:rsidR="009F57DC" w:rsidRPr="00045DF5" w14:paraId="6CCD04F3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9962A2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13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9ACD5" w14:textId="77777777" w:rsidR="009F57DC" w:rsidRPr="009C31C0" w:rsidRDefault="009F57DC" w:rsidP="00D650CA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821E5" w14:textId="77777777" w:rsidR="009F57DC" w:rsidRPr="009C31C0" w:rsidRDefault="009F57DC" w:rsidP="00D650CA">
            <w:pPr>
              <w:jc w:val="center"/>
              <w:rPr>
                <w:sz w:val="23"/>
                <w:szCs w:val="23"/>
                <w:lang w:val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94913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5338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274CE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BF6D2E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C36F6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52628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75752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1BE82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6069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57DAA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6CD03B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D0F7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6621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E698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13DB2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CA4E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0FE0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8E215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2F04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E8F1E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49BB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64D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987C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C4A71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4BC3C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169C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63C6A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8692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75F1E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12086019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43D1AC" w14:textId="77777777" w:rsidR="009F57DC" w:rsidRPr="00045DF5" w:rsidRDefault="009F57DC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14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F5C7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B4F24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81955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0921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16FB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C1B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7D30D8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7CFB8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78AC6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7B785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4519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9BE6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96A8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7937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71AD81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19DCD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3A200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EBE3E4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928DF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5C813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D6D276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54AF7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D3836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2356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681D5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FC00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71C9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41C33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A4149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76B7A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31EF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A35949" w:rsidRPr="00045DF5" w14:paraId="2CB50AFB" w14:textId="77777777" w:rsidTr="00F32810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5B5B8C" w14:textId="77777777" w:rsidR="00A35949" w:rsidRDefault="00A35949" w:rsidP="00A35949">
            <w:pPr>
              <w:jc w:val="center"/>
            </w:pPr>
            <w:r w:rsidRPr="00E519C7">
              <w:rPr>
                <w:rFonts w:eastAsia="Times New Roman"/>
                <w:b/>
                <w:bCs/>
                <w:sz w:val="24"/>
                <w:szCs w:val="24"/>
              </w:rPr>
              <w:t>ПРН 15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D3FA1A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2E9508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1828B9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F32BA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9C43E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A3A9D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78CCD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B1604D" w14:textId="77777777" w:rsidR="00A35949" w:rsidRPr="00D650CA" w:rsidRDefault="00A35949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83CEC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5E021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44D3F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43C15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51D56E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5DB11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61E9A0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C7FC8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F01A2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7E85DC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212E1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AFFEE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91E28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46ED6D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F430A" w14:textId="77777777" w:rsidR="00A35949" w:rsidRPr="00D650CA" w:rsidRDefault="00A35949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BCBAD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1154D6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056EE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43C359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A13D6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7BECD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EF91F2" w14:textId="77777777" w:rsidR="00A35949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BEB1BB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A35949" w:rsidRPr="00045DF5" w14:paraId="49E81E3B" w14:textId="77777777" w:rsidTr="00F32810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7313EE" w14:textId="77777777" w:rsidR="00A35949" w:rsidRDefault="00A35949" w:rsidP="00A35949">
            <w:pPr>
              <w:jc w:val="center"/>
            </w:pPr>
            <w:r w:rsidRPr="00E519C7"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055A6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728006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61AED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3F180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4C1EB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004F7A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F5E5F2" w14:textId="77777777" w:rsidR="00A35949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833A99" w14:textId="77777777" w:rsidR="00A35949" w:rsidRPr="00D650CA" w:rsidRDefault="00A35949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BD693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139AD3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746D4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4F301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7B4BD9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199F8B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A7DEC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8DAC31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138508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34457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1C5E6" w14:textId="77777777" w:rsidR="00A35949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1F1FA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CF38A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7C84E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C23A3" w14:textId="77777777" w:rsidR="00A35949" w:rsidRPr="00D650CA" w:rsidRDefault="00A35949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E0131B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9EC6A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FF9724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62B00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C808F" w14:textId="77777777" w:rsidR="00A35949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9CB475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3C36C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CD4AF" w14:textId="77777777" w:rsidR="00A35949" w:rsidRPr="00D650CA" w:rsidRDefault="00A35949" w:rsidP="00D650CA">
            <w:pPr>
              <w:jc w:val="center"/>
              <w:rPr>
                <w:sz w:val="23"/>
                <w:szCs w:val="23"/>
              </w:rPr>
            </w:pPr>
          </w:p>
        </w:tc>
      </w:tr>
      <w:tr w:rsidR="009F57DC" w:rsidRPr="00045DF5" w14:paraId="5E285F39" w14:textId="77777777">
        <w:trPr>
          <w:trHeight w:val="266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DCA369" w14:textId="77777777" w:rsidR="009F57DC" w:rsidRPr="00A35949" w:rsidRDefault="00A35949">
            <w:pPr>
              <w:spacing w:line="264" w:lineRule="exact"/>
              <w:ind w:left="120"/>
              <w:rPr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75D526" w14:textId="77777777" w:rsidR="009F57DC" w:rsidRPr="009C31C0" w:rsidRDefault="006B07B0" w:rsidP="00D650C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F0320" w14:textId="77777777" w:rsidR="009F57DC" w:rsidRPr="009C31C0" w:rsidRDefault="006B07B0" w:rsidP="00D650CA">
            <w:pPr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A7A0E4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D4227E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C298B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2974E" w14:textId="77777777" w:rsidR="009F57DC" w:rsidRPr="006B07B0" w:rsidRDefault="006B07B0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3750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EEA59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3E708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2C8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15DA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313D5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C9A63" w14:textId="77777777" w:rsidR="009F57DC" w:rsidRPr="003276A9" w:rsidRDefault="003276A9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B90C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EAADD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DC883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21677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4BB02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7053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0898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95C8F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0A33B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2DAA2" w14:textId="77777777" w:rsidR="009F57DC" w:rsidRPr="00D650CA" w:rsidRDefault="009F57DC" w:rsidP="00D650CA">
            <w:pPr>
              <w:spacing w:line="249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A6EA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6351BD" w14:textId="77777777" w:rsidR="009F57DC" w:rsidRPr="00762618" w:rsidRDefault="00762618" w:rsidP="00D650C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+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437023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31DC9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E73EE0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640AEA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03904C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C36C8E" w14:textId="77777777" w:rsidR="009F57DC" w:rsidRPr="00D650CA" w:rsidRDefault="009F57DC" w:rsidP="00D650CA">
            <w:pPr>
              <w:jc w:val="center"/>
              <w:rPr>
                <w:sz w:val="23"/>
                <w:szCs w:val="23"/>
              </w:rPr>
            </w:pPr>
          </w:p>
        </w:tc>
      </w:tr>
    </w:tbl>
    <w:p w14:paraId="4DD9ED2A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3C6C4DD5" w14:textId="77777777" w:rsidR="002A10D6" w:rsidRPr="00045DF5" w:rsidRDefault="002A10D6">
      <w:pPr>
        <w:sectPr w:rsidR="002A10D6" w:rsidRPr="00045DF5">
          <w:pgSz w:w="16840" w:h="11906" w:orient="landscape"/>
          <w:pgMar w:top="1141" w:right="1018" w:bottom="144" w:left="560" w:header="0" w:footer="0" w:gutter="0"/>
          <w:cols w:space="720" w:equalWidth="0">
            <w:col w:w="15260"/>
          </w:cols>
        </w:sectPr>
      </w:pPr>
    </w:p>
    <w:p w14:paraId="21F2BB99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7813A08A" w14:textId="77777777" w:rsidR="002A10D6" w:rsidRPr="003D6121" w:rsidRDefault="002A10D6">
      <w:pPr>
        <w:spacing w:line="200" w:lineRule="exact"/>
        <w:rPr>
          <w:sz w:val="20"/>
          <w:szCs w:val="20"/>
          <w:lang w:val="uk-UA"/>
        </w:rPr>
      </w:pPr>
    </w:p>
    <w:p w14:paraId="2402C4AC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193FBBC0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3D12703E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0768DCE8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5CEF76B6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69AA1A6D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3DC4C088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401B01B0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671CA66F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5129E6EF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4F8D4D45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7ADA1FDD" w14:textId="77777777" w:rsidR="002A10D6" w:rsidRPr="00045DF5" w:rsidRDefault="002A10D6">
      <w:pPr>
        <w:spacing w:line="200" w:lineRule="exact"/>
        <w:rPr>
          <w:sz w:val="20"/>
          <w:szCs w:val="20"/>
        </w:rPr>
      </w:pPr>
    </w:p>
    <w:p w14:paraId="1D054C49" w14:textId="77777777" w:rsidR="002A10D6" w:rsidRPr="00045DF5" w:rsidRDefault="002A10D6">
      <w:pPr>
        <w:spacing w:line="331" w:lineRule="exact"/>
        <w:rPr>
          <w:sz w:val="20"/>
          <w:szCs w:val="20"/>
        </w:rPr>
      </w:pPr>
    </w:p>
    <w:p w14:paraId="6F4C4EAE" w14:textId="77777777" w:rsidR="002A10D6" w:rsidRPr="00045DF5" w:rsidRDefault="002A10D6">
      <w:pPr>
        <w:sectPr w:rsidR="002A10D6" w:rsidRPr="00045DF5">
          <w:type w:val="continuous"/>
          <w:pgSz w:w="16840" w:h="11906" w:orient="landscape"/>
          <w:pgMar w:top="1141" w:right="1018" w:bottom="144" w:left="560" w:header="0" w:footer="0" w:gutter="0"/>
          <w:cols w:space="720" w:equalWidth="0">
            <w:col w:w="15260"/>
          </w:cols>
        </w:sectPr>
      </w:pPr>
    </w:p>
    <w:p w14:paraId="5D7351F6" w14:textId="77777777" w:rsidR="00934F43" w:rsidRDefault="00934F43">
      <w:pPr>
        <w:spacing w:line="277" w:lineRule="auto"/>
        <w:ind w:left="6040" w:right="840" w:hanging="4648"/>
        <w:rPr>
          <w:rFonts w:eastAsia="Times New Roman"/>
          <w:b/>
          <w:bCs/>
          <w:sz w:val="28"/>
          <w:szCs w:val="28"/>
          <w:lang w:val="ru-RU"/>
        </w:rPr>
      </w:pPr>
    </w:p>
    <w:p w14:paraId="2C1C21CF" w14:textId="77777777" w:rsidR="002A10D6" w:rsidRPr="00045DF5" w:rsidRDefault="009952D4">
      <w:pPr>
        <w:spacing w:line="277" w:lineRule="auto"/>
        <w:ind w:left="6040" w:right="840" w:hanging="4648"/>
        <w:rPr>
          <w:sz w:val="20"/>
          <w:szCs w:val="20"/>
          <w:lang w:val="ru-RU"/>
        </w:rPr>
      </w:pP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Матриця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забезпечення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програмних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результатів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навчання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(ПРН)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відповідними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компонентами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освітньої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програми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 xml:space="preserve"> (</w:t>
      </w:r>
      <w:proofErr w:type="spellStart"/>
      <w:r w:rsidRPr="00045DF5">
        <w:rPr>
          <w:rFonts w:eastAsia="Times New Roman"/>
          <w:b/>
          <w:bCs/>
          <w:sz w:val="28"/>
          <w:szCs w:val="28"/>
          <w:lang w:val="ru-RU"/>
        </w:rPr>
        <w:t>продовження</w:t>
      </w:r>
      <w:proofErr w:type="spellEnd"/>
      <w:r w:rsidRPr="00045DF5">
        <w:rPr>
          <w:rFonts w:eastAsia="Times New Roman"/>
          <w:b/>
          <w:bCs/>
          <w:sz w:val="28"/>
          <w:szCs w:val="28"/>
          <w:lang w:val="ru-RU"/>
        </w:rPr>
        <w:t>)</w:t>
      </w:r>
    </w:p>
    <w:p w14:paraId="4E49DB10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0265DEFD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19285226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3AE4452A" w14:textId="77777777" w:rsidR="00934F43" w:rsidRPr="00045DF5" w:rsidRDefault="00934F43" w:rsidP="00934F43">
      <w:pPr>
        <w:spacing w:line="200" w:lineRule="exact"/>
        <w:rPr>
          <w:sz w:val="20"/>
          <w:szCs w:val="20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915"/>
        <w:gridCol w:w="915"/>
        <w:gridCol w:w="915"/>
        <w:gridCol w:w="875"/>
        <w:gridCol w:w="915"/>
        <w:gridCol w:w="915"/>
        <w:gridCol w:w="915"/>
        <w:gridCol w:w="915"/>
        <w:gridCol w:w="915"/>
        <w:gridCol w:w="875"/>
        <w:gridCol w:w="915"/>
        <w:gridCol w:w="915"/>
        <w:gridCol w:w="914"/>
        <w:gridCol w:w="874"/>
        <w:gridCol w:w="914"/>
      </w:tblGrid>
      <w:tr w:rsidR="00934F43" w:rsidRPr="00045DF5" w14:paraId="49143AF5" w14:textId="77777777" w:rsidTr="00934F43">
        <w:trPr>
          <w:trHeight w:val="776"/>
        </w:trPr>
        <w:tc>
          <w:tcPr>
            <w:tcW w:w="5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E2011" w14:textId="77777777" w:rsidR="00934F43" w:rsidRPr="00045DF5" w:rsidRDefault="00934F43" w:rsidP="00B80A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46114C8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ЗП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ВВ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01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B66DFA6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ЗП</w:t>
            </w: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ВВ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0</w:t>
            </w:r>
            <w:r w:rsidRPr="003D6121">
              <w:rPr>
                <w:rFonts w:eastAsia="Times New Roman"/>
                <w:b/>
                <w:bCs/>
                <w:w w:val="99"/>
                <w:sz w:val="20"/>
                <w:szCs w:val="20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9EB679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ППВВ01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67CB319F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93B8FA7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ППВВ03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D02F346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ППВВ04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753BBD23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ППВВ05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0FD3D989" w14:textId="77777777" w:rsidR="00934F43" w:rsidRPr="003D6121" w:rsidRDefault="00934F43" w:rsidP="00B80AB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ППВВ06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4D4D0CF3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ППВВ07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FF69840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ППВВ08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3B9E26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ППВВ09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2EFBE8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ППВВ10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2982E6E6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ППВВ11</w:t>
            </w:r>
          </w:p>
        </w:tc>
        <w:tc>
          <w:tcPr>
            <w:tcW w:w="28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1DE0C373" w14:textId="77777777" w:rsidR="00934F43" w:rsidRPr="003D6121" w:rsidRDefault="00934F43" w:rsidP="00B80AB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val="uk-UA"/>
              </w:rPr>
              <w:t>ППВВ12</w:t>
            </w:r>
          </w:p>
        </w:tc>
        <w:tc>
          <w:tcPr>
            <w:tcW w:w="29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2B6C79A" w14:textId="77777777" w:rsidR="00934F43" w:rsidRPr="003D6121" w:rsidRDefault="00934F43" w:rsidP="00B80ABA">
            <w:pPr>
              <w:jc w:val="center"/>
              <w:rPr>
                <w:sz w:val="18"/>
                <w:szCs w:val="18"/>
              </w:rPr>
            </w:pPr>
            <w:r w:rsidRPr="003D6121"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ППВ</w:t>
            </w: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С</w:t>
            </w:r>
            <w:r w:rsidRPr="003D6121">
              <w:rPr>
                <w:rFonts w:eastAsia="Times New Roman"/>
                <w:b/>
                <w:bCs/>
                <w:w w:val="99"/>
                <w:sz w:val="18"/>
                <w:szCs w:val="18"/>
                <w:lang w:val="uk-UA"/>
              </w:rPr>
              <w:t>01</w:t>
            </w:r>
          </w:p>
        </w:tc>
      </w:tr>
      <w:tr w:rsidR="00934F43" w:rsidRPr="00941BFF" w14:paraId="68EF6F69" w14:textId="77777777" w:rsidTr="00934F43">
        <w:trPr>
          <w:trHeight w:val="263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26A4F1" w14:textId="77777777" w:rsidR="00934F43" w:rsidRPr="00045DF5" w:rsidRDefault="00934F43" w:rsidP="00934F43">
            <w:pPr>
              <w:spacing w:line="263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28684" w14:textId="77777777" w:rsidR="00934F43" w:rsidRPr="006B07B0" w:rsidRDefault="00934F43" w:rsidP="006B07B0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3F7568" w14:textId="77777777" w:rsidR="00934F43" w:rsidRPr="006B07B0" w:rsidRDefault="00934F43" w:rsidP="006B07B0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87EF9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FE973F" w14:textId="77777777" w:rsidR="00934F43" w:rsidRPr="006B07B0" w:rsidRDefault="00934F43" w:rsidP="006B07B0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D123F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1DADF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66AA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5CFF3" w14:textId="77777777" w:rsidR="00934F43" w:rsidRPr="009518C8" w:rsidRDefault="009518C8" w:rsidP="006B07B0">
            <w:pPr>
              <w:spacing w:line="247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763DC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ECCCF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3EB88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4F7B12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316A5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CA18F9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2CE239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34F43" w:rsidRPr="00941BFF" w14:paraId="0A7774A7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91ECA8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2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0B6E2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4CB6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B0276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A2183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6484B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4506C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E274F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6E700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98DB06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7177E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ED4451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2C7E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B6852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DDA3E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AA6F2A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34F43" w:rsidRPr="00941BFF" w14:paraId="3260E7E7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C2EEB4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3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4C4689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3AB2C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E8B72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67A87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576B86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C4F5C2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4D38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43A97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486416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34606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643DE5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A74BA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D9711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91B6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4D090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3D6246EB" w14:textId="77777777" w:rsidTr="00934F43">
        <w:trPr>
          <w:trHeight w:val="269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AD5AF7" w14:textId="77777777" w:rsidR="00934F43" w:rsidRPr="00045DF5" w:rsidRDefault="00934F43" w:rsidP="00934F43">
            <w:pPr>
              <w:spacing w:line="265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4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78B9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34C9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9D2460" w14:textId="77777777" w:rsidR="00934F43" w:rsidRPr="009518C8" w:rsidRDefault="009518C8" w:rsidP="006B07B0">
            <w:pPr>
              <w:spacing w:line="250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895E94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E163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A78D55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5BCAF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84785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0A6C1E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276B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03C32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42171E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DA24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C7697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5D4D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7EA04A17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477BE9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5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6991FB" w14:textId="77777777" w:rsidR="00934F43" w:rsidRPr="006B07B0" w:rsidRDefault="00934F43" w:rsidP="006B07B0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193C" w14:textId="77777777" w:rsidR="00934F43" w:rsidRPr="006B07B0" w:rsidRDefault="00934F43" w:rsidP="006B07B0">
            <w:pPr>
              <w:spacing w:line="247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5EDE7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9B354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1829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EBDC56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707DE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BA6C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A8E5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37C3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1374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035F5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D4254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6736C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D6C715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72DC30B0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474FE9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6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D18BB7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9BECC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4997B7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E07D7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8FC46F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6F9D94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FD2D0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44AF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CCA2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D3637A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C1317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5360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4711E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8760F9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A0334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7EA5B40E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44C07C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7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901E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BD9BB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0CC5B6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9847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B057E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EAB2F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9FFF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CA089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877578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2644C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BE7A1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DE2CD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D2B04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1A3E0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8D3E4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34F43" w:rsidRPr="00941BFF" w14:paraId="58432326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F9824F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8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8E90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E1046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24F6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5D5C3E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A87BF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A934A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50CC8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83E1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D274E8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DBDAD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7865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993A01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30B0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A32F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E28633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34F43" w:rsidRPr="00941BFF" w14:paraId="4CED94A4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A853BB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9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0E82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6007E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7DDF0F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E2EA8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4C6A6E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9BBD9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C49269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31901A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1F3A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9C84E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A3D08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3F534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2B92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65471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5DD74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</w:tr>
      <w:tr w:rsidR="00934F43" w:rsidRPr="00941BFF" w14:paraId="471FCF42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6C27D3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10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0B819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E366E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EB0BD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F04D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8D50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C1B7EC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CA07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83A98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CC112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79FF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F9035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C08D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AD8F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F19D66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30119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6B2E744C" w14:textId="77777777" w:rsidTr="00934F43">
        <w:trPr>
          <w:trHeight w:val="268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5EE50E" w14:textId="77777777" w:rsidR="00934F43" w:rsidRPr="00045DF5" w:rsidRDefault="00934F43" w:rsidP="00934F43">
            <w:pPr>
              <w:spacing w:line="266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11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607E8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E9FD2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107D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B6EB6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15A2F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9D847C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F0407E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E70B80" w14:textId="77777777" w:rsidR="00934F43" w:rsidRPr="009518C8" w:rsidRDefault="009518C8" w:rsidP="006B07B0">
            <w:pPr>
              <w:spacing w:line="249" w:lineRule="exact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0EC5D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6894D6" w14:textId="77777777" w:rsidR="00934F43" w:rsidRPr="008343B7" w:rsidRDefault="008343B7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22A28B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28F4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0070E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F78E3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8382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1B1ACA89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3082DD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12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950D9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F5259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6FF0B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31340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6585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6DBA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4EF9B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A8DCA8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60094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F12F04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A5930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0666EF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A7AE2C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1B589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2E23A9" w14:textId="77777777" w:rsidR="00934F43" w:rsidRPr="006B07B0" w:rsidRDefault="00934F43" w:rsidP="006B07B0">
            <w:pPr>
              <w:spacing w:line="249" w:lineRule="exact"/>
              <w:jc w:val="center"/>
              <w:rPr>
                <w:sz w:val="24"/>
                <w:szCs w:val="24"/>
              </w:rPr>
            </w:pPr>
          </w:p>
        </w:tc>
      </w:tr>
      <w:tr w:rsidR="00934F43" w:rsidRPr="00941BFF" w14:paraId="1B7EDEA1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D8AFD3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13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E2B7D" w14:textId="77777777" w:rsidR="00934F43" w:rsidRPr="006B07B0" w:rsidRDefault="006B07B0" w:rsidP="006B07B0">
            <w:pPr>
              <w:spacing w:line="249" w:lineRule="exact"/>
              <w:jc w:val="center"/>
              <w:rPr>
                <w:rFonts w:eastAsia="Times New Roman"/>
                <w:w w:val="77"/>
                <w:sz w:val="24"/>
                <w:szCs w:val="24"/>
                <w:lang w:val="uk-UA"/>
              </w:rPr>
            </w:pPr>
            <w:r>
              <w:rPr>
                <w:rFonts w:eastAsia="Times New Roman"/>
                <w:w w:val="77"/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71B5F" w14:textId="77777777" w:rsidR="00934F43" w:rsidRPr="006B07B0" w:rsidRDefault="006B07B0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21F7DB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E7F6C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DB3D9C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74864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00D914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4A95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301BC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A5B612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6AD2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D8F2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8B64A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5EB6F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F5BDCB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4F43" w:rsidRPr="00941BFF" w14:paraId="1E1903FE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2F7DB5" w14:textId="77777777" w:rsidR="00934F43" w:rsidRPr="00045DF5" w:rsidRDefault="00934F43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</w:rPr>
            </w:pPr>
            <w:r w:rsidRPr="00045DF5">
              <w:rPr>
                <w:rFonts w:eastAsia="Times New Roman"/>
                <w:b/>
                <w:bCs/>
                <w:sz w:val="24"/>
                <w:szCs w:val="24"/>
              </w:rPr>
              <w:t>ПРН 14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F683EF" w14:textId="77777777" w:rsidR="00934F43" w:rsidRPr="003276A9" w:rsidRDefault="003276A9" w:rsidP="006B07B0">
            <w:pPr>
              <w:spacing w:line="249" w:lineRule="exact"/>
              <w:jc w:val="center"/>
              <w:rPr>
                <w:rFonts w:eastAsia="Times New Roman"/>
                <w:w w:val="77"/>
                <w:sz w:val="24"/>
                <w:szCs w:val="24"/>
                <w:lang w:val="uk-UA"/>
              </w:rPr>
            </w:pPr>
            <w:r>
              <w:rPr>
                <w:rFonts w:eastAsia="Times New Roman"/>
                <w:w w:val="77"/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305956" w14:textId="77777777" w:rsidR="00934F43" w:rsidRPr="003276A9" w:rsidRDefault="003276A9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03F90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352F4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C213B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BFCE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0CE3B" w14:textId="77777777" w:rsidR="00934F43" w:rsidRPr="009518C8" w:rsidRDefault="009518C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  <w:lang w:val="uk-UA"/>
              </w:rPr>
            </w:pPr>
            <w:r>
              <w:rPr>
                <w:rFonts w:eastAsia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147165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4F0B5D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73E4DF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0230A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ED2347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6F432C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70A382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D98BA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2748" w:rsidRPr="00941BFF" w14:paraId="42322A74" w14:textId="77777777" w:rsidTr="0052257F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AFABE" w14:textId="77777777" w:rsidR="004B2748" w:rsidRDefault="004B2748" w:rsidP="004B2748">
            <w:pPr>
              <w:jc w:val="center"/>
            </w:pPr>
            <w:r w:rsidRPr="009F1138">
              <w:rPr>
                <w:rFonts w:eastAsia="Times New Roman"/>
                <w:b/>
                <w:bCs/>
                <w:sz w:val="24"/>
                <w:szCs w:val="24"/>
              </w:rPr>
              <w:t>ПРН 15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23233" w14:textId="77777777" w:rsidR="004B2748" w:rsidRPr="006B07B0" w:rsidRDefault="006B07B0" w:rsidP="006B07B0">
            <w:pPr>
              <w:spacing w:line="249" w:lineRule="exact"/>
              <w:jc w:val="center"/>
              <w:rPr>
                <w:rFonts w:eastAsia="Times New Roman"/>
                <w:w w:val="77"/>
                <w:sz w:val="24"/>
                <w:szCs w:val="24"/>
                <w:lang w:val="uk-UA"/>
              </w:rPr>
            </w:pPr>
            <w:r w:rsidRPr="006B07B0">
              <w:rPr>
                <w:rFonts w:eastAsia="Times New Roman"/>
                <w:w w:val="77"/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CACF1" w14:textId="77777777" w:rsidR="004B2748" w:rsidRPr="006B07B0" w:rsidRDefault="006B07B0" w:rsidP="006B07B0">
            <w:pPr>
              <w:jc w:val="center"/>
              <w:rPr>
                <w:sz w:val="24"/>
                <w:szCs w:val="24"/>
                <w:lang w:val="uk-UA"/>
              </w:rPr>
            </w:pPr>
            <w:r w:rsidRPr="006B07B0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347EE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2B6002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0F1D45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2B350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5D656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FC65A8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48B4A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064A3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17105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69A250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9435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367120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9E911F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4B2748" w:rsidRPr="00941BFF" w14:paraId="6B90EF16" w14:textId="77777777" w:rsidTr="0052257F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9375F7" w14:textId="77777777" w:rsidR="004B2748" w:rsidRPr="004B2748" w:rsidRDefault="004B2748" w:rsidP="004B2748">
            <w:pPr>
              <w:jc w:val="center"/>
              <w:rPr>
                <w:lang w:val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145B1" w14:textId="77777777" w:rsidR="004B2748" w:rsidRPr="006B07B0" w:rsidRDefault="006B07B0" w:rsidP="006B07B0">
            <w:pPr>
              <w:spacing w:line="249" w:lineRule="exact"/>
              <w:jc w:val="center"/>
              <w:rPr>
                <w:rFonts w:eastAsia="Times New Roman"/>
                <w:w w:val="77"/>
                <w:sz w:val="24"/>
                <w:szCs w:val="24"/>
                <w:lang w:val="uk-UA"/>
              </w:rPr>
            </w:pPr>
            <w:r w:rsidRPr="006B07B0">
              <w:rPr>
                <w:rFonts w:eastAsia="Times New Roman"/>
                <w:w w:val="77"/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7B83A6" w14:textId="77777777" w:rsidR="004B2748" w:rsidRPr="006B07B0" w:rsidRDefault="006B07B0" w:rsidP="006B07B0">
            <w:pPr>
              <w:jc w:val="center"/>
              <w:rPr>
                <w:sz w:val="24"/>
                <w:szCs w:val="24"/>
                <w:lang w:val="uk-UA"/>
              </w:rPr>
            </w:pPr>
            <w:r w:rsidRPr="006B07B0"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7643CE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42122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47F362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0F53C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DCB160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D7AA6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A73D25" w14:textId="77777777" w:rsidR="004B2748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1A49C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4CB4A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A7AED2" w14:textId="77777777" w:rsidR="004B2748" w:rsidRPr="006B07B0" w:rsidRDefault="004B2748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A9F6F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F32397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A92F85" w14:textId="77777777" w:rsidR="004B2748" w:rsidRPr="006B07B0" w:rsidRDefault="004B2748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934F43" w:rsidRPr="00941BFF" w14:paraId="1883847A" w14:textId="77777777" w:rsidTr="00934F43">
        <w:trPr>
          <w:trHeight w:val="266"/>
        </w:trPr>
        <w:tc>
          <w:tcPr>
            <w:tcW w:w="59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30FCE1" w14:textId="77777777" w:rsidR="00934F43" w:rsidRPr="004B2748" w:rsidRDefault="004B2748" w:rsidP="00934F43">
            <w:pPr>
              <w:spacing w:line="264" w:lineRule="exact"/>
              <w:ind w:left="120"/>
              <w:jc w:val="center"/>
              <w:rPr>
                <w:sz w:val="20"/>
                <w:szCs w:val="20"/>
                <w:lang w:val="uk-UA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ПРН 1</w:t>
            </w:r>
            <w:r>
              <w:rPr>
                <w:rFonts w:eastAsia="Times New Roman"/>
                <w:b/>
                <w:bCs/>
                <w:sz w:val="24"/>
                <w:szCs w:val="24"/>
                <w:lang w:val="uk-UA"/>
              </w:rPr>
              <w:t>7</w:t>
            </w: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620E25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w w:val="77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C56313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76D49A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6E5CC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A926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E9A30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EDDC15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0F7C2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CD9721" w14:textId="77777777" w:rsidR="00934F43" w:rsidRPr="009518C8" w:rsidRDefault="009518C8" w:rsidP="006B07B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+</w:t>
            </w: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2BBC08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D9603D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DDC21" w14:textId="77777777" w:rsidR="00934F43" w:rsidRPr="006B07B0" w:rsidRDefault="00934F43" w:rsidP="006B07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29AE9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FD839B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AEBC88" w14:textId="77777777" w:rsidR="00934F43" w:rsidRPr="006B07B0" w:rsidRDefault="00934F43" w:rsidP="006B07B0">
            <w:pPr>
              <w:spacing w:line="249" w:lineRule="exact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087DF259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62C6F262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054D8055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0940F17B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1B7CC2CB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1C49A7AF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50B2B86B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7359C486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55D538D9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6FF2B385" w14:textId="77777777" w:rsidR="002A10D6" w:rsidRPr="00934F43" w:rsidRDefault="002A10D6">
      <w:pPr>
        <w:spacing w:line="200" w:lineRule="exact"/>
        <w:rPr>
          <w:sz w:val="20"/>
          <w:szCs w:val="20"/>
          <w:lang w:val="ru-RU"/>
        </w:rPr>
      </w:pPr>
    </w:p>
    <w:p w14:paraId="4CDDFB96" w14:textId="77777777" w:rsidR="002A10D6" w:rsidRPr="00934F43" w:rsidRDefault="002A10D6">
      <w:pPr>
        <w:spacing w:line="298" w:lineRule="exact"/>
        <w:rPr>
          <w:sz w:val="20"/>
          <w:szCs w:val="20"/>
          <w:lang w:val="ru-RU"/>
        </w:rPr>
      </w:pPr>
    </w:p>
    <w:sectPr w:rsidR="002A10D6" w:rsidRPr="00934F43" w:rsidSect="002A10D6">
      <w:type w:val="continuous"/>
      <w:pgSz w:w="16840" w:h="11906" w:orient="landscape"/>
      <w:pgMar w:top="1141" w:right="858" w:bottom="144" w:left="560" w:header="0" w:footer="0" w:gutter="0"/>
      <w:cols w:space="720" w:equalWidth="0">
        <w:col w:w="154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2CD6"/>
    <w:multiLevelType w:val="hybridMultilevel"/>
    <w:tmpl w:val="C0B447CC"/>
    <w:lvl w:ilvl="0" w:tplc="DB2CD572">
      <w:start w:val="7"/>
      <w:numFmt w:val="decimal"/>
      <w:lvlText w:val="%1."/>
      <w:lvlJc w:val="left"/>
    </w:lvl>
    <w:lvl w:ilvl="1" w:tplc="F0965F04">
      <w:numFmt w:val="decimal"/>
      <w:lvlText w:val=""/>
      <w:lvlJc w:val="left"/>
    </w:lvl>
    <w:lvl w:ilvl="2" w:tplc="994215F6">
      <w:numFmt w:val="decimal"/>
      <w:lvlText w:val=""/>
      <w:lvlJc w:val="left"/>
    </w:lvl>
    <w:lvl w:ilvl="3" w:tplc="DDF469AC">
      <w:numFmt w:val="decimal"/>
      <w:lvlText w:val=""/>
      <w:lvlJc w:val="left"/>
    </w:lvl>
    <w:lvl w:ilvl="4" w:tplc="5F500FB4">
      <w:numFmt w:val="decimal"/>
      <w:lvlText w:val=""/>
      <w:lvlJc w:val="left"/>
    </w:lvl>
    <w:lvl w:ilvl="5" w:tplc="C994ED4A">
      <w:numFmt w:val="decimal"/>
      <w:lvlText w:val=""/>
      <w:lvlJc w:val="left"/>
    </w:lvl>
    <w:lvl w:ilvl="6" w:tplc="C44AE08C">
      <w:numFmt w:val="decimal"/>
      <w:lvlText w:val=""/>
      <w:lvlJc w:val="left"/>
    </w:lvl>
    <w:lvl w:ilvl="7" w:tplc="0208584A">
      <w:numFmt w:val="decimal"/>
      <w:lvlText w:val=""/>
      <w:lvlJc w:val="left"/>
    </w:lvl>
    <w:lvl w:ilvl="8" w:tplc="7B6C4260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F3BE4D8A"/>
    <w:lvl w:ilvl="0" w:tplc="1346A304">
      <w:start w:val="5"/>
      <w:numFmt w:val="decimal"/>
      <w:lvlText w:val="%1."/>
      <w:lvlJc w:val="left"/>
    </w:lvl>
    <w:lvl w:ilvl="1" w:tplc="3D34564C">
      <w:numFmt w:val="decimal"/>
      <w:lvlText w:val=""/>
      <w:lvlJc w:val="left"/>
    </w:lvl>
    <w:lvl w:ilvl="2" w:tplc="26A4EB82">
      <w:numFmt w:val="decimal"/>
      <w:lvlText w:val=""/>
      <w:lvlJc w:val="left"/>
    </w:lvl>
    <w:lvl w:ilvl="3" w:tplc="831EAA0A">
      <w:numFmt w:val="decimal"/>
      <w:lvlText w:val=""/>
      <w:lvlJc w:val="left"/>
    </w:lvl>
    <w:lvl w:ilvl="4" w:tplc="AD5073E0">
      <w:numFmt w:val="decimal"/>
      <w:lvlText w:val=""/>
      <w:lvlJc w:val="left"/>
    </w:lvl>
    <w:lvl w:ilvl="5" w:tplc="CA3AA3C2">
      <w:numFmt w:val="decimal"/>
      <w:lvlText w:val=""/>
      <w:lvlJc w:val="left"/>
    </w:lvl>
    <w:lvl w:ilvl="6" w:tplc="E25EEA90">
      <w:numFmt w:val="decimal"/>
      <w:lvlText w:val=""/>
      <w:lvlJc w:val="left"/>
    </w:lvl>
    <w:lvl w:ilvl="7" w:tplc="30301D80">
      <w:numFmt w:val="decimal"/>
      <w:lvlText w:val=""/>
      <w:lvlJc w:val="left"/>
    </w:lvl>
    <w:lvl w:ilvl="8" w:tplc="2F0C56DC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E09667FC"/>
    <w:lvl w:ilvl="0" w:tplc="B02ADF1C">
      <w:start w:val="1"/>
      <w:numFmt w:val="decimal"/>
      <w:lvlText w:val="%1."/>
      <w:lvlJc w:val="left"/>
    </w:lvl>
    <w:lvl w:ilvl="1" w:tplc="EBA0078A">
      <w:numFmt w:val="decimal"/>
      <w:lvlText w:val=""/>
      <w:lvlJc w:val="left"/>
    </w:lvl>
    <w:lvl w:ilvl="2" w:tplc="84AE8E14">
      <w:numFmt w:val="decimal"/>
      <w:lvlText w:val=""/>
      <w:lvlJc w:val="left"/>
    </w:lvl>
    <w:lvl w:ilvl="3" w:tplc="003670F8">
      <w:numFmt w:val="decimal"/>
      <w:lvlText w:val=""/>
      <w:lvlJc w:val="left"/>
    </w:lvl>
    <w:lvl w:ilvl="4" w:tplc="44F0234E">
      <w:numFmt w:val="decimal"/>
      <w:lvlText w:val=""/>
      <w:lvlJc w:val="left"/>
    </w:lvl>
    <w:lvl w:ilvl="5" w:tplc="AFD06124">
      <w:numFmt w:val="decimal"/>
      <w:lvlText w:val=""/>
      <w:lvlJc w:val="left"/>
    </w:lvl>
    <w:lvl w:ilvl="6" w:tplc="08A29ADE">
      <w:numFmt w:val="decimal"/>
      <w:lvlText w:val=""/>
      <w:lvlJc w:val="left"/>
    </w:lvl>
    <w:lvl w:ilvl="7" w:tplc="E1E47E82">
      <w:numFmt w:val="decimal"/>
      <w:lvlText w:val=""/>
      <w:lvlJc w:val="left"/>
    </w:lvl>
    <w:lvl w:ilvl="8" w:tplc="E026C4AA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0D6"/>
    <w:rsid w:val="00044CA0"/>
    <w:rsid w:val="00045DF5"/>
    <w:rsid w:val="00093777"/>
    <w:rsid w:val="0011395D"/>
    <w:rsid w:val="00177635"/>
    <w:rsid w:val="001A503F"/>
    <w:rsid w:val="001F263D"/>
    <w:rsid w:val="002A10D6"/>
    <w:rsid w:val="002F61AE"/>
    <w:rsid w:val="003276A9"/>
    <w:rsid w:val="003D6121"/>
    <w:rsid w:val="00480554"/>
    <w:rsid w:val="004B2748"/>
    <w:rsid w:val="004D6795"/>
    <w:rsid w:val="004E100E"/>
    <w:rsid w:val="0069315E"/>
    <w:rsid w:val="006B07B0"/>
    <w:rsid w:val="006D0338"/>
    <w:rsid w:val="006D08F3"/>
    <w:rsid w:val="006D4AB3"/>
    <w:rsid w:val="00762618"/>
    <w:rsid w:val="007875EA"/>
    <w:rsid w:val="00793431"/>
    <w:rsid w:val="007A275B"/>
    <w:rsid w:val="007A56BA"/>
    <w:rsid w:val="007D3A7F"/>
    <w:rsid w:val="008343B7"/>
    <w:rsid w:val="00840DCE"/>
    <w:rsid w:val="0084179D"/>
    <w:rsid w:val="008A0B9A"/>
    <w:rsid w:val="00920DB0"/>
    <w:rsid w:val="00934F43"/>
    <w:rsid w:val="00941BFF"/>
    <w:rsid w:val="009518C8"/>
    <w:rsid w:val="009930BC"/>
    <w:rsid w:val="009952D4"/>
    <w:rsid w:val="009C31C0"/>
    <w:rsid w:val="009F57DC"/>
    <w:rsid w:val="00A27ED2"/>
    <w:rsid w:val="00A35949"/>
    <w:rsid w:val="00AB1356"/>
    <w:rsid w:val="00AD3447"/>
    <w:rsid w:val="00AE5953"/>
    <w:rsid w:val="00B13D0F"/>
    <w:rsid w:val="00B420FD"/>
    <w:rsid w:val="00B55FAC"/>
    <w:rsid w:val="00B57B18"/>
    <w:rsid w:val="00B80ABA"/>
    <w:rsid w:val="00C9262B"/>
    <w:rsid w:val="00D650CA"/>
    <w:rsid w:val="00D82CB4"/>
    <w:rsid w:val="00DA608E"/>
    <w:rsid w:val="00E17540"/>
    <w:rsid w:val="00E42EF9"/>
    <w:rsid w:val="00EC1139"/>
    <w:rsid w:val="00EC7DB5"/>
    <w:rsid w:val="00EF2E23"/>
    <w:rsid w:val="00F85BC9"/>
    <w:rsid w:val="00FA2815"/>
    <w:rsid w:val="00FA5DA1"/>
    <w:rsid w:val="00FB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27E9"/>
  <w15:docId w15:val="{4D7DF6A3-762D-4352-BF3F-3861902F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D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045DF5"/>
    <w:rPr>
      <w:rFonts w:asciiTheme="minorHAnsi" w:eastAsiaTheme="minorHAnsi" w:hAnsiTheme="minorHAnsi" w:cstheme="minorBid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85B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BC9"/>
    <w:rPr>
      <w:rFonts w:ascii="Tahoma" w:hAnsi="Tahoma" w:cs="Tahoma"/>
      <w:sz w:val="16"/>
      <w:szCs w:val="16"/>
    </w:rPr>
  </w:style>
  <w:style w:type="paragraph" w:customStyle="1" w:styleId="Iauiue">
    <w:name w:val="Iau?iue"/>
    <w:rsid w:val="00AE5953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18113</Words>
  <Characters>10325</Characters>
  <Application>Microsoft Office Word</Application>
  <DocSecurity>0</DocSecurity>
  <Lines>86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Наталія Фурманова</cp:lastModifiedBy>
  <cp:revision>2</cp:revision>
  <dcterms:created xsi:type="dcterms:W3CDTF">2021-03-28T19:39:00Z</dcterms:created>
  <dcterms:modified xsi:type="dcterms:W3CDTF">2021-03-28T19:39:00Z</dcterms:modified>
</cp:coreProperties>
</file>