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A" w:rsidRPr="004A4334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334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B543A" w:rsidRPr="004A4334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334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Pr="004A4334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4A4334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334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4A4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4A4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:rsidR="002222E2" w:rsidRPr="004A4334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4A4334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_________________________________________________________________________________________________________________________</w:t>
      </w:r>
    </w:p>
    <w:p w:rsidR="00721D66" w:rsidRPr="004A4334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4A4334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:rsidR="008B543A" w:rsidRPr="004A4334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4A4334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4A4334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4A4334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334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8B543A" w:rsidRPr="004A4334" w:rsidRDefault="00721D66" w:rsidP="002B01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4334">
        <w:rPr>
          <w:rFonts w:ascii="Times New Roman" w:hAnsi="Times New Roman" w:cs="Times New Roman"/>
          <w:bCs/>
          <w:sz w:val="28"/>
          <w:szCs w:val="28"/>
          <w:lang w:val="uk-UA"/>
        </w:rPr>
        <w:t>_____________</w:t>
      </w:r>
      <w:r w:rsidR="003429A3" w:rsidRPr="004A4334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="00952E45" w:rsidRPr="004A4334">
        <w:rPr>
          <w:rFonts w:ascii="Times New Roman" w:hAnsi="Times New Roman" w:cs="Times New Roman"/>
          <w:sz w:val="24"/>
          <w:szCs w:val="24"/>
          <w:u w:val="single"/>
          <w:lang w:val="uk-UA"/>
        </w:rPr>
        <w:t>Інформаційні системи і технології в обліку та аудиті</w:t>
      </w:r>
      <w:r w:rsidR="00952E45" w:rsidRPr="004A43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96A23" w:rsidRPr="004A4334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  <w:r w:rsidR="00952E45" w:rsidRPr="004A4334">
        <w:rPr>
          <w:rFonts w:ascii="Times New Roman" w:hAnsi="Times New Roman" w:cs="Times New Roman"/>
          <w:bCs/>
          <w:sz w:val="28"/>
          <w:szCs w:val="28"/>
          <w:lang w:val="uk-UA"/>
        </w:rPr>
        <w:t>_______________</w:t>
      </w:r>
    </w:p>
    <w:p w:rsidR="00721D66" w:rsidRPr="004A4334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4A4334">
        <w:rPr>
          <w:rFonts w:ascii="Times New Roman" w:hAnsi="Times New Roman" w:cs="Times New Roman"/>
          <w:bCs/>
          <w:sz w:val="14"/>
          <w:szCs w:val="14"/>
          <w:lang w:val="uk-UA"/>
        </w:rPr>
        <w:t>(назва навчальної дисципліни)</w:t>
      </w:r>
    </w:p>
    <w:p w:rsidR="00721D66" w:rsidRPr="004A4334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4A4334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334"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4A4334">
        <w:rPr>
          <w:rFonts w:ascii="Times New Roman" w:hAnsi="Times New Roman" w:cs="Times New Roman"/>
          <w:sz w:val="24"/>
          <w:szCs w:val="24"/>
        </w:rPr>
        <w:t>_______________</w:t>
      </w:r>
      <w:r w:rsidR="002222E2" w:rsidRPr="004A4334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  <w:r w:rsidR="00721D66" w:rsidRPr="004A4334">
        <w:rPr>
          <w:rFonts w:ascii="Times New Roman" w:hAnsi="Times New Roman" w:cs="Times New Roman"/>
          <w:sz w:val="24"/>
          <w:szCs w:val="24"/>
        </w:rPr>
        <w:t>______</w:t>
      </w:r>
      <w:r w:rsidR="002222E2" w:rsidRPr="004A433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1D66" w:rsidRPr="004A4334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4A4334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721D66" w:rsidRPr="004A4334">
        <w:rPr>
          <w:rFonts w:ascii="Times New Roman" w:hAnsi="Times New Roman" w:cs="Times New Roman"/>
          <w:bCs/>
          <w:sz w:val="14"/>
          <w:szCs w:val="14"/>
          <w:lang w:val="uk-UA"/>
        </w:rPr>
        <w:t>(назва освітньої програми)</w:t>
      </w:r>
    </w:p>
    <w:p w:rsidR="00721D66" w:rsidRPr="004A4334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3A" w:rsidRPr="004A4334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334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 w:rsidRPr="004A4334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0A4B7B" w:rsidRPr="004A4334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4A4334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  <w:r w:rsidR="002222E2" w:rsidRPr="004A4334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 w:rsidRPr="004A4334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2B0109" w:rsidRPr="004A4334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2B0109" w:rsidRPr="004A4334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4A4334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спеціальності)</w:t>
      </w:r>
    </w:p>
    <w:p w:rsidR="002B0109" w:rsidRPr="004A4334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4A4334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334"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 w:rsidRPr="004A4334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0A4B7B" w:rsidRPr="004A4334">
        <w:rPr>
          <w:rFonts w:ascii="Times New Roman" w:hAnsi="Times New Roman" w:cs="Times New Roman"/>
          <w:sz w:val="24"/>
          <w:szCs w:val="24"/>
          <w:u w:val="single"/>
          <w:lang w:val="uk-UA"/>
        </w:rPr>
        <w:t>07 Управління та адміністрування</w:t>
      </w:r>
      <w:r w:rsidR="000A4B7B" w:rsidRPr="004A4334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2B0109" w:rsidRPr="004A4334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196A23" w:rsidRPr="004A4334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4A4334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4A4334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галузі знань)</w:t>
      </w:r>
    </w:p>
    <w:p w:rsidR="002B0109" w:rsidRPr="004A4334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0109" w:rsidRPr="004A4334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4334"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proofErr w:type="spellStart"/>
      <w:r w:rsidRPr="004A4334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952E45" w:rsidRPr="004A4334">
        <w:rPr>
          <w:rFonts w:ascii="Times New Roman" w:hAnsi="Times New Roman" w:cs="Times New Roman"/>
          <w:sz w:val="24"/>
          <w:szCs w:val="24"/>
          <w:u w:val="single"/>
          <w:lang w:val="uk-UA"/>
        </w:rPr>
        <w:t>Перш</w:t>
      </w:r>
      <w:proofErr w:type="spellEnd"/>
      <w:r w:rsidR="00952E45" w:rsidRPr="004A4334">
        <w:rPr>
          <w:rFonts w:ascii="Times New Roman" w:hAnsi="Times New Roman" w:cs="Times New Roman"/>
          <w:sz w:val="24"/>
          <w:szCs w:val="24"/>
          <w:u w:val="single"/>
          <w:lang w:val="uk-UA"/>
        </w:rPr>
        <w:t>ий</w:t>
      </w:r>
      <w:r w:rsidR="00581C90" w:rsidRPr="004A433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</w:t>
      </w:r>
      <w:r w:rsidR="00952E45" w:rsidRPr="004A4334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бакалаврський</w:t>
      </w:r>
      <w:r w:rsidR="00581C90" w:rsidRPr="004A4334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 w:rsidR="00581C90" w:rsidRPr="004A4334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4A4334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196A23" w:rsidRPr="004A4334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4A4334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4A4334">
        <w:rPr>
          <w:rFonts w:ascii="Times New Roman" w:hAnsi="Times New Roman" w:cs="Times New Roman"/>
          <w:bCs/>
          <w:sz w:val="14"/>
          <w:szCs w:val="14"/>
          <w:lang w:val="uk-UA"/>
        </w:rPr>
        <w:t>(назва ступеня вищої освіти)</w:t>
      </w:r>
    </w:p>
    <w:p w:rsidR="002B0109" w:rsidRPr="004A4334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4A4334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4A4334" w:rsidRDefault="008B543A" w:rsidP="003429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8B543A" w:rsidRPr="004A4334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4A4334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4A4334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03FE4" w:rsidTr="00103FE4">
        <w:tc>
          <w:tcPr>
            <w:tcW w:w="4785" w:type="dxa"/>
          </w:tcPr>
          <w:p w:rsidR="00103FE4" w:rsidRDefault="00103F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103FE4" w:rsidRDefault="00103F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3FE4" w:rsidRDefault="00103F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103FE4" w:rsidRDefault="00103F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3FE4" w:rsidRDefault="00103F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103FE4" w:rsidRDefault="00103F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3FE4" w:rsidRDefault="00103F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:rsidR="008B543A" w:rsidRPr="00103FE4" w:rsidRDefault="008B543A" w:rsidP="008B543A">
      <w:pPr>
        <w:rPr>
          <w:rFonts w:ascii="Times New Roman" w:hAnsi="Times New Roman" w:cs="Times New Roman"/>
          <w:sz w:val="24"/>
          <w:szCs w:val="24"/>
        </w:rPr>
      </w:pPr>
    </w:p>
    <w:p w:rsidR="008B543A" w:rsidRPr="004A4334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4A4334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77CC" w:rsidRPr="004A4334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4A4334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4A4334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334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 w:rsidRPr="004A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4334"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2B0109" w:rsidRPr="004A4334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03FE4">
        <w:rPr>
          <w:rFonts w:ascii="Times New Roman" w:hAnsi="Times New Roman" w:cs="Times New Roman"/>
          <w:sz w:val="24"/>
          <w:szCs w:val="24"/>
          <w:lang w:val="en-US"/>
        </w:rPr>
        <w:t>2020</w:t>
      </w:r>
      <w:bookmarkStart w:id="0" w:name="_GoBack"/>
      <w:bookmarkEnd w:id="0"/>
      <w:r w:rsidR="002B0109" w:rsidRPr="004A4334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036CD1" w:rsidRPr="004A4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4334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0"/>
        <w:gridCol w:w="987"/>
        <w:gridCol w:w="1767"/>
        <w:gridCol w:w="343"/>
        <w:gridCol w:w="342"/>
        <w:gridCol w:w="2227"/>
        <w:gridCol w:w="314"/>
        <w:gridCol w:w="167"/>
        <w:gridCol w:w="2260"/>
      </w:tblGrid>
      <w:tr w:rsidR="00F92B58" w:rsidRPr="004A4334" w:rsidTr="00EF5076">
        <w:tc>
          <w:tcPr>
            <w:tcW w:w="10137" w:type="dxa"/>
            <w:gridSpan w:val="9"/>
          </w:tcPr>
          <w:p w:rsidR="00F92B58" w:rsidRPr="004A4334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4A4334" w:rsidTr="00714958">
        <w:tc>
          <w:tcPr>
            <w:tcW w:w="4550" w:type="dxa"/>
            <w:gridSpan w:val="3"/>
          </w:tcPr>
          <w:p w:rsidR="00F92B58" w:rsidRPr="004A4334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5587" w:type="dxa"/>
            <w:gridSpan w:val="6"/>
          </w:tcPr>
          <w:p w:rsidR="00F92B58" w:rsidRPr="004A4334" w:rsidRDefault="00952E45" w:rsidP="00952E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ППН 28</w:t>
            </w:r>
            <w:r w:rsidR="00211E77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системи і технології в обліку та аудиті</w:t>
            </w:r>
            <w:r w:rsidR="00211E77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</w:t>
            </w:r>
            <w:r w:rsidR="00AB2372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мова викладання </w:t>
            </w:r>
            <w:proofErr w:type="spellStart"/>
            <w:r w:rsidR="00AB2372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-державна</w:t>
            </w:r>
            <w:proofErr w:type="spellEnd"/>
          </w:p>
        </w:tc>
      </w:tr>
      <w:tr w:rsidR="00EA2C2A" w:rsidRPr="004A4334" w:rsidTr="00714958">
        <w:tc>
          <w:tcPr>
            <w:tcW w:w="4550" w:type="dxa"/>
            <w:gridSpan w:val="3"/>
          </w:tcPr>
          <w:p w:rsidR="00EA2C2A" w:rsidRPr="004A4334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5587" w:type="dxa"/>
            <w:gridSpan w:val="6"/>
          </w:tcPr>
          <w:p w:rsidR="00EA2C2A" w:rsidRPr="004A4334" w:rsidRDefault="00952E45" w:rsidP="00952E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="00EA2C2A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бакалаврський</w:t>
            </w:r>
            <w:r w:rsidR="00EA2C2A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рівень</w:t>
            </w:r>
          </w:p>
        </w:tc>
      </w:tr>
      <w:tr w:rsidR="00F92B58" w:rsidRPr="004A4334" w:rsidTr="00714958">
        <w:tc>
          <w:tcPr>
            <w:tcW w:w="4550" w:type="dxa"/>
            <w:gridSpan w:val="3"/>
          </w:tcPr>
          <w:p w:rsidR="00F92B58" w:rsidRPr="004A4334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587" w:type="dxa"/>
            <w:gridSpan w:val="6"/>
          </w:tcPr>
          <w:p w:rsidR="00F92B58" w:rsidRPr="004A4334" w:rsidRDefault="00EF5076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Болдуєв</w:t>
            </w:r>
            <w:proofErr w:type="spellEnd"/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Валентинович, </w:t>
            </w:r>
            <w:proofErr w:type="spellStart"/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д.держ.упр</w:t>
            </w:r>
            <w:proofErr w:type="spellEnd"/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професор, професор кафедри обліку і оподаткування</w:t>
            </w:r>
          </w:p>
        </w:tc>
      </w:tr>
      <w:tr w:rsidR="00D873C9" w:rsidRPr="004A4334" w:rsidTr="00714958">
        <w:tc>
          <w:tcPr>
            <w:tcW w:w="4550" w:type="dxa"/>
            <w:gridSpan w:val="3"/>
          </w:tcPr>
          <w:p w:rsidR="00D873C9" w:rsidRPr="004A4334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5587" w:type="dxa"/>
            <w:gridSpan w:val="6"/>
          </w:tcPr>
          <w:p w:rsidR="00D873C9" w:rsidRPr="004A4334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4A4334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4A4334">
              <w:rPr>
                <w:rFonts w:ascii="Times New Roman" w:hAnsi="Times New Roman" w:cs="Times New Roman"/>
                <w:sz w:val="24"/>
                <w:szCs w:val="24"/>
              </w:rPr>
              <w:t>+380(61)7698286</w:t>
            </w:r>
            <w:r w:rsidR="008535CE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4A4334" w:rsidTr="00714958">
        <w:tc>
          <w:tcPr>
            <w:tcW w:w="4550" w:type="dxa"/>
            <w:gridSpan w:val="3"/>
          </w:tcPr>
          <w:p w:rsidR="00F92B58" w:rsidRPr="004A4334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5587" w:type="dxa"/>
            <w:gridSpan w:val="6"/>
          </w:tcPr>
          <w:p w:rsidR="00F92B58" w:rsidRPr="004A4334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-247</w:t>
            </w:r>
          </w:p>
        </w:tc>
      </w:tr>
      <w:tr w:rsidR="00F92B58" w:rsidRPr="00103FE4" w:rsidTr="00714958">
        <w:tc>
          <w:tcPr>
            <w:tcW w:w="4550" w:type="dxa"/>
            <w:gridSpan w:val="3"/>
          </w:tcPr>
          <w:p w:rsidR="00F92B58" w:rsidRPr="004A4334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5587" w:type="dxa"/>
            <w:gridSpan w:val="6"/>
          </w:tcPr>
          <w:p w:rsidR="00F92B58" w:rsidRPr="004A4334" w:rsidRDefault="008D13E8" w:rsidP="007149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4F50E0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- 120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C55ACE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="0021592F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C55ACE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3429A3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52E45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1592F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C55ACE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3429A3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C55ACE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</w:t>
            </w:r>
            <w:r w:rsidR="00C55ACE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52E45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1592F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</w:t>
            </w:r>
            <w:r w:rsidR="00C55ACE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-76</w:t>
            </w:r>
            <w:r w:rsidR="0021592F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індивідуальні заняття</w:t>
            </w:r>
            <w:r w:rsidR="00C55ACE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для заочної форми навчання –</w:t>
            </w:r>
            <w:r w:rsidR="00276B3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  <w:r w:rsidR="0021592F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15278C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5278C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495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F92B58" w:rsidRPr="004A4334" w:rsidTr="00714958">
        <w:tc>
          <w:tcPr>
            <w:tcW w:w="4550" w:type="dxa"/>
            <w:gridSpan w:val="3"/>
          </w:tcPr>
          <w:p w:rsidR="00F92B58" w:rsidRPr="004A4334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5587" w:type="dxa"/>
            <w:gridSpan w:val="6"/>
          </w:tcPr>
          <w:p w:rsidR="00F92B58" w:rsidRPr="004A4334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4A4334" w:rsidTr="00EF5076">
        <w:tc>
          <w:tcPr>
            <w:tcW w:w="10137" w:type="dxa"/>
            <w:gridSpan w:val="9"/>
          </w:tcPr>
          <w:p w:rsidR="00086275" w:rsidRPr="004A4334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4A4334" w:rsidTr="00EF5076">
        <w:tc>
          <w:tcPr>
            <w:tcW w:w="10137" w:type="dxa"/>
            <w:gridSpan w:val="9"/>
          </w:tcPr>
          <w:p w:rsidR="009F305F" w:rsidRPr="004A4334" w:rsidRDefault="009F305F" w:rsidP="009F3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3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Прере</w:t>
            </w:r>
            <w:r w:rsidR="00A5647D" w:rsidRPr="004A43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  <w:r w:rsidRPr="004A43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візіти</w:t>
            </w:r>
            <w:proofErr w:type="spellEnd"/>
            <w:r w:rsidR="00A5647D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4334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Автоматизація бухгалтерського облік (всі теми), 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Фінансовий облік І,ІІ (всі теми), Управлінський облік (всі теми), Аналіз господарської діяльності (всі теми), </w:t>
            </w:r>
            <w:r w:rsidR="004A4334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(всі теми)</w:t>
            </w:r>
          </w:p>
          <w:p w:rsidR="00086275" w:rsidRPr="004A4334" w:rsidRDefault="00397B4F" w:rsidP="004A43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4A43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Постреквіз</w:t>
            </w:r>
            <w:r w:rsidR="00A5647D" w:rsidRPr="004A43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4A43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</w:t>
            </w:r>
            <w:proofErr w:type="spellEnd"/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4A4334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і звітність в оподаткуванні, Облік у фінансових установах, Митне оподаткування, </w:t>
            </w:r>
            <w:proofErr w:type="spellStart"/>
            <w:r w:rsidR="004A4334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Контролінг</w:t>
            </w:r>
            <w:proofErr w:type="spellEnd"/>
            <w:r w:rsidR="004A4334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4A4334" w:rsidTr="00EF5076">
        <w:tc>
          <w:tcPr>
            <w:tcW w:w="10137" w:type="dxa"/>
            <w:gridSpan w:val="9"/>
          </w:tcPr>
          <w:p w:rsidR="00F92B58" w:rsidRPr="004A4334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A4334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103FE4" w:rsidTr="00EF5076">
        <w:tc>
          <w:tcPr>
            <w:tcW w:w="10137" w:type="dxa"/>
            <w:gridSpan w:val="9"/>
          </w:tcPr>
          <w:p w:rsidR="004F4126" w:rsidRPr="004A4334" w:rsidRDefault="004F4126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дисципліною «</w:t>
            </w:r>
            <w:r w:rsidR="00952E45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системи і технології в обліку та аудиті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дозволить майбутнім </w:t>
            </w:r>
            <w:r w:rsidR="00952E45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бакалаврам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розвинути </w:t>
            </w:r>
            <w:r w:rsidR="00C816A4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управлінське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мислення, здобути навички творчого використання основних підходів та інструментарію здійснення </w:t>
            </w:r>
            <w:r w:rsidR="00C816A4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обліку, аналізу та аудиту </w:t>
            </w:r>
            <w:r w:rsidR="0028446F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розв’язання практичних завдань в </w:t>
            </w:r>
            <w:r w:rsidR="00C816A4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інформаційного забезпечення прийняття управлінських рішень стратегічного та тактичного розвитку організації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вміння інтерпретувати отримані результати, обґрунтовувати та брати відповідальність за професійні </w:t>
            </w:r>
            <w:r w:rsidR="00A901DB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92B58" w:rsidRPr="004A4334" w:rsidRDefault="0028446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«</w:t>
            </w:r>
            <w:r w:rsidR="00952E45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системи і технології в обліку та аудиті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:rsidR="00662144" w:rsidRPr="004A4334" w:rsidRDefault="00034DCB" w:rsidP="00342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29A3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ЗК01. Здатність вчитися і оволодівати сучасними знаннями;</w:t>
            </w:r>
            <w:r w:rsidR="003D4B0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29A3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ЗК02. Здатність до абстрактного мислення, аналізу та синтезу;</w:t>
            </w:r>
            <w:r w:rsidR="003D4B0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29A3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ЗК03. Здатність працювати в команді;</w:t>
            </w:r>
            <w:r w:rsidR="003D4B0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29A3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ЗК04. Здатність працювати автономно;</w:t>
            </w:r>
            <w:r w:rsidR="003D4B0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29A3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ЗК08. Знання та розуміння предметної області та розуміння професійної діяльності;</w:t>
            </w:r>
            <w:r w:rsidR="003D4B0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29A3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ЗК0 9. Здатність спілкуватися державною мовою як усно, так і письмово;</w:t>
            </w:r>
            <w:r w:rsidR="003D4B0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29A3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ЗК011.</w:t>
            </w:r>
            <w:r w:rsidR="0071495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29A3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Навички використання сучасних інформаційних систем і комунікаційних технологій; ЗК013. Здатність проведення досліджень на відповідному рівні</w:t>
            </w:r>
            <w:r w:rsidR="00662144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34DCB" w:rsidRPr="004A4334" w:rsidRDefault="00034DCB" w:rsidP="003D4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4A4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D4B0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СК02. Використовувати математичний інструментарій для дослідження </w:t>
            </w:r>
            <w:proofErr w:type="spellStart"/>
            <w:r w:rsidR="003D4B0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соціальноекономічних</w:t>
            </w:r>
            <w:proofErr w:type="spellEnd"/>
            <w:r w:rsidR="003D4B0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процесів, розв’язання прикладних завдань в сфері обліку, аналізу, контролю, аудиту, оподаткування;  СК 06. Здійснювати облікові процедури із застосуванням спеціалізованих інформаційних систем і комп’ютерних технологій</w:t>
            </w:r>
            <w:r w:rsidR="0071495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34DCB" w:rsidRPr="004A4334" w:rsidRDefault="00034DCB" w:rsidP="003D4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495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3D4B0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12. Застосовувати спеціалізовані інформаційні системи і комп’ютерні технології для обліку, аналізу, контролю, аудиту та оподаткування</w:t>
            </w:r>
            <w:r w:rsidR="00662144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4A4334" w:rsidTr="00EF5076">
        <w:tc>
          <w:tcPr>
            <w:tcW w:w="10137" w:type="dxa"/>
            <w:gridSpan w:val="9"/>
          </w:tcPr>
          <w:p w:rsidR="00F92B58" w:rsidRPr="004A4334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4A4334" w:rsidTr="00EF5076">
        <w:tc>
          <w:tcPr>
            <w:tcW w:w="10137" w:type="dxa"/>
            <w:gridSpan w:val="9"/>
          </w:tcPr>
          <w:p w:rsidR="003D4B08" w:rsidRPr="004A4334" w:rsidRDefault="00662144" w:rsidP="003D4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Метою дисципліни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952E45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системи і технології в обліку та аудиті</w:t>
            </w:r>
            <w:r w:rsidR="00120019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формування теоретичних знань, набуття здатності </w:t>
            </w:r>
            <w:r w:rsidR="003D4B0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та формувати інформаційну підтримку управління підприємством з використанням сучасного технічного та методичного інструментарію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662144" w:rsidRPr="004A4334" w:rsidRDefault="00662144" w:rsidP="003D4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Очікувані програмні результати навчання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наступні: </w:t>
            </w:r>
            <w:r w:rsidR="003D4B0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демонструвати знання поняття, сутності та складових елементів інформації в управлінні бізнесом; володіти основними тенденціями розвитку та використання інформаційних систем та технологій;визначити структуру інформаційного забезпечення прийняття управлінських рішень;застосовувати знання реалізації автоматизованих інформаційних технологій в управлінні економічними процесами суб’єкта господарювання; використовувати автоматизовані інформаційні технології у забезпеченні аналізу фінансово-господарської діяльності підприємства; вміти організувати аналітичний процес у господарській діяльності підприємств; формувати дієву систему електронного документування та контролю автоматизованого оброблення даних; вміти застосовувати </w:t>
            </w:r>
            <w:r w:rsidR="003D4B0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програмне забезпечення в процесі аудиту підприємства</w:t>
            </w:r>
            <w:r w:rsidR="003D4B08" w:rsidRPr="004A4334">
              <w:rPr>
                <w:szCs w:val="28"/>
              </w:rPr>
              <w:t>.</w:t>
            </w:r>
          </w:p>
        </w:tc>
      </w:tr>
      <w:tr w:rsidR="00F92B58" w:rsidRPr="004A4334" w:rsidTr="00EF5076">
        <w:tc>
          <w:tcPr>
            <w:tcW w:w="10137" w:type="dxa"/>
            <w:gridSpan w:val="9"/>
          </w:tcPr>
          <w:p w:rsidR="00F92B58" w:rsidRPr="004A4334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Завдання вивчення дисципліни</w:t>
            </w:r>
          </w:p>
        </w:tc>
      </w:tr>
      <w:tr w:rsidR="00F92B58" w:rsidRPr="004A4334" w:rsidTr="00EF5076">
        <w:tc>
          <w:tcPr>
            <w:tcW w:w="10137" w:type="dxa"/>
            <w:gridSpan w:val="9"/>
          </w:tcPr>
          <w:p w:rsidR="00F92B58" w:rsidRPr="004A4334" w:rsidRDefault="00D31078" w:rsidP="005B52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34DCB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авдання, що є наслідком мети вивчення 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 «</w:t>
            </w:r>
            <w:r w:rsidR="00952E45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системи і технології в обліку та аудиті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35225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4B0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полягає у придбанні навичок використання інформаційних систем в задачах обліку і аудиту і прикладних систем обробки економічних даних і систем програмування для персональних комп'ютерів і локальних комп'ютерних мереж</w:t>
            </w:r>
          </w:p>
        </w:tc>
      </w:tr>
      <w:tr w:rsidR="00F92B58" w:rsidRPr="004A4334" w:rsidTr="00EF5076">
        <w:tc>
          <w:tcPr>
            <w:tcW w:w="10137" w:type="dxa"/>
            <w:gridSpan w:val="9"/>
          </w:tcPr>
          <w:p w:rsidR="00F92B58" w:rsidRPr="004A4334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103FE4" w:rsidTr="00EF5076">
        <w:tc>
          <w:tcPr>
            <w:tcW w:w="10137" w:type="dxa"/>
            <w:gridSpan w:val="9"/>
          </w:tcPr>
          <w:p w:rsidR="00F92B58" w:rsidRPr="004A4334" w:rsidRDefault="00783307" w:rsidP="003D4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52E45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системи і технології в обліку та аудиті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9A3B1B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поділяється на 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змістовних модуля, у межах яких розподілені теми. Змістовний модуль 1 «</w:t>
            </w:r>
            <w:r w:rsidR="003D4B0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поняття та вимоги до  формування облікової політики на підприємстві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включає теми 1-</w:t>
            </w:r>
            <w:r w:rsidR="003D4B0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Змістовний модуль 2 «</w:t>
            </w:r>
            <w:r w:rsidR="003D4B0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аспекти формування облікової політики підприємства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3B1B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</w:t>
            </w:r>
            <w:r w:rsidR="003D4B0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A3B1B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3D4B08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4A4334" w:rsidTr="00EF5076">
        <w:tc>
          <w:tcPr>
            <w:tcW w:w="10137" w:type="dxa"/>
            <w:gridSpan w:val="9"/>
          </w:tcPr>
          <w:p w:rsidR="00F92B58" w:rsidRPr="004A4334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EF5076" w:rsidRPr="004A4334" w:rsidTr="00714958">
        <w:tc>
          <w:tcPr>
            <w:tcW w:w="1727" w:type="dxa"/>
          </w:tcPr>
          <w:p w:rsidR="00034DCB" w:rsidRPr="004A4334" w:rsidRDefault="0018684E" w:rsidP="004A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515" w:type="dxa"/>
            <w:gridSpan w:val="4"/>
          </w:tcPr>
          <w:p w:rsidR="00034DCB" w:rsidRPr="004A4334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50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5"/>
            </w:tblGrid>
            <w:tr w:rsidR="0018684E" w:rsidRPr="004A4334">
              <w:trPr>
                <w:trHeight w:val="109"/>
              </w:trPr>
              <w:tc>
                <w:tcPr>
                  <w:tcW w:w="0" w:type="auto"/>
                </w:tcPr>
                <w:p w:rsidR="0018684E" w:rsidRPr="004A4334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4A4334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0" w:type="dxa"/>
            <w:gridSpan w:val="2"/>
          </w:tcPr>
          <w:p w:rsidR="00034DCB" w:rsidRPr="004A4334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714958" w:rsidRPr="004A4334" w:rsidTr="00714958">
        <w:tc>
          <w:tcPr>
            <w:tcW w:w="1727" w:type="dxa"/>
          </w:tcPr>
          <w:p w:rsidR="00714958" w:rsidRPr="004A4334" w:rsidRDefault="0071495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15" w:type="dxa"/>
            <w:gridSpan w:val="4"/>
          </w:tcPr>
          <w:p w:rsidR="00714958" w:rsidRPr="004A4334" w:rsidRDefault="00714958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Концептуальні засади та принципи побудови управлінських інформаційних систем</w:t>
            </w:r>
          </w:p>
        </w:tc>
        <w:tc>
          <w:tcPr>
            <w:tcW w:w="2505" w:type="dxa"/>
            <w:gridSpan w:val="2"/>
          </w:tcPr>
          <w:p w:rsidR="00714958" w:rsidRPr="004A4334" w:rsidRDefault="00714958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2390" w:type="dxa"/>
            <w:gridSpan w:val="2"/>
            <w:vAlign w:val="center"/>
          </w:tcPr>
          <w:p w:rsidR="00714958" w:rsidRPr="004A4334" w:rsidRDefault="00714958" w:rsidP="007149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714958" w:rsidRPr="004A4334" w:rsidTr="00714958">
        <w:tc>
          <w:tcPr>
            <w:tcW w:w="1727" w:type="dxa"/>
          </w:tcPr>
          <w:p w:rsidR="00714958" w:rsidRPr="004A4334" w:rsidRDefault="00714958" w:rsidP="002220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15" w:type="dxa"/>
            <w:gridSpan w:val="4"/>
          </w:tcPr>
          <w:p w:rsidR="00714958" w:rsidRPr="004A4334" w:rsidRDefault="00714958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Новітні інформаційні технології та їх класифікація</w:t>
            </w:r>
          </w:p>
        </w:tc>
        <w:tc>
          <w:tcPr>
            <w:tcW w:w="2505" w:type="dxa"/>
            <w:gridSpan w:val="2"/>
          </w:tcPr>
          <w:p w:rsidR="00714958" w:rsidRPr="004A4334" w:rsidRDefault="00714958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2390" w:type="dxa"/>
            <w:gridSpan w:val="2"/>
            <w:vAlign w:val="center"/>
          </w:tcPr>
          <w:p w:rsidR="00714958" w:rsidRPr="004A4334" w:rsidRDefault="00714958" w:rsidP="007149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714958" w:rsidRPr="004A4334" w:rsidTr="00714958">
        <w:tc>
          <w:tcPr>
            <w:tcW w:w="1727" w:type="dxa"/>
          </w:tcPr>
          <w:p w:rsidR="00714958" w:rsidRPr="004A4334" w:rsidRDefault="00714958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15" w:type="dxa"/>
            <w:gridSpan w:val="4"/>
          </w:tcPr>
          <w:p w:rsidR="00714958" w:rsidRPr="004A4334" w:rsidRDefault="00714958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Автоматизовані інформаційні технології, їх розвиток і класифікація</w:t>
            </w:r>
          </w:p>
        </w:tc>
        <w:tc>
          <w:tcPr>
            <w:tcW w:w="2505" w:type="dxa"/>
            <w:gridSpan w:val="2"/>
          </w:tcPr>
          <w:p w:rsidR="00714958" w:rsidRPr="004A4334" w:rsidRDefault="00714958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2390" w:type="dxa"/>
            <w:gridSpan w:val="2"/>
            <w:vAlign w:val="center"/>
          </w:tcPr>
          <w:p w:rsidR="00714958" w:rsidRPr="004A4334" w:rsidRDefault="00714958" w:rsidP="007149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714958" w:rsidRPr="004A4334" w:rsidTr="00714958">
        <w:tc>
          <w:tcPr>
            <w:tcW w:w="1727" w:type="dxa"/>
          </w:tcPr>
          <w:p w:rsidR="00714958" w:rsidRPr="004A4334" w:rsidRDefault="00714958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15" w:type="dxa"/>
            <w:gridSpan w:val="4"/>
          </w:tcPr>
          <w:p w:rsidR="00714958" w:rsidRPr="004A4334" w:rsidRDefault="00714958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Управлінські інформаційні технології проведення аналітичних досліджень в аналізі</w:t>
            </w:r>
          </w:p>
        </w:tc>
        <w:tc>
          <w:tcPr>
            <w:tcW w:w="2505" w:type="dxa"/>
            <w:gridSpan w:val="2"/>
          </w:tcPr>
          <w:p w:rsidR="00714958" w:rsidRPr="004A4334" w:rsidRDefault="00714958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2390" w:type="dxa"/>
            <w:gridSpan w:val="2"/>
            <w:vAlign w:val="center"/>
          </w:tcPr>
          <w:p w:rsidR="00714958" w:rsidRPr="004A4334" w:rsidRDefault="00714958" w:rsidP="007149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714958" w:rsidRPr="004A4334" w:rsidTr="00714958">
        <w:tc>
          <w:tcPr>
            <w:tcW w:w="1727" w:type="dxa"/>
          </w:tcPr>
          <w:p w:rsidR="00714958" w:rsidRPr="004A4334" w:rsidRDefault="00714958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15" w:type="dxa"/>
            <w:gridSpan w:val="4"/>
          </w:tcPr>
          <w:p w:rsidR="00714958" w:rsidRPr="004A4334" w:rsidRDefault="00714958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аналітичного процесу</w:t>
            </w:r>
          </w:p>
        </w:tc>
        <w:tc>
          <w:tcPr>
            <w:tcW w:w="2505" w:type="dxa"/>
            <w:gridSpan w:val="2"/>
          </w:tcPr>
          <w:p w:rsidR="00714958" w:rsidRPr="004A4334" w:rsidRDefault="00714958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2390" w:type="dxa"/>
            <w:gridSpan w:val="2"/>
            <w:vAlign w:val="center"/>
          </w:tcPr>
          <w:p w:rsidR="00714958" w:rsidRPr="004A4334" w:rsidRDefault="00714958" w:rsidP="007149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714958" w:rsidRPr="004A4334" w:rsidTr="00714958">
        <w:tc>
          <w:tcPr>
            <w:tcW w:w="1727" w:type="dxa"/>
          </w:tcPr>
          <w:p w:rsidR="00714958" w:rsidRPr="004A4334" w:rsidRDefault="00714958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15" w:type="dxa"/>
            <w:gridSpan w:val="4"/>
          </w:tcPr>
          <w:p w:rsidR="00714958" w:rsidRPr="004A4334" w:rsidRDefault="00714958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Документування та контроль у системі автоматизованого оброблення даних</w:t>
            </w:r>
          </w:p>
        </w:tc>
        <w:tc>
          <w:tcPr>
            <w:tcW w:w="2505" w:type="dxa"/>
            <w:gridSpan w:val="2"/>
          </w:tcPr>
          <w:p w:rsidR="00714958" w:rsidRPr="004A4334" w:rsidRDefault="00714958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2390" w:type="dxa"/>
            <w:gridSpan w:val="2"/>
            <w:vAlign w:val="center"/>
          </w:tcPr>
          <w:p w:rsidR="00714958" w:rsidRPr="004A4334" w:rsidRDefault="00714958" w:rsidP="007149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714958" w:rsidRPr="004A4334" w:rsidTr="00714958">
        <w:tc>
          <w:tcPr>
            <w:tcW w:w="1727" w:type="dxa"/>
          </w:tcPr>
          <w:p w:rsidR="00714958" w:rsidRPr="004A4334" w:rsidRDefault="00714958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15" w:type="dxa"/>
            <w:gridSpan w:val="4"/>
          </w:tcPr>
          <w:p w:rsidR="00714958" w:rsidRPr="004A4334" w:rsidRDefault="00714958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Управлінські інформаційні системи аудиторської діяльності</w:t>
            </w:r>
          </w:p>
        </w:tc>
        <w:tc>
          <w:tcPr>
            <w:tcW w:w="2505" w:type="dxa"/>
            <w:gridSpan w:val="2"/>
          </w:tcPr>
          <w:p w:rsidR="00714958" w:rsidRPr="004A4334" w:rsidRDefault="00714958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2390" w:type="dxa"/>
            <w:gridSpan w:val="2"/>
            <w:vAlign w:val="center"/>
          </w:tcPr>
          <w:p w:rsidR="00714958" w:rsidRPr="004A4334" w:rsidRDefault="00714958" w:rsidP="007149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714958" w:rsidRPr="004A4334" w:rsidTr="00EF5076">
        <w:tc>
          <w:tcPr>
            <w:tcW w:w="10137" w:type="dxa"/>
            <w:gridSpan w:val="9"/>
          </w:tcPr>
          <w:p w:rsidR="00714958" w:rsidRPr="004A4334" w:rsidRDefault="00714958" w:rsidP="00FD6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714958" w:rsidRPr="004A4334" w:rsidTr="00EF5076">
        <w:tc>
          <w:tcPr>
            <w:tcW w:w="10137" w:type="dxa"/>
            <w:gridSpan w:val="9"/>
          </w:tcPr>
          <w:p w:rsidR="00714958" w:rsidRPr="004A4334" w:rsidRDefault="00714958" w:rsidP="00017E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роботи з дисципліни «Інформаційні системи і технології в обліку та аудиті» спрямована на активізацію засвоєння студентами теоретичних знань, стимулювання прагнення до наукового пошуку, формування здатності творчого опрацювання навчального матеріалу для підготовки до контрольних заходів та застування у подальшій роботі. Зміст самостійної роботи  з дисципліни «Інформаційні системи і технології в обліку та аудиті» полягає у: опрацюванні студентами матеріалу лекцій, які були прочитані напередодні з використанням рекомендованої базової і додаткової  літератури; опрацювання студентами розділів програми, які не висвітлюються на лекціях; розв’язання завдань-прикладів, які виносяться для додаткового домашнього опрацювання матеріалу з тем курсу; підготовки  додаткового матеріалу у вигляді стислої доповіді з проблемних питань дисципліни для обговорення під час лекційних та практичних занять з використанням сучасних інформаційних технологій; підготовки контрольної роботи для студентів заочного відділення; підготовки до поточного та підсумкового контролю.</w:t>
            </w:r>
          </w:p>
          <w:p w:rsidR="00714958" w:rsidRPr="004A4334" w:rsidRDefault="00714958" w:rsidP="00017E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</w:tc>
      </w:tr>
      <w:tr w:rsidR="00714958" w:rsidRPr="004A4334" w:rsidTr="00714958">
        <w:tc>
          <w:tcPr>
            <w:tcW w:w="2629" w:type="dxa"/>
            <w:gridSpan w:val="2"/>
          </w:tcPr>
          <w:p w:rsidR="00714958" w:rsidRPr="004A4334" w:rsidRDefault="00714958" w:rsidP="004A43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5334" w:type="dxa"/>
            <w:gridSpan w:val="6"/>
          </w:tcPr>
          <w:p w:rsidR="00714958" w:rsidRPr="004A4334" w:rsidRDefault="00714958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174" w:type="dxa"/>
          </w:tcPr>
          <w:p w:rsidR="00714958" w:rsidRPr="004A4334" w:rsidRDefault="00714958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714958" w:rsidRPr="004A4334" w:rsidTr="00714958">
        <w:tc>
          <w:tcPr>
            <w:tcW w:w="2629" w:type="dxa"/>
            <w:gridSpan w:val="2"/>
            <w:vAlign w:val="center"/>
          </w:tcPr>
          <w:p w:rsidR="00714958" w:rsidRPr="004A4334" w:rsidRDefault="00714958" w:rsidP="007149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34" w:type="dxa"/>
            <w:gridSpan w:val="6"/>
          </w:tcPr>
          <w:p w:rsidR="00714958" w:rsidRPr="004A4334" w:rsidRDefault="00714958" w:rsidP="00D057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Концептуальні засади та принципи побудови управлінських інформаційних систем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14958" w:rsidRPr="004A4334" w:rsidRDefault="00714958" w:rsidP="00F71E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14958" w:rsidRPr="004A4334" w:rsidTr="00714958">
        <w:tc>
          <w:tcPr>
            <w:tcW w:w="2629" w:type="dxa"/>
            <w:gridSpan w:val="2"/>
            <w:vAlign w:val="center"/>
          </w:tcPr>
          <w:p w:rsidR="00714958" w:rsidRPr="004A4334" w:rsidRDefault="00714958" w:rsidP="007149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34" w:type="dxa"/>
            <w:gridSpan w:val="6"/>
          </w:tcPr>
          <w:p w:rsidR="00714958" w:rsidRPr="004A4334" w:rsidRDefault="00714958" w:rsidP="00D057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Новітні інформаційні технології та їх 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класифікація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14958" w:rsidRPr="004A4334" w:rsidRDefault="00714958" w:rsidP="00F71E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</w:tr>
      <w:tr w:rsidR="00714958" w:rsidRPr="004A4334" w:rsidTr="00714958">
        <w:tc>
          <w:tcPr>
            <w:tcW w:w="2629" w:type="dxa"/>
            <w:gridSpan w:val="2"/>
            <w:vAlign w:val="center"/>
          </w:tcPr>
          <w:p w:rsidR="00714958" w:rsidRPr="004A4334" w:rsidRDefault="00714958" w:rsidP="007149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5334" w:type="dxa"/>
            <w:gridSpan w:val="6"/>
          </w:tcPr>
          <w:p w:rsidR="00714958" w:rsidRPr="004A4334" w:rsidRDefault="00714958" w:rsidP="00D057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Автоматизовані інформаційні технології, їх розвиток і класифікація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14958" w:rsidRPr="004A4334" w:rsidRDefault="00714958" w:rsidP="00F71E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714958" w:rsidRPr="004A4334" w:rsidTr="00714958">
        <w:tc>
          <w:tcPr>
            <w:tcW w:w="2629" w:type="dxa"/>
            <w:gridSpan w:val="2"/>
            <w:vAlign w:val="center"/>
          </w:tcPr>
          <w:p w:rsidR="00714958" w:rsidRPr="004A4334" w:rsidRDefault="00714958" w:rsidP="007149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34" w:type="dxa"/>
            <w:gridSpan w:val="6"/>
          </w:tcPr>
          <w:p w:rsidR="00714958" w:rsidRPr="004A4334" w:rsidRDefault="00714958" w:rsidP="00D057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Управлінські інформаційні технології проведення аналітичних досліджень в аналізі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14958" w:rsidRPr="004A4334" w:rsidRDefault="00714958" w:rsidP="00F71E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714958" w:rsidRPr="004A4334" w:rsidTr="00714958">
        <w:tc>
          <w:tcPr>
            <w:tcW w:w="2629" w:type="dxa"/>
            <w:gridSpan w:val="2"/>
            <w:vAlign w:val="center"/>
          </w:tcPr>
          <w:p w:rsidR="00714958" w:rsidRPr="004A4334" w:rsidRDefault="00714958" w:rsidP="007149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34" w:type="dxa"/>
            <w:gridSpan w:val="6"/>
          </w:tcPr>
          <w:p w:rsidR="00714958" w:rsidRPr="004A4334" w:rsidRDefault="00714958" w:rsidP="00D057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аналітичного процесу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14958" w:rsidRPr="004A4334" w:rsidRDefault="00714958" w:rsidP="00F71E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714958" w:rsidRPr="004A4334" w:rsidTr="00714958">
        <w:tc>
          <w:tcPr>
            <w:tcW w:w="2629" w:type="dxa"/>
            <w:gridSpan w:val="2"/>
            <w:vAlign w:val="center"/>
          </w:tcPr>
          <w:p w:rsidR="00714958" w:rsidRPr="004A4334" w:rsidRDefault="00714958" w:rsidP="007149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34" w:type="dxa"/>
            <w:gridSpan w:val="6"/>
          </w:tcPr>
          <w:p w:rsidR="00714958" w:rsidRPr="004A4334" w:rsidRDefault="00714958" w:rsidP="00D057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Документування та контроль у системі автоматизованого оброблення даних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14958" w:rsidRPr="004A4334" w:rsidRDefault="00714958" w:rsidP="00F71E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714958" w:rsidRPr="004A4334" w:rsidTr="00714958">
        <w:tc>
          <w:tcPr>
            <w:tcW w:w="2629" w:type="dxa"/>
            <w:gridSpan w:val="2"/>
            <w:vAlign w:val="center"/>
          </w:tcPr>
          <w:p w:rsidR="00714958" w:rsidRPr="004A4334" w:rsidRDefault="00714958" w:rsidP="007149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34" w:type="dxa"/>
            <w:gridSpan w:val="6"/>
          </w:tcPr>
          <w:p w:rsidR="00714958" w:rsidRPr="004A4334" w:rsidRDefault="00714958" w:rsidP="00D057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Управлінські інформаційні системи аудиторської діяльності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14958" w:rsidRPr="004A4334" w:rsidRDefault="00714958" w:rsidP="00F71E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714958" w:rsidRPr="004A4334" w:rsidTr="00714958">
        <w:tc>
          <w:tcPr>
            <w:tcW w:w="7963" w:type="dxa"/>
            <w:gridSpan w:val="8"/>
          </w:tcPr>
          <w:p w:rsidR="00714958" w:rsidRPr="004A4334" w:rsidRDefault="00714958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14958" w:rsidRPr="004A4334" w:rsidRDefault="00714958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</w:t>
            </w:r>
          </w:p>
        </w:tc>
      </w:tr>
      <w:tr w:rsidR="00714958" w:rsidRPr="004A4334" w:rsidTr="00EF5076">
        <w:tc>
          <w:tcPr>
            <w:tcW w:w="10137" w:type="dxa"/>
            <w:gridSpan w:val="9"/>
          </w:tcPr>
          <w:p w:rsidR="00714958" w:rsidRPr="004A4334" w:rsidRDefault="00714958" w:rsidP="000867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714958" w:rsidRPr="004A4334" w:rsidTr="00EF5076">
        <w:tc>
          <w:tcPr>
            <w:tcW w:w="10137" w:type="dxa"/>
            <w:gridSpan w:val="9"/>
          </w:tcPr>
          <w:p w:rsidR="00714958" w:rsidRPr="004A4334" w:rsidRDefault="00714958" w:rsidP="00086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знань студентів з дисципліни «Інформаційні системи і технології в обліку та аудиті» ґрунтується на застосуванні рейтингової системи оцінювання. </w:t>
            </w:r>
          </w:p>
          <w:p w:rsidR="00714958" w:rsidRPr="004A4334" w:rsidRDefault="00714958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(поточний, рубіжний) проміжна атестація. </w:t>
            </w:r>
          </w:p>
          <w:p w:rsidR="00714958" w:rsidRPr="004A4334" w:rsidRDefault="00714958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контролю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A4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студентів денної форми навчання: поточне усне опитування на лекційних та практичних заняттях, оцінка виконання практичних та самостійних завдань, аудиторне розв’язання задач, тестова перевірка під час поточного та підсумкового контролю, проведення двох модульних контролів, екзамен.</w:t>
            </w:r>
          </w:p>
          <w:p w:rsidR="00714958" w:rsidRPr="004A4334" w:rsidRDefault="00714958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заочної форми навчання: захист контрольної роботи, підсумковий контроль у формі екзамену. </w:t>
            </w:r>
          </w:p>
          <w:p w:rsidR="00714958" w:rsidRPr="004A4334" w:rsidRDefault="00714958" w:rsidP="00F23EF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незгоди з отриманою оцінкою студент має право на проведення додаткового контролю у вигляді окремого комплексного тестування за всіма темами дисципліни. Підсумкова оцінка визначається за результатами такого тестування.</w:t>
            </w:r>
            <w:r w:rsidRPr="004A43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714958" w:rsidRPr="004A4334" w:rsidRDefault="00714958" w:rsidP="00F23EF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Критерії контролю:</w:t>
            </w:r>
            <w:r w:rsidRPr="004A4334">
              <w:t xml:space="preserve"> 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змістовний модуль оцінюється за 100-бальною шкалою. Під час змістовного модульного контролю враховують наступні види робіт</w:t>
            </w:r>
            <w:r w:rsidRPr="004A43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714958" w:rsidRPr="004A4334" w:rsidRDefault="00714958" w:rsidP="00EF5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 змістовний модуль 1</w:t>
            </w:r>
          </w:p>
        </w:tc>
      </w:tr>
      <w:tr w:rsidR="00714958" w:rsidRPr="004A4334" w:rsidTr="00714958">
        <w:tc>
          <w:tcPr>
            <w:tcW w:w="4895" w:type="dxa"/>
            <w:gridSpan w:val="4"/>
          </w:tcPr>
          <w:p w:rsidR="00714958" w:rsidRPr="004A4334" w:rsidRDefault="00714958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завдань</w:t>
            </w:r>
          </w:p>
        </w:tc>
        <w:tc>
          <w:tcPr>
            <w:tcW w:w="2518" w:type="dxa"/>
            <w:gridSpan w:val="2"/>
          </w:tcPr>
          <w:p w:rsidR="00714958" w:rsidRPr="004A4334" w:rsidRDefault="00714958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2724" w:type="dxa"/>
            <w:gridSpan w:val="3"/>
          </w:tcPr>
          <w:p w:rsidR="00714958" w:rsidRPr="004A4334" w:rsidRDefault="00714958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балів</w:t>
            </w:r>
          </w:p>
        </w:tc>
      </w:tr>
      <w:tr w:rsidR="00714958" w:rsidRPr="004A4334" w:rsidTr="00714958">
        <w:tc>
          <w:tcPr>
            <w:tcW w:w="4895" w:type="dxa"/>
            <w:gridSpan w:val="4"/>
          </w:tcPr>
          <w:p w:rsidR="00714958" w:rsidRPr="004A4334" w:rsidRDefault="00714958" w:rsidP="000D20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тестування</w:t>
            </w:r>
          </w:p>
        </w:tc>
        <w:tc>
          <w:tcPr>
            <w:tcW w:w="2518" w:type="dxa"/>
            <w:gridSpan w:val="2"/>
          </w:tcPr>
          <w:p w:rsidR="00714958" w:rsidRPr="004A4334" w:rsidRDefault="00714958" w:rsidP="00212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24" w:type="dxa"/>
            <w:gridSpan w:val="3"/>
          </w:tcPr>
          <w:p w:rsidR="00714958" w:rsidRPr="004A4334" w:rsidRDefault="00714958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714958" w:rsidRPr="004A4334" w:rsidTr="00714958">
        <w:tc>
          <w:tcPr>
            <w:tcW w:w="4895" w:type="dxa"/>
            <w:gridSpan w:val="4"/>
          </w:tcPr>
          <w:p w:rsidR="00714958" w:rsidRPr="004A4334" w:rsidRDefault="00714958" w:rsidP="000D20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2518" w:type="dxa"/>
            <w:gridSpan w:val="2"/>
          </w:tcPr>
          <w:p w:rsidR="00714958" w:rsidRPr="004A4334" w:rsidRDefault="00714958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24" w:type="dxa"/>
            <w:gridSpan w:val="3"/>
          </w:tcPr>
          <w:p w:rsidR="00714958" w:rsidRPr="004A4334" w:rsidRDefault="00714958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714958" w:rsidRPr="004A4334" w:rsidTr="00714958">
        <w:tc>
          <w:tcPr>
            <w:tcW w:w="4895" w:type="dxa"/>
            <w:gridSpan w:val="4"/>
          </w:tcPr>
          <w:p w:rsidR="00714958" w:rsidRPr="004A4334" w:rsidRDefault="00714958" w:rsidP="000D20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4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2518" w:type="dxa"/>
            <w:gridSpan w:val="2"/>
          </w:tcPr>
          <w:p w:rsidR="00714958" w:rsidRPr="004A4334" w:rsidRDefault="00714958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24" w:type="dxa"/>
            <w:gridSpan w:val="3"/>
          </w:tcPr>
          <w:p w:rsidR="00714958" w:rsidRPr="004A4334" w:rsidRDefault="00714958" w:rsidP="00212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714958" w:rsidRPr="004A4334" w:rsidTr="00714958">
        <w:tc>
          <w:tcPr>
            <w:tcW w:w="4895" w:type="dxa"/>
            <w:gridSpan w:val="4"/>
          </w:tcPr>
          <w:p w:rsidR="00714958" w:rsidRPr="004A4334" w:rsidRDefault="00714958" w:rsidP="000D20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2518" w:type="dxa"/>
            <w:gridSpan w:val="2"/>
          </w:tcPr>
          <w:p w:rsidR="00714958" w:rsidRPr="004A4334" w:rsidRDefault="00714958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724" w:type="dxa"/>
            <w:gridSpan w:val="3"/>
          </w:tcPr>
          <w:p w:rsidR="00714958" w:rsidRPr="004A4334" w:rsidRDefault="00714958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714958" w:rsidRPr="004A4334" w:rsidTr="00EF5076">
        <w:tc>
          <w:tcPr>
            <w:tcW w:w="10137" w:type="dxa"/>
            <w:gridSpan w:val="9"/>
          </w:tcPr>
          <w:p w:rsidR="00714958" w:rsidRPr="004A4334" w:rsidRDefault="00714958" w:rsidP="00212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43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 змістовний модуль 2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84"/>
              <w:gridCol w:w="3036"/>
              <w:gridCol w:w="3391"/>
            </w:tblGrid>
            <w:tr w:rsidR="00714958" w:rsidRPr="004A4334" w:rsidTr="00D057B4">
              <w:tc>
                <w:tcPr>
                  <w:tcW w:w="3484" w:type="dxa"/>
                </w:tcPr>
                <w:p w:rsidR="00714958" w:rsidRPr="004A4334" w:rsidRDefault="00714958" w:rsidP="00D05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Найменування завдань</w:t>
                  </w:r>
                </w:p>
              </w:tc>
              <w:tc>
                <w:tcPr>
                  <w:tcW w:w="3036" w:type="dxa"/>
                </w:tcPr>
                <w:p w:rsidR="00714958" w:rsidRPr="004A4334" w:rsidRDefault="00714958" w:rsidP="00D05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Кількість балів</w:t>
                  </w:r>
                </w:p>
              </w:tc>
              <w:tc>
                <w:tcPr>
                  <w:tcW w:w="3391" w:type="dxa"/>
                </w:tcPr>
                <w:p w:rsidR="00714958" w:rsidRPr="004A4334" w:rsidRDefault="00714958" w:rsidP="00D05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Загальна кількість балів</w:t>
                  </w:r>
                </w:p>
              </w:tc>
            </w:tr>
            <w:tr w:rsidR="00714958" w:rsidRPr="004A4334" w:rsidTr="00D057B4">
              <w:tc>
                <w:tcPr>
                  <w:tcW w:w="3484" w:type="dxa"/>
                </w:tcPr>
                <w:p w:rsidR="00714958" w:rsidRPr="004A4334" w:rsidRDefault="00714958" w:rsidP="000D20A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тестування</w:t>
                  </w:r>
                </w:p>
              </w:tc>
              <w:tc>
                <w:tcPr>
                  <w:tcW w:w="3036" w:type="dxa"/>
                </w:tcPr>
                <w:p w:rsidR="00714958" w:rsidRPr="004A4334" w:rsidRDefault="00714958" w:rsidP="00D05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3391" w:type="dxa"/>
                </w:tcPr>
                <w:p w:rsidR="00714958" w:rsidRPr="004A4334" w:rsidRDefault="00714958" w:rsidP="00D05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</w:tr>
            <w:tr w:rsidR="00714958" w:rsidRPr="004A4334" w:rsidTr="00D057B4">
              <w:tc>
                <w:tcPr>
                  <w:tcW w:w="3484" w:type="dxa"/>
                </w:tcPr>
                <w:p w:rsidR="00714958" w:rsidRPr="004A4334" w:rsidRDefault="00714958" w:rsidP="000D20A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самостійна робота</w:t>
                  </w:r>
                </w:p>
              </w:tc>
              <w:tc>
                <w:tcPr>
                  <w:tcW w:w="3036" w:type="dxa"/>
                </w:tcPr>
                <w:p w:rsidR="00714958" w:rsidRPr="004A4334" w:rsidRDefault="00714958" w:rsidP="00D05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3391" w:type="dxa"/>
                </w:tcPr>
                <w:p w:rsidR="00714958" w:rsidRPr="004A4334" w:rsidRDefault="00714958" w:rsidP="00D05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40</w:t>
                  </w:r>
                </w:p>
              </w:tc>
            </w:tr>
            <w:tr w:rsidR="00714958" w:rsidRPr="004A4334" w:rsidTr="00D057B4">
              <w:tc>
                <w:tcPr>
                  <w:tcW w:w="3484" w:type="dxa"/>
                </w:tcPr>
                <w:p w:rsidR="00714958" w:rsidRPr="004A4334" w:rsidRDefault="00714958" w:rsidP="000D20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A4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практичні заняття</w:t>
                  </w:r>
                </w:p>
              </w:tc>
              <w:tc>
                <w:tcPr>
                  <w:tcW w:w="3036" w:type="dxa"/>
                </w:tcPr>
                <w:p w:rsidR="00714958" w:rsidRPr="004A4334" w:rsidRDefault="00714958" w:rsidP="00D057B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A4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3391" w:type="dxa"/>
                </w:tcPr>
                <w:p w:rsidR="00714958" w:rsidRPr="004A4334" w:rsidRDefault="00714958" w:rsidP="00D057B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A4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40</w:t>
                  </w:r>
                </w:p>
              </w:tc>
            </w:tr>
            <w:tr w:rsidR="00714958" w:rsidRPr="004A4334" w:rsidTr="00D057B4">
              <w:tc>
                <w:tcPr>
                  <w:tcW w:w="3484" w:type="dxa"/>
                </w:tcPr>
                <w:p w:rsidR="00714958" w:rsidRPr="004A4334" w:rsidRDefault="00714958" w:rsidP="000D20A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Підсумок</w:t>
                  </w:r>
                </w:p>
              </w:tc>
              <w:tc>
                <w:tcPr>
                  <w:tcW w:w="3036" w:type="dxa"/>
                </w:tcPr>
                <w:p w:rsidR="00714958" w:rsidRPr="004A4334" w:rsidRDefault="00714958" w:rsidP="00D05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х</w:t>
                  </w:r>
                </w:p>
              </w:tc>
              <w:tc>
                <w:tcPr>
                  <w:tcW w:w="3391" w:type="dxa"/>
                </w:tcPr>
                <w:p w:rsidR="00714958" w:rsidRPr="004A4334" w:rsidRDefault="00714958" w:rsidP="00D05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</w:tbl>
          <w:p w:rsidR="00714958" w:rsidRPr="004A4334" w:rsidRDefault="00714958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14958" w:rsidRPr="004A4334" w:rsidRDefault="00714958" w:rsidP="00312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43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Поточний контроль</w:t>
            </w:r>
            <w:r w:rsidRPr="004A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теми проводиться з наступним розподілом балів:</w:t>
            </w:r>
          </w:p>
          <w:p w:rsidR="00714958" w:rsidRPr="004A4334" w:rsidRDefault="00714958" w:rsidP="00312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10"/>
              <w:gridCol w:w="711"/>
              <w:gridCol w:w="711"/>
              <w:gridCol w:w="712"/>
              <w:gridCol w:w="712"/>
              <w:gridCol w:w="712"/>
              <w:gridCol w:w="859"/>
              <w:gridCol w:w="3656"/>
              <w:gridCol w:w="1128"/>
            </w:tblGrid>
            <w:tr w:rsidR="00714958" w:rsidRPr="004A4334" w:rsidTr="00D057B4">
              <w:trPr>
                <w:cantSplit/>
                <w:trHeight w:val="568"/>
              </w:trPr>
              <w:tc>
                <w:tcPr>
                  <w:tcW w:w="5160" w:type="dxa"/>
                  <w:gridSpan w:val="7"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368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7149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Підсумковий тест (екзамен)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Сума</w:t>
                  </w:r>
                </w:p>
              </w:tc>
            </w:tr>
            <w:tr w:rsidR="00714958" w:rsidRPr="004A4334" w:rsidTr="00D057B4">
              <w:trPr>
                <w:cantSplit/>
                <w:trHeight w:val="295"/>
              </w:trPr>
              <w:tc>
                <w:tcPr>
                  <w:tcW w:w="2147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Модуль 1</w:t>
                  </w:r>
                </w:p>
              </w:tc>
              <w:tc>
                <w:tcPr>
                  <w:tcW w:w="3013" w:type="dxa"/>
                  <w:gridSpan w:val="4"/>
                  <w:vAlign w:val="center"/>
                </w:tcPr>
                <w:p w:rsidR="00714958" w:rsidRPr="004A4334" w:rsidRDefault="00714958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Модуль 2</w:t>
                  </w:r>
                </w:p>
              </w:tc>
              <w:tc>
                <w:tcPr>
                  <w:tcW w:w="3686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A4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(100+100)/2</w:t>
                  </w:r>
                </w:p>
              </w:tc>
              <w:tc>
                <w:tcPr>
                  <w:tcW w:w="1134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100</w:t>
                  </w:r>
                </w:p>
              </w:tc>
            </w:tr>
            <w:tr w:rsidR="00714958" w:rsidRPr="004A4334" w:rsidTr="00D057B4">
              <w:trPr>
                <w:cantSplit/>
                <w:trHeight w:val="295"/>
              </w:trPr>
              <w:tc>
                <w:tcPr>
                  <w:tcW w:w="715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Т1</w:t>
                  </w:r>
                </w:p>
              </w:tc>
              <w:tc>
                <w:tcPr>
                  <w:tcW w:w="71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Т2</w:t>
                  </w:r>
                </w:p>
              </w:tc>
              <w:tc>
                <w:tcPr>
                  <w:tcW w:w="71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Т3</w:t>
                  </w:r>
                </w:p>
              </w:tc>
              <w:tc>
                <w:tcPr>
                  <w:tcW w:w="71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Т4</w:t>
                  </w:r>
                </w:p>
              </w:tc>
              <w:tc>
                <w:tcPr>
                  <w:tcW w:w="71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Т5</w:t>
                  </w:r>
                </w:p>
              </w:tc>
              <w:tc>
                <w:tcPr>
                  <w:tcW w:w="71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Т6</w:t>
                  </w:r>
                </w:p>
              </w:tc>
              <w:tc>
                <w:tcPr>
                  <w:tcW w:w="865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Т7</w:t>
                  </w:r>
                </w:p>
              </w:tc>
              <w:tc>
                <w:tcPr>
                  <w:tcW w:w="3686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D057B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14958" w:rsidRPr="004A4334" w:rsidTr="00D057B4">
              <w:trPr>
                <w:cantSplit/>
                <w:trHeight w:val="295"/>
              </w:trPr>
              <w:tc>
                <w:tcPr>
                  <w:tcW w:w="715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33</w:t>
                  </w:r>
                </w:p>
              </w:tc>
              <w:tc>
                <w:tcPr>
                  <w:tcW w:w="71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33</w:t>
                  </w:r>
                </w:p>
              </w:tc>
              <w:tc>
                <w:tcPr>
                  <w:tcW w:w="71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34</w:t>
                  </w:r>
                </w:p>
              </w:tc>
              <w:tc>
                <w:tcPr>
                  <w:tcW w:w="71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25</w:t>
                  </w:r>
                </w:p>
              </w:tc>
              <w:tc>
                <w:tcPr>
                  <w:tcW w:w="71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25</w:t>
                  </w:r>
                </w:p>
              </w:tc>
              <w:tc>
                <w:tcPr>
                  <w:tcW w:w="71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25</w:t>
                  </w:r>
                </w:p>
              </w:tc>
              <w:tc>
                <w:tcPr>
                  <w:tcW w:w="865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25</w:t>
                  </w:r>
                </w:p>
              </w:tc>
              <w:tc>
                <w:tcPr>
                  <w:tcW w:w="3686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D057B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714958" w:rsidRPr="004A4334" w:rsidRDefault="00714958" w:rsidP="00D057B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714958" w:rsidRPr="004A4334" w:rsidRDefault="00714958" w:rsidP="00312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Т1, Т2 ... Т7 – теми змістових модулів.</w:t>
            </w:r>
          </w:p>
          <w:p w:rsidR="00714958" w:rsidRPr="004A4334" w:rsidRDefault="00714958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14958" w:rsidRPr="004A4334" w:rsidRDefault="00714958" w:rsidP="00120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Екзамен проводиться за наявності незадовільної оцінки підсумкового контролю або за вибором студента та оцінюється за наступними критеріями: </w:t>
            </w:r>
          </w:p>
          <w:p w:rsidR="00714958" w:rsidRPr="004A4334" w:rsidRDefault="00714958" w:rsidP="0012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14958" w:rsidRPr="004A4334" w:rsidRDefault="00714958" w:rsidP="0012001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4A433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Розподіл балів, які отримують студенти при проведенні екзамену з дисципліни «</w:t>
            </w:r>
            <w:r w:rsidR="004765D4" w:rsidRPr="004A433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Інформаційні системи і технології в обліку та аудиті</w:t>
            </w:r>
            <w:r w:rsidRPr="004A433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»:</w:t>
            </w:r>
          </w:p>
          <w:tbl>
            <w:tblPr>
              <w:tblW w:w="9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6"/>
              <w:gridCol w:w="2160"/>
              <w:gridCol w:w="3420"/>
            </w:tblGrid>
            <w:tr w:rsidR="00714958" w:rsidRPr="004A4334" w:rsidTr="00D057B4">
              <w:tc>
                <w:tcPr>
                  <w:tcW w:w="4366" w:type="dxa"/>
                </w:tcPr>
                <w:p w:rsidR="00714958" w:rsidRPr="004A4334" w:rsidRDefault="00714958" w:rsidP="00D057B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Найменування завдань</w:t>
                  </w:r>
                </w:p>
              </w:tc>
              <w:tc>
                <w:tcPr>
                  <w:tcW w:w="2160" w:type="dxa"/>
                </w:tcPr>
                <w:p w:rsidR="00714958" w:rsidRPr="004A4334" w:rsidRDefault="00714958" w:rsidP="00D057B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3420" w:type="dxa"/>
                </w:tcPr>
                <w:p w:rsidR="00714958" w:rsidRPr="004A4334" w:rsidRDefault="00714958" w:rsidP="00D057B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Загальна кількість балів</w:t>
                  </w:r>
                </w:p>
              </w:tc>
            </w:tr>
            <w:tr w:rsidR="004765D4" w:rsidRPr="004A4334" w:rsidTr="00D057B4">
              <w:tc>
                <w:tcPr>
                  <w:tcW w:w="4366" w:type="dxa"/>
                </w:tcPr>
                <w:p w:rsidR="004765D4" w:rsidRPr="004A4334" w:rsidRDefault="004765D4" w:rsidP="00D057B4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 теоретичних питання</w:t>
                  </w:r>
                </w:p>
              </w:tc>
              <w:tc>
                <w:tcPr>
                  <w:tcW w:w="2160" w:type="dxa"/>
                </w:tcPr>
                <w:p w:rsidR="004765D4" w:rsidRPr="004A4334" w:rsidRDefault="004765D4" w:rsidP="00D057B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3420" w:type="dxa"/>
                </w:tcPr>
                <w:p w:rsidR="004765D4" w:rsidRPr="004A4334" w:rsidRDefault="004765D4" w:rsidP="00D057B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40</w:t>
                  </w:r>
                </w:p>
              </w:tc>
            </w:tr>
            <w:tr w:rsidR="004765D4" w:rsidRPr="004A4334" w:rsidTr="00D057B4">
              <w:tc>
                <w:tcPr>
                  <w:tcW w:w="4366" w:type="dxa"/>
                </w:tcPr>
                <w:p w:rsidR="004765D4" w:rsidRPr="004A4334" w:rsidRDefault="004765D4" w:rsidP="00D057B4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>1 задача</w:t>
                  </w:r>
                </w:p>
              </w:tc>
              <w:tc>
                <w:tcPr>
                  <w:tcW w:w="2160" w:type="dxa"/>
                </w:tcPr>
                <w:p w:rsidR="004765D4" w:rsidRPr="004A4334" w:rsidRDefault="004765D4" w:rsidP="00D057B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30</w:t>
                  </w:r>
                </w:p>
              </w:tc>
              <w:tc>
                <w:tcPr>
                  <w:tcW w:w="3420" w:type="dxa"/>
                </w:tcPr>
                <w:p w:rsidR="004765D4" w:rsidRPr="004A4334" w:rsidRDefault="004765D4" w:rsidP="00D057B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30</w:t>
                  </w:r>
                </w:p>
              </w:tc>
            </w:tr>
            <w:tr w:rsidR="004765D4" w:rsidRPr="004A4334" w:rsidTr="00D057B4">
              <w:tc>
                <w:tcPr>
                  <w:tcW w:w="4366" w:type="dxa"/>
                </w:tcPr>
                <w:p w:rsidR="004765D4" w:rsidRPr="004A4334" w:rsidRDefault="004765D4" w:rsidP="00D057B4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10 тестів </w:t>
                  </w:r>
                </w:p>
              </w:tc>
              <w:tc>
                <w:tcPr>
                  <w:tcW w:w="2160" w:type="dxa"/>
                </w:tcPr>
                <w:p w:rsidR="004765D4" w:rsidRPr="004A4334" w:rsidRDefault="004765D4" w:rsidP="00D057B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3420" w:type="dxa"/>
                </w:tcPr>
                <w:p w:rsidR="004765D4" w:rsidRPr="004A4334" w:rsidRDefault="004765D4" w:rsidP="00D057B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30</w:t>
                  </w:r>
                </w:p>
              </w:tc>
            </w:tr>
            <w:tr w:rsidR="004765D4" w:rsidRPr="004A4334" w:rsidTr="00D057B4">
              <w:tc>
                <w:tcPr>
                  <w:tcW w:w="4366" w:type="dxa"/>
                </w:tcPr>
                <w:p w:rsidR="004765D4" w:rsidRPr="004A4334" w:rsidRDefault="004765D4" w:rsidP="00D057B4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Style w:val="FontStyle62"/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Підсумок</w:t>
                  </w:r>
                </w:p>
              </w:tc>
              <w:tc>
                <w:tcPr>
                  <w:tcW w:w="2160" w:type="dxa"/>
                </w:tcPr>
                <w:p w:rsidR="004765D4" w:rsidRPr="004A4334" w:rsidRDefault="004765D4" w:rsidP="00D057B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х</w:t>
                  </w:r>
                </w:p>
              </w:tc>
              <w:tc>
                <w:tcPr>
                  <w:tcW w:w="3420" w:type="dxa"/>
                </w:tcPr>
                <w:p w:rsidR="004765D4" w:rsidRPr="004A4334" w:rsidRDefault="004765D4" w:rsidP="00D057B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A4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100</w:t>
                  </w:r>
                </w:p>
              </w:tc>
            </w:tr>
          </w:tbl>
          <w:p w:rsidR="00714958" w:rsidRPr="004A4334" w:rsidRDefault="00714958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120019" w:rsidRPr="004A4334" w:rsidRDefault="001200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24AC6" w:rsidRPr="004A4334" w:rsidTr="00120019">
        <w:tc>
          <w:tcPr>
            <w:tcW w:w="9911" w:type="dxa"/>
          </w:tcPr>
          <w:p w:rsidR="00C24AC6" w:rsidRPr="004A4334" w:rsidRDefault="00C24AC6" w:rsidP="00C24A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C24AC6" w:rsidRPr="008D13E8" w:rsidTr="004320A9">
        <w:trPr>
          <w:trHeight w:val="1454"/>
        </w:trPr>
        <w:tc>
          <w:tcPr>
            <w:tcW w:w="9911" w:type="dxa"/>
          </w:tcPr>
          <w:p w:rsidR="00C24AC6" w:rsidRPr="003B178D" w:rsidRDefault="006E41E9" w:rsidP="003B1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дисципліни «</w:t>
            </w:r>
            <w:r w:rsidR="00952E45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системи і технології в обліку та аудиті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студент повинен дотримуватися необхідних засад академічної доброчесності, своєчасно та у повному обсязі виконувати встановлені навчальні завдання, проявляти критичне мислення, творчий підхід та прагнення до </w:t>
            </w:r>
            <w:r w:rsidR="00120019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самостійного 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пошуку, </w:t>
            </w:r>
            <w:r w:rsidR="003B178D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схвалюється</w:t>
            </w:r>
            <w:r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вести обґрунтовану дискусію</w:t>
            </w:r>
            <w:r w:rsidR="003B178D" w:rsidRPr="004A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E0DD0"/>
    <w:multiLevelType w:val="hybridMultilevel"/>
    <w:tmpl w:val="4DD09E5E"/>
    <w:lvl w:ilvl="0" w:tplc="A1BC4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DCE"/>
    <w:rsid w:val="00017EF1"/>
    <w:rsid w:val="00034DCB"/>
    <w:rsid w:val="00035225"/>
    <w:rsid w:val="00036CD1"/>
    <w:rsid w:val="00042C26"/>
    <w:rsid w:val="0006528E"/>
    <w:rsid w:val="00071A4C"/>
    <w:rsid w:val="00086275"/>
    <w:rsid w:val="0008677D"/>
    <w:rsid w:val="000A4B7B"/>
    <w:rsid w:val="000D20AF"/>
    <w:rsid w:val="000F4B4F"/>
    <w:rsid w:val="00103FE4"/>
    <w:rsid w:val="00120019"/>
    <w:rsid w:val="00132747"/>
    <w:rsid w:val="00150361"/>
    <w:rsid w:val="0015278C"/>
    <w:rsid w:val="00172845"/>
    <w:rsid w:val="0018684E"/>
    <w:rsid w:val="001967CA"/>
    <w:rsid w:val="00196A23"/>
    <w:rsid w:val="001A5BC2"/>
    <w:rsid w:val="001C3E8B"/>
    <w:rsid w:val="001D29A1"/>
    <w:rsid w:val="001D3EE5"/>
    <w:rsid w:val="00211E77"/>
    <w:rsid w:val="002125E7"/>
    <w:rsid w:val="0021592F"/>
    <w:rsid w:val="002220D8"/>
    <w:rsid w:val="002222E2"/>
    <w:rsid w:val="00276B38"/>
    <w:rsid w:val="0028446F"/>
    <w:rsid w:val="002B0109"/>
    <w:rsid w:val="002E3389"/>
    <w:rsid w:val="00312650"/>
    <w:rsid w:val="003429A3"/>
    <w:rsid w:val="00397B4F"/>
    <w:rsid w:val="003B178D"/>
    <w:rsid w:val="003D4B08"/>
    <w:rsid w:val="003F309D"/>
    <w:rsid w:val="00411EB3"/>
    <w:rsid w:val="004130ED"/>
    <w:rsid w:val="004277CC"/>
    <w:rsid w:val="004320A9"/>
    <w:rsid w:val="004731FA"/>
    <w:rsid w:val="004765D4"/>
    <w:rsid w:val="004917FD"/>
    <w:rsid w:val="004A4334"/>
    <w:rsid w:val="004F4126"/>
    <w:rsid w:val="004F50E0"/>
    <w:rsid w:val="00554AB4"/>
    <w:rsid w:val="00574656"/>
    <w:rsid w:val="00574812"/>
    <w:rsid w:val="00581C90"/>
    <w:rsid w:val="005A2295"/>
    <w:rsid w:val="005B522F"/>
    <w:rsid w:val="005E50F9"/>
    <w:rsid w:val="00662144"/>
    <w:rsid w:val="006658D5"/>
    <w:rsid w:val="006E41E9"/>
    <w:rsid w:val="006F5E25"/>
    <w:rsid w:val="00714958"/>
    <w:rsid w:val="00721D66"/>
    <w:rsid w:val="00732FD6"/>
    <w:rsid w:val="00745484"/>
    <w:rsid w:val="00783307"/>
    <w:rsid w:val="008265F8"/>
    <w:rsid w:val="00844AC7"/>
    <w:rsid w:val="008535CE"/>
    <w:rsid w:val="00860EF1"/>
    <w:rsid w:val="0087443C"/>
    <w:rsid w:val="00885523"/>
    <w:rsid w:val="0089627B"/>
    <w:rsid w:val="008B543A"/>
    <w:rsid w:val="008D13E8"/>
    <w:rsid w:val="008F6C2D"/>
    <w:rsid w:val="009142E6"/>
    <w:rsid w:val="00952E45"/>
    <w:rsid w:val="00990DCE"/>
    <w:rsid w:val="009A3B1B"/>
    <w:rsid w:val="009F26A3"/>
    <w:rsid w:val="009F305F"/>
    <w:rsid w:val="00A5647D"/>
    <w:rsid w:val="00A901DB"/>
    <w:rsid w:val="00AB2372"/>
    <w:rsid w:val="00AF7714"/>
    <w:rsid w:val="00B50651"/>
    <w:rsid w:val="00B65691"/>
    <w:rsid w:val="00B75B0C"/>
    <w:rsid w:val="00BC708D"/>
    <w:rsid w:val="00BD0A84"/>
    <w:rsid w:val="00C112F0"/>
    <w:rsid w:val="00C24AC6"/>
    <w:rsid w:val="00C55ACE"/>
    <w:rsid w:val="00C63644"/>
    <w:rsid w:val="00C70526"/>
    <w:rsid w:val="00C81517"/>
    <w:rsid w:val="00C816A4"/>
    <w:rsid w:val="00D0475E"/>
    <w:rsid w:val="00D12CE5"/>
    <w:rsid w:val="00D31078"/>
    <w:rsid w:val="00D34067"/>
    <w:rsid w:val="00D60859"/>
    <w:rsid w:val="00D76A45"/>
    <w:rsid w:val="00D8629C"/>
    <w:rsid w:val="00D873C9"/>
    <w:rsid w:val="00E064E9"/>
    <w:rsid w:val="00EA2C2A"/>
    <w:rsid w:val="00EF5076"/>
    <w:rsid w:val="00EF7870"/>
    <w:rsid w:val="00F01CE9"/>
    <w:rsid w:val="00F23EFC"/>
    <w:rsid w:val="00F71E76"/>
    <w:rsid w:val="00F92B58"/>
    <w:rsid w:val="00FB32B7"/>
    <w:rsid w:val="00FD607C"/>
    <w:rsid w:val="00FD670A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7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71E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2">
    <w:name w:val="Font Style62"/>
    <w:rsid w:val="00F71E76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prepod</cp:lastModifiedBy>
  <cp:revision>10</cp:revision>
  <cp:lastPrinted>2020-02-26T08:20:00Z</cp:lastPrinted>
  <dcterms:created xsi:type="dcterms:W3CDTF">2020-11-25T09:40:00Z</dcterms:created>
  <dcterms:modified xsi:type="dcterms:W3CDTF">2020-11-30T09:04:00Z</dcterms:modified>
</cp:coreProperties>
</file>