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28349F" w:rsidRDefault="008B543A" w:rsidP="00036C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4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    і оподаткування__________________________________________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28349F" w:rsidRDefault="0028349F" w:rsidP="002B01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Pr="0028349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Бухгалтерськ</w:t>
      </w:r>
      <w:proofErr w:type="spellEnd"/>
      <w:r w:rsidRPr="0028349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ий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     облік______________________________________________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28349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8349F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Маркети</w:t>
      </w:r>
      <w:proofErr w:type="spellEnd"/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нг_____________________________________________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075    Маркетинг___________________________________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     та     адміністрування______________________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28349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</w:t>
      </w:r>
      <w:proofErr w:type="spellEnd"/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вр________________________________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4F1D" w:rsidTr="00724F1D">
        <w:tc>
          <w:tcPr>
            <w:tcW w:w="4785" w:type="dxa"/>
          </w:tcPr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F1D" w:rsidRDefault="0072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724F1D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083"/>
        <w:gridCol w:w="2392"/>
        <w:gridCol w:w="2512"/>
        <w:gridCol w:w="1695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28349F" w:rsidTr="0015505D">
        <w:trPr>
          <w:trHeight w:val="1546"/>
        </w:trPr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F92B58" w:rsidRDefault="00885523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дисципліни відповідає робочому навчальному плану, додається код навчальної дисципліни з освітньої програми (навчального плану), 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(обов’язкова, вибіркова)</w:t>
            </w:r>
          </w:p>
          <w:p w:rsidR="00C37EE5" w:rsidRPr="0015505D" w:rsidRDefault="00C37EE5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ЗПН 12, 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15505D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15505D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F92B58" w:rsidRDefault="008B543A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D8629C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різвище, ім'я, по-батькові викладача, вчений ступінь, вчене звання, посада;</w:t>
            </w:r>
          </w:p>
          <w:p w:rsidR="0015505D" w:rsidRPr="0015505D" w:rsidRDefault="0015505D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</w:t>
            </w:r>
            <w:proofErr w:type="spellEnd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15505D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(061)2698-286</w:t>
            </w: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</w:t>
            </w:r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L.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chere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proofErr w:type="spellEnd"/>
            <w:r w:rsidR="0015505D" w:rsidRPr="001550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15505D" w:rsidRPr="0015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15505D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232</w:t>
            </w:r>
          </w:p>
        </w:tc>
      </w:tr>
      <w:tr w:rsidR="00F92B58" w:rsidRPr="00724F1D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921A14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921A14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</w:t>
            </w:r>
            <w:r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21592F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15505D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  <w:r w:rsidR="0021592F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15505D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21592F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семінарські, лабораторні, самостійна робота</w:t>
            </w:r>
            <w:r w:rsidR="00921A14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67</w:t>
            </w:r>
            <w:r w:rsidR="0021592F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505D"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:екзамен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921A14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0762AE" w:rsidRDefault="00034DCB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 перелік дисциплін, вивчення яких має передувати дисципліні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Макроеконорміка</w:t>
            </w:r>
            <w:proofErr w:type="spellEnd"/>
            <w:r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  <w:proofErr w:type="spellStart"/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підприєств</w:t>
            </w:r>
            <w:proofErr w:type="spellEnd"/>
            <w:r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вказуються конкретні теми</w:t>
            </w:r>
            <w:r w:rsid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:Основні фонди,Оборотн</w:t>
            </w:r>
            <w:r w:rsidR="000762AE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фонди, Витрати і калькулювання собівартості</w:t>
            </w:r>
            <w:r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компетен</w:t>
            </w:r>
            <w:r w:rsidR="00FB32B7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0762AE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СК05 Проводити аналіз господарської діяльності підприємства з метою прийняття управлінських рішень</w:t>
            </w:r>
            <w:r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перелік дисциплін, для вивчення яких є обов'язковими знання, здобуті при вивченні цієї дисципліни</w:t>
            </w:r>
            <w:r w:rsidR="00921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 Маркетингове ціноутворення, Логістика.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Викладач обґрунтовує необхідність вивчення навчальної дисципліни, відповідаючи на питання: 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Чому майбутньому фахівцеві варто вивчити саме цю навчальну дисципліну?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C876CB" w:rsidRPr="00F77BB1" w:rsidRDefault="00C876CB" w:rsidP="00C8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бухгалтерського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C876CB" w:rsidRPr="004130ED" w:rsidRDefault="00C876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4130ED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Подається перелік </w:t>
            </w:r>
            <w:proofErr w:type="spellStart"/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</w:t>
            </w:r>
            <w:r w:rsidR="00E064E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тностей</w:t>
            </w:r>
            <w:proofErr w:type="spellEnd"/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яких набуває студент при вивченні.</w:t>
            </w: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892B13" w:rsidRPr="00892B13" w:rsidRDefault="00892B13" w:rsidP="0089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6CB" w:rsidRPr="00892B13" w:rsidRDefault="00C876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892B13" w:rsidRDefault="00892B13" w:rsidP="00892B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04"/>
              <w:gridCol w:w="6899"/>
            </w:tblGrid>
            <w:tr w:rsidR="00892B13" w:rsidRPr="00607D60" w:rsidTr="00FC0716">
              <w:trPr>
                <w:trHeight w:val="62"/>
              </w:trPr>
              <w:tc>
                <w:tcPr>
                  <w:tcW w:w="2268" w:type="dxa"/>
                </w:tcPr>
                <w:p w:rsidR="00892B13" w:rsidRPr="00607D60" w:rsidRDefault="00892B13" w:rsidP="00FC0716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Компетенції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згідно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освітньої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програми</w:t>
                  </w:r>
                  <w:proofErr w:type="spellEnd"/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Складові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компетентності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 w:val="restart"/>
                </w:tcPr>
                <w:p w:rsidR="00892B13" w:rsidRPr="002B4DDC" w:rsidRDefault="00892B13" w:rsidP="00892B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СК02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розв’язання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892B13" w:rsidRPr="002B4DDC" w:rsidRDefault="00892B13" w:rsidP="00892B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СК03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господарські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 xml:space="preserve">1.Здатність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</w:t>
                  </w:r>
                  <w:r>
                    <w:rPr>
                      <w:rFonts w:ascii="Times New Roman" w:hAnsi="Times New Roman" w:cs="Times New Roman"/>
                    </w:rPr>
                    <w:t>ерувати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поняттям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його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предмет і метод.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баланс»,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ст</w:t>
                  </w:r>
                  <w:proofErr w:type="spellEnd"/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і структуру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балансу,типи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господарських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операцій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зміни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зумовлені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ними в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балансі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ind w:left="146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рахунок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також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характеризувати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рахунок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за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ознаками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класифікації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.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оцінювання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калькуляція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як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елементів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методу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документація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інвентаризація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як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елементів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методу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також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характеризувати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4C1864" w:rsidRDefault="00892B13" w:rsidP="00FC07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кошті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дебіторську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заборгованість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</w:t>
                  </w:r>
                </w:p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про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працю,її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оплату та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соц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іальне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персоналу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витрати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ідприємства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доходи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результати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аявність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стан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ізновидностей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основні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вимоги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фінансової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принципи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побудови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клад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фінансової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892B13" w:rsidRP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B13" w:rsidRPr="00892B13" w:rsidRDefault="00892B13" w:rsidP="00892B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92B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бухгалтерського  обліку </w:t>
            </w: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підприємства,</w:t>
            </w:r>
          </w:p>
          <w:p w:rsidR="00892B13" w:rsidRPr="00892B13" w:rsidRDefault="00892B13" w:rsidP="00892B13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прийомами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розподіляти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 методами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структуру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балансу,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балансі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зумовлені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типами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розкривати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проводок, вести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класифікувати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оплату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соціальне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різновидностей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склад,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залишки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Default="00892B13" w:rsidP="00892B13">
            <w:pPr>
              <w:pStyle w:val="a4"/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B13" w:rsidRP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прогнозований результат навчання відповідно до навчальної програми.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724F1D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Формулюються конкретні завдання, що є наслідком мети вивчення навчальної дисципліни.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  <w:p w:rsidR="00892B13" w:rsidRPr="004130ED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структура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навчальної дисципліни.</w:t>
            </w:r>
          </w:p>
          <w:p w:rsidR="00892B13" w:rsidRDefault="00892B13" w:rsidP="00892B13">
            <w:pPr>
              <w:ind w:firstLine="567"/>
              <w:jc w:val="both"/>
              <w:rPr>
                <w:b/>
                <w:lang w:val="uk-UA"/>
              </w:rPr>
            </w:pPr>
          </w:p>
          <w:p w:rsidR="00892B13" w:rsidRDefault="00892B13" w:rsidP="00892B13">
            <w:pPr>
              <w:ind w:firstLine="567"/>
              <w:jc w:val="both"/>
              <w:rPr>
                <w:b/>
                <w:lang w:val="uk-UA"/>
              </w:rPr>
            </w:pPr>
          </w:p>
          <w:p w:rsidR="00892B13" w:rsidRDefault="00892B13" w:rsidP="00892B13">
            <w:pPr>
              <w:ind w:firstLine="567"/>
              <w:jc w:val="both"/>
              <w:rPr>
                <w:b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892B13" w:rsidRDefault="00892B13" w:rsidP="00892B13">
            <w:pPr>
              <w:pStyle w:val="a7"/>
              <w:jc w:val="both"/>
              <w:rPr>
                <w:sz w:val="22"/>
                <w:szCs w:val="22"/>
              </w:rPr>
            </w:pP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1.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3.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6.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2B13" w:rsidRP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89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2.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1. Облік  запасів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2. Облік праці, її оплати та соціального страхування персоналу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3. Облік витрат діяльності підприємства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4. Облік доходів і фінансових результатів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5. Облік необоротних активів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6. Облік фінансових інвестицій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7. Облік власного капіталу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8. Облік зобов’язань</w:t>
            </w:r>
            <w:r w:rsidRPr="00892B13">
              <w:rPr>
                <w:b w:val="0"/>
                <w:sz w:val="24"/>
              </w:rPr>
              <w:tab/>
            </w:r>
            <w:r w:rsidRPr="00892B13">
              <w:rPr>
                <w:b w:val="0"/>
                <w:sz w:val="24"/>
              </w:rPr>
              <w:tab/>
            </w:r>
            <w:r w:rsidRPr="00892B13">
              <w:rPr>
                <w:b w:val="0"/>
                <w:sz w:val="24"/>
              </w:rPr>
              <w:tab/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9. Фінансова звітність</w:t>
            </w:r>
          </w:p>
          <w:p w:rsidR="00892B13" w:rsidRPr="004130ED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</w:p>
          <w:p w:rsidR="00034DCB" w:rsidRPr="004B2956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34DCB" w:rsidRPr="004130ED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034DCB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18684E" w:rsidRPr="004130ED" w:rsidRDefault="0018684E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18684E" w:rsidRPr="004130ED" w:rsidRDefault="004B2956" w:rsidP="004B29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4B2956" w:rsidRPr="004B2956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84E" w:rsidRPr="004B2956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Практичні заняття</w:t>
            </w:r>
          </w:p>
        </w:tc>
        <w:tc>
          <w:tcPr>
            <w:tcW w:w="1377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8D13E8" w:rsidTr="00196A23">
        <w:tc>
          <w:tcPr>
            <w:tcW w:w="915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8D13E8" w:rsidTr="00196A23">
        <w:tc>
          <w:tcPr>
            <w:tcW w:w="915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4B2956" w:rsidRPr="00892B13" w:rsidRDefault="003210F8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3210F8" w:rsidRPr="003210F8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321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 калькуляція     </w:t>
            </w: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3210F8" w:rsidRDefault="003210F8" w:rsidP="003210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3210F8" w:rsidRDefault="003210F8" w:rsidP="003210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10F8" w:rsidRPr="003210F8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 запасів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праці, її оплати та соціального страхування персоналу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r w:rsidR="004E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кція</w:t>
            </w:r>
          </w:p>
        </w:tc>
        <w:tc>
          <w:tcPr>
            <w:tcW w:w="1377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праці, її оплати та соціального страхування персоналу</w:t>
            </w:r>
            <w:r>
              <w:rPr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. Облік витрат діяльності підприємства</w:t>
            </w:r>
          </w:p>
          <w:p w:rsidR="004B2956" w:rsidRPr="004E1117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4E111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 запасів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праці, її оплати та соціального страхування персоналу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витрат діяльності підприємства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4E111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F144E0" w:rsidRPr="00892B13" w:rsidRDefault="004E1117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витрат діяльності підприємства</w:t>
            </w:r>
            <w:r>
              <w:rPr>
                <w:b w:val="0"/>
                <w:sz w:val="24"/>
              </w:rPr>
              <w:t>.</w:t>
            </w:r>
            <w:r w:rsidR="00F144E0" w:rsidRPr="00892B13">
              <w:rPr>
                <w:b w:val="0"/>
                <w:sz w:val="24"/>
              </w:rPr>
              <w:t xml:space="preserve"> Облік доходів і фінансових результатів</w:t>
            </w:r>
            <w:r w:rsidR="00F144E0">
              <w:rPr>
                <w:b w:val="0"/>
                <w:sz w:val="24"/>
              </w:rPr>
              <w:t>.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доходів і фінансових результатів</w:t>
            </w:r>
            <w:r>
              <w:rPr>
                <w:b w:val="0"/>
                <w:sz w:val="24"/>
              </w:rPr>
              <w:t>.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необоротних активів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доходів і фінансових результатів</w:t>
            </w:r>
            <w:r>
              <w:rPr>
                <w:b w:val="0"/>
                <w:sz w:val="24"/>
              </w:rPr>
              <w:t>.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необоротних активів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фінансових інвестицій</w:t>
            </w:r>
            <w:r>
              <w:rPr>
                <w:b w:val="0"/>
                <w:sz w:val="24"/>
              </w:rPr>
              <w:t xml:space="preserve"> .</w:t>
            </w:r>
            <w:r w:rsidRPr="00892B13">
              <w:rPr>
                <w:b w:val="0"/>
                <w:sz w:val="24"/>
              </w:rPr>
              <w:t xml:space="preserve"> Облік власного капіталу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4E1117" w:rsidRPr="00892B13" w:rsidRDefault="00F144E0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зобов’язань</w:t>
            </w:r>
            <w:r w:rsidRPr="00892B13"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Фінансова звітність</w:t>
            </w: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144E0" w:rsidRPr="003210F8" w:rsidTr="00196A23">
        <w:tc>
          <w:tcPr>
            <w:tcW w:w="915" w:type="dxa"/>
          </w:tcPr>
          <w:p w:rsidR="00F144E0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фінансових інвестицій</w:t>
            </w:r>
            <w:r>
              <w:rPr>
                <w:b w:val="0"/>
                <w:sz w:val="24"/>
              </w:rPr>
              <w:t xml:space="preserve"> .</w:t>
            </w:r>
            <w:r w:rsidRPr="00892B13">
              <w:rPr>
                <w:b w:val="0"/>
                <w:sz w:val="24"/>
              </w:rPr>
              <w:t xml:space="preserve"> Облік власного капіталу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зобов’язань</w:t>
            </w:r>
            <w:r w:rsidRPr="00892B13">
              <w:rPr>
                <w:b w:val="0"/>
                <w:sz w:val="24"/>
              </w:rPr>
              <w:tab/>
              <w:t xml:space="preserve"> </w:t>
            </w:r>
            <w:r w:rsidRPr="00892B13">
              <w:rPr>
                <w:b w:val="0"/>
                <w:sz w:val="24"/>
              </w:rPr>
              <w:lastRenderedPageBreak/>
              <w:t>Фінансова звітність</w:t>
            </w:r>
          </w:p>
          <w:p w:rsidR="00F144E0" w:rsidRPr="00892B13" w:rsidRDefault="00F144E0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F144E0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практичні</w:t>
            </w:r>
          </w:p>
        </w:tc>
        <w:tc>
          <w:tcPr>
            <w:tcW w:w="1377" w:type="dxa"/>
          </w:tcPr>
          <w:p w:rsidR="00F144E0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F144E0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971C69" w:rsidRPr="00971C69" w:rsidRDefault="00971C69" w:rsidP="00971C6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C69" w:rsidRPr="00971C69" w:rsidRDefault="00971C69" w:rsidP="00971C6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» є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971C69" w:rsidRPr="00971C69" w:rsidRDefault="00971C69" w:rsidP="00971C69">
            <w:pPr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C69" w:rsidRPr="00971C69" w:rsidRDefault="00971C69" w:rsidP="00971C69">
            <w:pPr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C69" w:rsidRPr="004A328E" w:rsidRDefault="00971C69" w:rsidP="00971C69">
            <w:pPr>
              <w:ind w:left="7513" w:hanging="6946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252"/>
              <w:gridCol w:w="1398"/>
            </w:tblGrid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971C69" w:rsidRPr="004A328E" w:rsidRDefault="00971C69" w:rsidP="00FC0716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годин</w:t>
                  </w:r>
                </w:p>
              </w:tc>
            </w:tr>
            <w:tr w:rsidR="00971C69" w:rsidRPr="004A328E" w:rsidTr="00FC0716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Загальна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характеристика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,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його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предмет і метод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971C69" w:rsidRPr="004A328E" w:rsidTr="00FC0716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Рахунки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1"/>
                    </w:rPr>
                    <w:t>Бухгалтерський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"/>
                    </w:rPr>
                    <w:t xml:space="preserve"> баланс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Документація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інвентаризація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,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техн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іка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форми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обліку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17"/>
                    </w:rPr>
                  </w:pPr>
                  <w:r>
                    <w:rPr>
                      <w:rFonts w:ascii="Times New Roman" w:hAnsi="Times New Roman" w:cs="Times New Roman"/>
                      <w:spacing w:val="17"/>
                    </w:rPr>
                    <w:t xml:space="preserve">       7</w:t>
                  </w:r>
                </w:p>
              </w:tc>
            </w:tr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>Оцінювання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>калькуляція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коштів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дебіторської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971C69" w:rsidRPr="004A328E" w:rsidTr="00FC0716"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оплати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соціального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персоналу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3,5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витрат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діяльності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фінансових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  <w:r w:rsidRPr="004A328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зобов’</w:t>
                  </w:r>
                  <w:r w:rsidRPr="000762AE">
                    <w:rPr>
                      <w:rFonts w:ascii="Times New Roman" w:hAnsi="Times New Roman" w:cs="Times New Roman"/>
                    </w:rPr>
                    <w:t>язань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Фінансова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звітність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971C69" w:rsidRPr="004A328E" w:rsidTr="00FC0716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971C69" w:rsidRPr="004A328E" w:rsidRDefault="00971C69" w:rsidP="00FC07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2" w:type="dxa"/>
                  <w:shd w:val="clear" w:color="auto" w:fill="auto"/>
                </w:tcPr>
                <w:p w:rsidR="00971C69" w:rsidRPr="004A328E" w:rsidRDefault="00971C69" w:rsidP="00FC0716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971C69" w:rsidRPr="004A328E" w:rsidRDefault="00971C69" w:rsidP="00FC07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80</w:t>
                  </w:r>
                </w:p>
              </w:tc>
            </w:tr>
          </w:tbl>
          <w:p w:rsidR="00971C69" w:rsidRPr="004A328E" w:rsidRDefault="00971C69" w:rsidP="00971C6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971C69" w:rsidRPr="004A328E" w:rsidRDefault="00971C69" w:rsidP="00971C69">
            <w:pPr>
              <w:rPr>
                <w:rFonts w:ascii="Times New Roman" w:hAnsi="Times New Roman" w:cs="Times New Roman"/>
              </w:rPr>
            </w:pPr>
          </w:p>
          <w:p w:rsidR="00971C69" w:rsidRPr="00971C69" w:rsidRDefault="00971C69" w:rsidP="00971C69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971C69" w:rsidRPr="00971C69" w:rsidRDefault="00971C69" w:rsidP="00971C69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971C69" w:rsidRPr="00971C69" w:rsidRDefault="00971C69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Default="00132747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(поточний, рубіжний) проміжна атестація. Форми контролю.</w:t>
            </w:r>
          </w:p>
          <w:p w:rsidR="001471D7" w:rsidRPr="00C22CBF" w:rsidRDefault="001471D7" w:rsidP="001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тестовий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:rsidR="001471D7" w:rsidRPr="00C22CBF" w:rsidRDefault="001471D7" w:rsidP="00C2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час контролю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1D7" w:rsidRPr="00C22CBF" w:rsidRDefault="001471D7" w:rsidP="001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1D7" w:rsidRPr="007F0EAD" w:rsidRDefault="001471D7" w:rsidP="001471D7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41"/>
              <w:gridCol w:w="2268"/>
              <w:gridCol w:w="1528"/>
              <w:gridCol w:w="1616"/>
              <w:gridCol w:w="1414"/>
            </w:tblGrid>
            <w:tr w:rsidR="001471D7" w:rsidRPr="007F0EAD" w:rsidTr="00FC0716">
              <w:tc>
                <w:tcPr>
                  <w:tcW w:w="655" w:type="dxa"/>
                  <w:vMerge w:val="restart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526" w:type="dxa"/>
                  <w:vMerge w:val="restart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Поточна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навчальна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956" w:type="dxa"/>
                  <w:gridSpan w:val="4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Кількість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балі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471D7" w:rsidRPr="007F0EAD" w:rsidTr="00FC0716">
              <w:tc>
                <w:tcPr>
                  <w:tcW w:w="655" w:type="dxa"/>
                  <w:vMerge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  <w:vMerge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Опанування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практичними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навичками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контроль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Контрольна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1(6 лекц.,3</w:t>
                  </w: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ан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Тема 6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2 (7лекц.,3</w:t>
                  </w: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зан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11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12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4 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10  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13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14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15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1471D7" w:rsidRPr="007F0EAD" w:rsidRDefault="001471D7" w:rsidP="0014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471D7" w:rsidRPr="007F0EAD" w:rsidRDefault="001471D7" w:rsidP="001471D7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1471D7" w:rsidRPr="00D97C8E" w:rsidRDefault="001471D7" w:rsidP="001471D7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Розподіл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отримують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студенти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 </w:t>
            </w:r>
            <w:proofErr w:type="gram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поточному</w:t>
            </w:r>
            <w:proofErr w:type="gram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оцінюванні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знань</w:t>
            </w:r>
            <w:proofErr w:type="spellEnd"/>
            <w:r w:rsidRPr="00D9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екзамен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45"/>
              <w:gridCol w:w="545"/>
              <w:gridCol w:w="522"/>
              <w:gridCol w:w="522"/>
              <w:gridCol w:w="522"/>
              <w:gridCol w:w="522"/>
              <w:gridCol w:w="1362"/>
              <w:gridCol w:w="674"/>
            </w:tblGrid>
            <w:tr w:rsidR="001471D7" w:rsidRPr="007F0EAD" w:rsidTr="00FC0716">
              <w:tc>
                <w:tcPr>
                  <w:tcW w:w="8472" w:type="dxa"/>
                  <w:gridSpan w:val="15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708" w:type="dxa"/>
                  <w:vMerge w:val="restart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</w:rPr>
                    <w:t>ідсумковий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 xml:space="preserve">   Сума</w:t>
                  </w:r>
                </w:p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3369" w:type="dxa"/>
                  <w:gridSpan w:val="6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модуль 1</w:t>
                  </w:r>
                </w:p>
              </w:tc>
              <w:tc>
                <w:tcPr>
                  <w:tcW w:w="5103" w:type="dxa"/>
                  <w:gridSpan w:val="9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модуль 2</w:t>
                  </w:r>
                </w:p>
              </w:tc>
              <w:tc>
                <w:tcPr>
                  <w:tcW w:w="708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4" w:type="dxa"/>
                  <w:vMerge/>
                  <w:vAlign w:val="center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534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Т11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708" w:type="dxa"/>
                  <w:vMerge w:val="restart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(100+100)/2</w:t>
                  </w:r>
                </w:p>
              </w:tc>
              <w:tc>
                <w:tcPr>
                  <w:tcW w:w="674" w:type="dxa"/>
                  <w:vMerge w:val="restart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1100</w:t>
                  </w:r>
                </w:p>
              </w:tc>
            </w:tr>
            <w:tr w:rsidR="001471D7" w:rsidRPr="007F0EAD" w:rsidTr="00FC0716">
              <w:tc>
                <w:tcPr>
                  <w:tcW w:w="534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708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71D7" w:rsidRPr="007F0EAD" w:rsidRDefault="001471D7" w:rsidP="001471D7">
            <w:pPr>
              <w:ind w:firstLine="709"/>
              <w:rPr>
                <w:rFonts w:ascii="Times New Roman" w:hAnsi="Times New Roman" w:cs="Times New Roman"/>
              </w:rPr>
            </w:pPr>
            <w:r w:rsidRPr="007F0EAD">
              <w:rPr>
                <w:rFonts w:ascii="Times New Roman" w:hAnsi="Times New Roman" w:cs="Times New Roman"/>
              </w:rPr>
              <w:t>Т</w:t>
            </w:r>
            <w:proofErr w:type="gramStart"/>
            <w:r w:rsidRPr="007F0EAD">
              <w:rPr>
                <w:rFonts w:ascii="Times New Roman" w:hAnsi="Times New Roman" w:cs="Times New Roman"/>
              </w:rPr>
              <w:t>1</w:t>
            </w:r>
            <w:proofErr w:type="gramEnd"/>
            <w:r w:rsidRPr="007F0EAD">
              <w:rPr>
                <w:rFonts w:ascii="Times New Roman" w:hAnsi="Times New Roman" w:cs="Times New Roman"/>
              </w:rPr>
              <w:t xml:space="preserve">, Т2 ... Т15 – теми </w:t>
            </w:r>
            <w:proofErr w:type="spellStart"/>
            <w:r w:rsidRPr="007F0EAD">
              <w:rPr>
                <w:rFonts w:ascii="Times New Roman" w:hAnsi="Times New Roman" w:cs="Times New Roman"/>
              </w:rPr>
              <w:t>змістових</w:t>
            </w:r>
            <w:proofErr w:type="spellEnd"/>
            <w:r w:rsidRPr="007F0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EAD">
              <w:rPr>
                <w:rFonts w:ascii="Times New Roman" w:hAnsi="Times New Roman" w:cs="Times New Roman"/>
              </w:rPr>
              <w:t>модулі</w:t>
            </w:r>
            <w:proofErr w:type="gramStart"/>
            <w:r w:rsidRPr="007F0EA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F0EAD">
              <w:rPr>
                <w:rFonts w:ascii="Times New Roman" w:hAnsi="Times New Roman" w:cs="Times New Roman"/>
              </w:rPr>
              <w:t>.</w:t>
            </w:r>
          </w:p>
          <w:p w:rsidR="001471D7" w:rsidRPr="007F0EAD" w:rsidRDefault="001471D7" w:rsidP="001471D7">
            <w:pPr>
              <w:tabs>
                <w:tab w:val="left" w:pos="5496"/>
              </w:tabs>
              <w:rPr>
                <w:rFonts w:ascii="Times New Roman" w:hAnsi="Times New Roman" w:cs="Times New Roman"/>
                <w:b/>
                <w:bCs/>
              </w:rPr>
            </w:pPr>
            <w:r w:rsidRPr="007F0E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</w:p>
          <w:p w:rsidR="00C22CBF" w:rsidRDefault="00C22CBF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</w:p>
          <w:p w:rsidR="001471D7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</w:p>
          <w:p w:rsidR="00C22CBF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1471D7" w:rsidRPr="007F0EAD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 </w:t>
            </w:r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1471D7" w:rsidRPr="007F0EAD" w:rsidTr="00FC0716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Сума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балі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всі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навчальної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Оцінка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Оцінка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національною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шкалою</w:t>
                  </w:r>
                </w:p>
              </w:tc>
            </w:tr>
            <w:tr w:rsidR="001471D7" w:rsidRPr="007F0EAD" w:rsidTr="00FC0716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ind w:right="-1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екзамену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курсового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проекту (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роботи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заліку</w:t>
                  </w:r>
                  <w:proofErr w:type="spellEnd"/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відмінно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</w:p>
              </w:tc>
            </w:tr>
            <w:tr w:rsidR="001471D7" w:rsidRPr="007F0EAD" w:rsidTr="00FC0716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добре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8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70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7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 – 6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можливістю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повторного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можливістю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повторного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складання</w:t>
                  </w:r>
                  <w:proofErr w:type="spellEnd"/>
                </w:p>
              </w:tc>
            </w:tr>
            <w:tr w:rsidR="001471D7" w:rsidRPr="007F0EAD" w:rsidTr="00FC0716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обов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’язковим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повторним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вивченням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обов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’язковим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повторним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вивченням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дисципліни</w:t>
                  </w:r>
                  <w:proofErr w:type="spellEnd"/>
                </w:p>
              </w:tc>
            </w:tr>
          </w:tbl>
          <w:p w:rsidR="001471D7" w:rsidRPr="001471D7" w:rsidRDefault="001471D7" w:rsidP="00B65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освітньо-професійної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поняття бухгалтерського обліку , його концептуальні основи та завдання;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предмет, метод та методичні прийоми бухгалтерського обліку;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балансове узагальнення;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систему рахунків бухгалтерського обліку та метод подвійного запису;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документування та інвентаризацію господарських операцій і майна підприємства;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суть та призначення облікової реєстрації;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 xml:space="preserve">- форми бухгалтерського обліку;        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організацію бухгалтерського обліку та формування фінансової звітності підприємств;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основних засобів і нематеріальних активів;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виробничих запасів;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праці та її оплати;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формування витрат виробництва і калькулювання собівартості продукції (робіт, послуг);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грошових коштів;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фінансових результатів підприємства;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формування та облік власного капіталу;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поточних і довгострокових зобов'язань;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розрахунків підприємства.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 w:rsidRPr="0014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розуміти і оцінювати сутність господарських операцій, економічних показників;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відкривати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відображати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записувати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кореспонденцію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заповнювати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1D7" w:rsidRPr="007C6CAE" w:rsidRDefault="001471D7" w:rsidP="001471D7">
            <w:pPr>
              <w:ind w:left="900"/>
              <w:jc w:val="both"/>
            </w:pPr>
          </w:p>
          <w:p w:rsidR="00EA2C2A" w:rsidRPr="001471D7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762AE"/>
    <w:rsid w:val="00086275"/>
    <w:rsid w:val="000F4B4F"/>
    <w:rsid w:val="00132747"/>
    <w:rsid w:val="001471D7"/>
    <w:rsid w:val="00150361"/>
    <w:rsid w:val="0015505D"/>
    <w:rsid w:val="00172845"/>
    <w:rsid w:val="0018684E"/>
    <w:rsid w:val="001967CA"/>
    <w:rsid w:val="00196A23"/>
    <w:rsid w:val="0021592F"/>
    <w:rsid w:val="0028349F"/>
    <w:rsid w:val="002B0109"/>
    <w:rsid w:val="003210F8"/>
    <w:rsid w:val="003F40CA"/>
    <w:rsid w:val="004130ED"/>
    <w:rsid w:val="004277CC"/>
    <w:rsid w:val="004B2956"/>
    <w:rsid w:val="004E1117"/>
    <w:rsid w:val="00574656"/>
    <w:rsid w:val="00574812"/>
    <w:rsid w:val="005E50F9"/>
    <w:rsid w:val="006658D5"/>
    <w:rsid w:val="006871B1"/>
    <w:rsid w:val="00721D66"/>
    <w:rsid w:val="00724F1D"/>
    <w:rsid w:val="00844AC7"/>
    <w:rsid w:val="00860EF1"/>
    <w:rsid w:val="0087443C"/>
    <w:rsid w:val="00885523"/>
    <w:rsid w:val="00892B13"/>
    <w:rsid w:val="008B154C"/>
    <w:rsid w:val="008B543A"/>
    <w:rsid w:val="008D13E8"/>
    <w:rsid w:val="009142E6"/>
    <w:rsid w:val="00921A14"/>
    <w:rsid w:val="00971C69"/>
    <w:rsid w:val="00990DCE"/>
    <w:rsid w:val="00B65691"/>
    <w:rsid w:val="00BC708D"/>
    <w:rsid w:val="00C22CBF"/>
    <w:rsid w:val="00C37EE5"/>
    <w:rsid w:val="00C63644"/>
    <w:rsid w:val="00C85185"/>
    <w:rsid w:val="00C876CB"/>
    <w:rsid w:val="00D0519E"/>
    <w:rsid w:val="00D8629C"/>
    <w:rsid w:val="00D873C9"/>
    <w:rsid w:val="00DA1EBC"/>
    <w:rsid w:val="00E064E9"/>
    <w:rsid w:val="00EA2C2A"/>
    <w:rsid w:val="00EF7870"/>
    <w:rsid w:val="00F144E0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892B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2B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 Indent"/>
    <w:basedOn w:val="a"/>
    <w:link w:val="a8"/>
    <w:rsid w:val="00892B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92B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147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71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12</cp:revision>
  <cp:lastPrinted>2020-02-26T08:20:00Z</cp:lastPrinted>
  <dcterms:created xsi:type="dcterms:W3CDTF">2020-07-13T17:14:00Z</dcterms:created>
  <dcterms:modified xsi:type="dcterms:W3CDTF">2020-11-30T08:57:00Z</dcterms:modified>
</cp:coreProperties>
</file>