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ED" w:rsidRPr="002154AD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8"/>
          <w:szCs w:val="24"/>
          <w:lang w:val="uk-UA" w:eastAsia="ru-RU"/>
        </w:rPr>
        <w:t xml:space="preserve">МІНІСТЕРСТВО  ОСВІТИ  І  НАУКИ  УКРАЇНИ </w:t>
      </w:r>
    </w:p>
    <w:p w:rsidR="00E145ED" w:rsidRPr="002933ED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(найменування центрального органу виконавчої влади у сфері освіти і науки)</w:t>
      </w:r>
    </w:p>
    <w:p w:rsidR="00E145ED" w:rsidRPr="00B31A7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2154AD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8"/>
          <w:szCs w:val="24"/>
          <w:lang w:val="uk-UA" w:eastAsia="ru-RU"/>
        </w:rPr>
        <w:t xml:space="preserve">НАЦІОНАЛЬНИЙ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8"/>
          <w:szCs w:val="24"/>
          <w:lang w:val="uk-UA" w:eastAsia="ru-RU"/>
        </w:rPr>
        <w:t>УНІВЕРСИТЕТ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«ЗАПОРІЗЬКА  ПОЛІТЕХНІКА» </w:t>
      </w:r>
    </w:p>
    <w:p w:rsidR="00E145ED" w:rsidRPr="002933ED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(повне найменування закладу вищої освіти)</w:t>
      </w:r>
    </w:p>
    <w:p w:rsidR="00E145ED" w:rsidRPr="00B31A7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2154AD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8"/>
          <w:szCs w:val="24"/>
          <w:lang w:val="uk-UA" w:eastAsia="ru-RU"/>
        </w:rPr>
        <w:t>Кафедра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8"/>
          <w:szCs w:val="24"/>
          <w:lang w:val="uk-UA" w:eastAsia="ru-RU"/>
        </w:rPr>
        <w:t>____</w:t>
      </w:r>
      <w:r w:rsidRPr="002154AD">
        <w:rPr>
          <w:rFonts w:ascii="Times New Roman" w:hAnsi="Times New Roman"/>
          <w:spacing w:val="30"/>
          <w:sz w:val="28"/>
          <w:szCs w:val="24"/>
          <w:u w:val="single"/>
          <w:lang w:val="uk-UA" w:eastAsia="ru-RU"/>
        </w:rPr>
        <w:t>філософії</w:t>
      </w:r>
      <w:r w:rsidRPr="002154AD">
        <w:rPr>
          <w:rFonts w:ascii="Times New Roman" w:hAnsi="Times New Roman"/>
          <w:sz w:val="28"/>
          <w:szCs w:val="24"/>
          <w:lang w:val="uk-UA" w:eastAsia="ru-RU"/>
        </w:rPr>
        <w:t>_</w:t>
      </w:r>
      <w:r>
        <w:rPr>
          <w:rFonts w:ascii="Times New Roman" w:hAnsi="Times New Roman"/>
          <w:sz w:val="28"/>
          <w:szCs w:val="24"/>
          <w:lang w:val="uk-UA" w:eastAsia="ru-RU"/>
        </w:rPr>
        <w:t>____</w:t>
      </w:r>
    </w:p>
    <w:p w:rsidR="00E145ED" w:rsidRPr="002933ED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кафедри, яка відповідає за дисципліну)</w:t>
      </w:r>
    </w:p>
    <w:p w:rsidR="00E145E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B31A7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2154AD" w:rsidRDefault="00E145ED" w:rsidP="00E145ED">
      <w:pPr>
        <w:spacing w:after="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154AD">
        <w:rPr>
          <w:rFonts w:ascii="Times New Roman" w:hAnsi="Times New Roman"/>
          <w:sz w:val="24"/>
          <w:szCs w:val="24"/>
          <w:lang w:val="uk-UA" w:eastAsia="ru-RU"/>
        </w:rPr>
        <w:t>“ЗАТВЕРДЖУЮ”</w:t>
      </w:r>
    </w:p>
    <w:p w:rsidR="00E145ED" w:rsidRPr="002154AD" w:rsidRDefault="00E145ED" w:rsidP="00E145E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2154AD">
        <w:rPr>
          <w:rFonts w:ascii="Times New Roman" w:hAnsi="Times New Roman"/>
          <w:sz w:val="24"/>
          <w:szCs w:val="24"/>
          <w:lang w:val="uk-UA" w:eastAsia="ru-RU"/>
        </w:rPr>
        <w:t>Ректор (перший проректор)</w:t>
      </w:r>
    </w:p>
    <w:p w:rsidR="00E145ED" w:rsidRPr="002154AD" w:rsidRDefault="00E145ED" w:rsidP="00E145ED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2154AD" w:rsidRDefault="00E145ED" w:rsidP="00E145ED">
      <w:pPr>
        <w:spacing w:after="0" w:line="36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2154AD">
        <w:rPr>
          <w:rFonts w:ascii="Times New Roman" w:hAnsi="Times New Roman"/>
          <w:sz w:val="24"/>
          <w:szCs w:val="24"/>
          <w:lang w:val="uk-UA" w:eastAsia="ru-RU"/>
        </w:rPr>
        <w:t>________________________________</w:t>
      </w:r>
    </w:p>
    <w:p w:rsidR="00E145ED" w:rsidRPr="002154AD" w:rsidRDefault="00E145ED" w:rsidP="00E145ED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2154AD">
        <w:rPr>
          <w:rFonts w:ascii="Times New Roman" w:hAnsi="Times New Roman"/>
          <w:sz w:val="24"/>
          <w:szCs w:val="24"/>
          <w:lang w:val="uk-UA" w:eastAsia="ru-RU"/>
        </w:rPr>
        <w:t>__ року</w:t>
      </w:r>
    </w:p>
    <w:p w:rsidR="00E145E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B31A7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2154AD" w:rsidRDefault="00E145ED" w:rsidP="00E145ED">
      <w:pPr>
        <w:spacing w:after="0" w:line="240" w:lineRule="auto"/>
        <w:jc w:val="center"/>
        <w:rPr>
          <w:rFonts w:ascii="Times New Roman" w:hAnsi="Times New Roman"/>
          <w:b/>
          <w:sz w:val="32"/>
          <w:lang w:val="uk-UA" w:eastAsia="ru-RU"/>
        </w:rPr>
      </w:pPr>
      <w:r w:rsidRPr="002154AD">
        <w:rPr>
          <w:rFonts w:ascii="Times New Roman" w:hAnsi="Times New Roman"/>
          <w:b/>
          <w:sz w:val="32"/>
          <w:lang w:val="uk-UA" w:eastAsia="ru-RU"/>
        </w:rPr>
        <w:t>РОБОЧА</w:t>
      </w:r>
      <w:r>
        <w:rPr>
          <w:rFonts w:ascii="Times New Roman" w:hAnsi="Times New Roman"/>
          <w:b/>
          <w:sz w:val="32"/>
          <w:lang w:val="uk-UA" w:eastAsia="ru-RU"/>
        </w:rPr>
        <w:t xml:space="preserve"> </w:t>
      </w:r>
      <w:r w:rsidRPr="002154AD">
        <w:rPr>
          <w:rFonts w:ascii="Times New Roman" w:hAnsi="Times New Roman"/>
          <w:b/>
          <w:sz w:val="32"/>
          <w:lang w:val="uk-UA" w:eastAsia="ru-RU"/>
        </w:rPr>
        <w:t xml:space="preserve"> ПРОГРАМА</w:t>
      </w:r>
      <w:r>
        <w:rPr>
          <w:rFonts w:ascii="Times New Roman" w:hAnsi="Times New Roman"/>
          <w:b/>
          <w:sz w:val="32"/>
          <w:lang w:val="uk-UA" w:eastAsia="ru-RU"/>
        </w:rPr>
        <w:t xml:space="preserve"> </w:t>
      </w:r>
      <w:r w:rsidRPr="002154AD">
        <w:rPr>
          <w:rFonts w:ascii="Times New Roman" w:hAnsi="Times New Roman"/>
          <w:b/>
          <w:sz w:val="32"/>
          <w:lang w:val="uk-UA" w:eastAsia="ru-RU"/>
        </w:rPr>
        <w:t xml:space="preserve"> НАВЧАЛЬНОЇ </w:t>
      </w:r>
      <w:r>
        <w:rPr>
          <w:rFonts w:ascii="Times New Roman" w:hAnsi="Times New Roman"/>
          <w:b/>
          <w:sz w:val="32"/>
          <w:lang w:val="uk-UA" w:eastAsia="ru-RU"/>
        </w:rPr>
        <w:t xml:space="preserve"> </w:t>
      </w:r>
      <w:r w:rsidRPr="002154AD">
        <w:rPr>
          <w:rFonts w:ascii="Times New Roman" w:hAnsi="Times New Roman"/>
          <w:b/>
          <w:sz w:val="32"/>
          <w:lang w:val="uk-UA" w:eastAsia="ru-RU"/>
        </w:rPr>
        <w:t>ДИСЦИПЛІНИ</w:t>
      </w:r>
    </w:p>
    <w:p w:rsidR="00E145ED" w:rsidRPr="002154AD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145ED" w:rsidRPr="002154AD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145ED" w:rsidRPr="000E0273" w:rsidRDefault="00E145ED" w:rsidP="00E145E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0E0273">
        <w:rPr>
          <w:rFonts w:ascii="Times New Roman" w:hAnsi="Times New Roman"/>
          <w:b/>
          <w:sz w:val="28"/>
          <w:szCs w:val="24"/>
          <w:lang w:val="uk-UA" w:eastAsia="ru-RU"/>
        </w:rPr>
        <w:t>Психолого-педагогічні основи викладацької діяльності</w:t>
      </w:r>
    </w:p>
    <w:p w:rsidR="00E145ED" w:rsidRPr="002933ED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(код і назва навчальної дисципліни)</w:t>
      </w:r>
    </w:p>
    <w:p w:rsidR="00E145E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B31A7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0E0273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E0273">
        <w:rPr>
          <w:rFonts w:ascii="Times New Roman" w:hAnsi="Times New Roman"/>
          <w:sz w:val="24"/>
          <w:szCs w:val="24"/>
          <w:lang w:val="uk-UA" w:eastAsia="ru-RU"/>
        </w:rPr>
        <w:t xml:space="preserve">спеціальність                                  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022 Дизайн</w:t>
      </w:r>
    </w:p>
    <w:p w:rsidR="00E145ED" w:rsidRPr="002933ED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hAnsi="Times New Roman"/>
          <w:sz w:val="20"/>
          <w:szCs w:val="24"/>
          <w:lang w:val="uk-UA" w:eastAsia="ru-RU"/>
        </w:rPr>
        <w:t xml:space="preserve">            </w:t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 xml:space="preserve"> (код і назва спеціальності)</w:t>
      </w:r>
    </w:p>
    <w:p w:rsidR="00E145ED" w:rsidRPr="00EF2B86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E145ED" w:rsidRPr="000E0273" w:rsidRDefault="00E145ED" w:rsidP="00E145ED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освітня програма (спеціалізація)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 xml:space="preserve">промисловий дизайн, </w:t>
      </w:r>
    </w:p>
    <w:p w:rsidR="00E145ED" w:rsidRPr="000E0273" w:rsidRDefault="00E145ED" w:rsidP="00E145E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 xml:space="preserve">дизайн  середовища, </w:t>
      </w:r>
    </w:p>
    <w:p w:rsidR="00E145ED" w:rsidRPr="000E0273" w:rsidRDefault="00E145ED" w:rsidP="00E145E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u w:val="single"/>
          <w:lang w:val="uk-UA"/>
        </w:rPr>
      </w:pPr>
      <w:r w:rsidRPr="000E0273">
        <w:rPr>
          <w:rFonts w:ascii="Times New Roman" w:hAnsi="Times New Roman"/>
          <w:sz w:val="24"/>
          <w:szCs w:val="24"/>
          <w:u w:val="single"/>
          <w:lang w:val="uk-UA"/>
        </w:rPr>
        <w:t>графічний дизайн</w:t>
      </w:r>
    </w:p>
    <w:p w:rsidR="00E145ED" w:rsidRPr="000E0273" w:rsidRDefault="00E145ED" w:rsidP="00E145ED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0"/>
          <w:szCs w:val="24"/>
          <w:lang w:val="uk-UA" w:eastAsia="ru-RU"/>
        </w:rPr>
        <w:t xml:space="preserve">                    </w:t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спеціалізації)</w:t>
      </w:r>
    </w:p>
    <w:p w:rsidR="00E145ED" w:rsidRPr="00EF2B86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інститут, факультет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</w:t>
      </w:r>
      <w:r w:rsidRPr="000E027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ізико-технічний інститут</w:t>
      </w:r>
      <w:r w:rsidRPr="000E027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ф</w:t>
      </w:r>
      <w:r w:rsidRPr="000E027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акультет буд</w:t>
      </w:r>
      <w:r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івництва, архітектури та дизайну</w:t>
      </w:r>
    </w:p>
    <w:p w:rsidR="00E145ED" w:rsidRPr="000E0273" w:rsidRDefault="00E145ED" w:rsidP="00E145ED">
      <w:pPr>
        <w:spacing w:after="0" w:line="240" w:lineRule="auto"/>
        <w:ind w:left="2832" w:firstLine="708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2933ED">
        <w:rPr>
          <w:rFonts w:ascii="Times New Roman" w:hAnsi="Times New Roman"/>
          <w:sz w:val="20"/>
          <w:szCs w:val="24"/>
          <w:lang w:val="uk-UA" w:eastAsia="ru-RU"/>
        </w:rPr>
        <w:t>(назва інституту, факультету)</w:t>
      </w:r>
    </w:p>
    <w:p w:rsidR="00E145ED" w:rsidRPr="00EF2B86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F63BF0">
        <w:rPr>
          <w:rFonts w:ascii="Times New Roman" w:hAnsi="Times New Roman"/>
          <w:sz w:val="24"/>
          <w:szCs w:val="24"/>
          <w:lang w:val="uk-UA" w:eastAsia="ru-RU"/>
        </w:rPr>
        <w:t>мова навчання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українська</w:t>
      </w: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31A7D">
        <w:rPr>
          <w:rFonts w:ascii="Times New Roman" w:hAnsi="Times New Roman"/>
          <w:sz w:val="24"/>
          <w:szCs w:val="24"/>
          <w:lang w:val="uk-UA" w:eastAsia="ru-RU"/>
        </w:rPr>
        <w:t>Запоріжжя – 20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B31A7D">
        <w:rPr>
          <w:rFonts w:ascii="Times New Roman" w:hAnsi="Times New Roman"/>
          <w:sz w:val="24"/>
          <w:szCs w:val="24"/>
          <w:lang w:val="uk-UA" w:eastAsia="ru-RU"/>
        </w:rPr>
        <w:t xml:space="preserve"> рік</w:t>
      </w:r>
    </w:p>
    <w:p w:rsidR="00E145ED" w:rsidRPr="00B31A7D" w:rsidRDefault="00E145ED" w:rsidP="00E145ED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54BAF">
        <w:rPr>
          <w:rFonts w:ascii="Times New Roman" w:hAnsi="Times New Roman"/>
          <w:sz w:val="28"/>
          <w:szCs w:val="24"/>
          <w:lang w:val="uk-UA" w:eastAsia="ru-RU"/>
        </w:rPr>
        <w:br w:type="page"/>
      </w:r>
    </w:p>
    <w:p w:rsidR="00E145ED" w:rsidRPr="00B26B01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4"/>
          <w:lang w:val="uk-UA" w:eastAsia="ru-RU"/>
        </w:rPr>
      </w:pPr>
    </w:p>
    <w:p w:rsidR="00E145ED" w:rsidRPr="000E0273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C4DBD">
        <w:rPr>
          <w:rFonts w:ascii="Times New Roman" w:hAnsi="Times New Roman"/>
          <w:sz w:val="24"/>
          <w:szCs w:val="24"/>
          <w:lang w:val="uk-UA" w:eastAsia="ru-RU"/>
        </w:rPr>
        <w:t>Робоча програма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дисципліни Психолого-педагогічні основи викладацької діяльності  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val="uk-UA" w:eastAsia="ru-RU"/>
        </w:rPr>
        <w:t>магістр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ів </w:t>
      </w:r>
      <w:r>
        <w:rPr>
          <w:rFonts w:ascii="Times New Roman" w:hAnsi="Times New Roman"/>
          <w:sz w:val="24"/>
          <w:szCs w:val="24"/>
          <w:lang w:val="uk-UA" w:eastAsia="ru-RU"/>
        </w:rPr>
        <w:t>спеціальності _</w:t>
      </w:r>
      <w:r w:rsidRPr="007A2CE7">
        <w:rPr>
          <w:rFonts w:ascii="Times New Roman" w:hAnsi="Times New Roman"/>
          <w:sz w:val="24"/>
          <w:szCs w:val="24"/>
          <w:u w:val="single"/>
          <w:lang w:val="uk-UA" w:eastAsia="ru-RU"/>
        </w:rPr>
        <w:t>0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22</w:t>
      </w:r>
      <w:r w:rsidRPr="007A2CE7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–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Дизайн, спеціалізація промисловий дизайн, дизайн середовища, графічний дизайн.  – 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>«</w:t>
      </w:r>
      <w:r>
        <w:rPr>
          <w:rFonts w:ascii="Times New Roman" w:hAnsi="Times New Roman"/>
          <w:sz w:val="24"/>
          <w:szCs w:val="24"/>
          <w:lang w:val="uk-UA" w:eastAsia="ru-RU"/>
        </w:rPr>
        <w:t>22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>
        <w:rPr>
          <w:rFonts w:ascii="Times New Roman" w:hAnsi="Times New Roman"/>
          <w:sz w:val="24"/>
          <w:szCs w:val="24"/>
          <w:lang w:val="uk-UA" w:eastAsia="ru-RU"/>
        </w:rPr>
        <w:t>серпня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20</w:t>
      </w:r>
      <w:r>
        <w:rPr>
          <w:rFonts w:ascii="Times New Roman" w:hAnsi="Times New Roman"/>
          <w:sz w:val="24"/>
          <w:szCs w:val="24"/>
          <w:lang w:val="uk-UA" w:eastAsia="ru-RU"/>
        </w:rPr>
        <w:t>19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року. –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10 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>с.</w:t>
      </w:r>
    </w:p>
    <w:p w:rsidR="00E145ED" w:rsidRPr="00EC4DBD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EC4DB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925EE7" w:rsidRDefault="00E145ED" w:rsidP="00E145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</w:pPr>
      <w:r w:rsidRPr="00EC4DBD">
        <w:rPr>
          <w:rFonts w:ascii="Times New Roman" w:hAnsi="Times New Roman"/>
          <w:bCs/>
          <w:sz w:val="24"/>
          <w:szCs w:val="28"/>
          <w:lang w:val="uk-UA" w:eastAsia="ru-RU"/>
        </w:rPr>
        <w:t xml:space="preserve">Розробники: </w:t>
      </w:r>
      <w:r>
        <w:rPr>
          <w:rFonts w:ascii="Times New Roman" w:hAnsi="Times New Roman"/>
          <w:bCs/>
          <w:sz w:val="24"/>
          <w:szCs w:val="28"/>
          <w:lang w:val="uk-UA" w:eastAsia="ru-RU"/>
        </w:rPr>
        <w:t xml:space="preserve">              </w:t>
      </w:r>
      <w:r w:rsidRPr="00925EE7">
        <w:rPr>
          <w:rFonts w:ascii="Times New Roman" w:eastAsia="Times New Roman" w:hAnsi="Times New Roman"/>
          <w:bCs/>
          <w:sz w:val="24"/>
          <w:szCs w:val="24"/>
          <w:u w:val="single"/>
          <w:lang w:val="uk-UA" w:eastAsia="ru-RU"/>
        </w:rPr>
        <w:t xml:space="preserve">канд. філос. наук, </w:t>
      </w:r>
      <w:r w:rsidRPr="00925EE7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доц. Бондаревич Ірина Миколаївна</w:t>
      </w:r>
    </w:p>
    <w:p w:rsidR="00E145ED" w:rsidRPr="00B31A7D" w:rsidRDefault="00E145ED" w:rsidP="00E145ED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val="uk-UA" w:eastAsia="ru-RU"/>
        </w:rPr>
      </w:pPr>
      <w:r w:rsidRPr="00B31A7D">
        <w:rPr>
          <w:rFonts w:ascii="Times New Roman" w:hAnsi="Times New Roman"/>
          <w:sz w:val="20"/>
          <w:szCs w:val="24"/>
          <w:lang w:val="uk-UA" w:eastAsia="ru-RU"/>
        </w:rPr>
        <w:t xml:space="preserve"> (вказати авторів, їх посади, наукові ступені та вчені звання)</w:t>
      </w: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687813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Робоча програма затверджена на засіданні 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кафедри __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____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_</w:t>
      </w:r>
      <w:r w:rsidRPr="00B31A7D">
        <w:rPr>
          <w:rFonts w:ascii="Times New Roman" w:hAnsi="Times New Roman"/>
          <w:bCs/>
          <w:iCs/>
          <w:sz w:val="24"/>
          <w:szCs w:val="24"/>
          <w:u w:val="single"/>
          <w:lang w:val="uk-UA" w:eastAsia="ru-RU"/>
        </w:rPr>
        <w:t>філософії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__</w:t>
      </w:r>
      <w:r>
        <w:rPr>
          <w:rFonts w:ascii="Times New Roman" w:hAnsi="Times New Roman"/>
          <w:bCs/>
          <w:iCs/>
          <w:sz w:val="24"/>
          <w:szCs w:val="24"/>
          <w:lang w:val="uk-UA" w:eastAsia="ru-RU"/>
        </w:rPr>
        <w:t>___</w:t>
      </w:r>
      <w:r w:rsidRPr="00554BAF">
        <w:rPr>
          <w:rFonts w:ascii="Times New Roman" w:hAnsi="Times New Roman"/>
          <w:bCs/>
          <w:iCs/>
          <w:sz w:val="24"/>
          <w:szCs w:val="24"/>
          <w:lang w:val="uk-UA" w:eastAsia="ru-RU"/>
        </w:rPr>
        <w:t>___</w:t>
      </w:r>
    </w:p>
    <w:p w:rsidR="00E145ED" w:rsidRPr="00554BAF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Протокол від 22 серпня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/>
          <w:sz w:val="24"/>
          <w:szCs w:val="24"/>
          <w:lang w:val="uk-UA" w:eastAsia="ru-RU"/>
        </w:rPr>
        <w:t>19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 року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1 </w:t>
      </w:r>
    </w:p>
    <w:p w:rsidR="00E145ED" w:rsidRPr="00EF1817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4"/>
          <w:szCs w:val="24"/>
          <w:lang w:val="uk-UA" w:eastAsia="ru-RU"/>
        </w:rPr>
        <w:t>Завідувач кафедри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_________________</w:t>
      </w:r>
      <w:r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ab/>
        <w:t>(</w:t>
      </w:r>
      <w:r w:rsidRPr="00687813">
        <w:rPr>
          <w:rFonts w:ascii="Times New Roman" w:hAnsi="Times New Roman"/>
          <w:sz w:val="24"/>
          <w:szCs w:val="24"/>
          <w:u w:val="single"/>
          <w:lang w:val="uk-UA" w:eastAsia="ru-RU"/>
        </w:rPr>
        <w:t>Бондаренко О.В.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)</w:t>
      </w:r>
    </w:p>
    <w:p w:rsidR="00E145ED" w:rsidRPr="002933ED" w:rsidRDefault="00E145ED" w:rsidP="00E145ED">
      <w:pPr>
        <w:tabs>
          <w:tab w:val="left" w:pos="3402"/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4"/>
          <w:lang w:val="uk-UA" w:eastAsia="ru-RU"/>
        </w:rPr>
      </w:pPr>
      <w:r>
        <w:rPr>
          <w:rFonts w:ascii="Times New Roman" w:hAnsi="Times New Roman"/>
          <w:sz w:val="16"/>
          <w:szCs w:val="24"/>
          <w:lang w:val="uk-UA" w:eastAsia="ru-RU"/>
        </w:rPr>
        <w:tab/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(підпис)</w:t>
      </w:r>
      <w:r>
        <w:rPr>
          <w:rFonts w:ascii="Times New Roman" w:hAnsi="Times New Roman"/>
          <w:sz w:val="16"/>
          <w:szCs w:val="24"/>
          <w:lang w:val="uk-UA" w:eastAsia="ru-RU"/>
        </w:rPr>
        <w:tab/>
      </w:r>
      <w:r w:rsidRPr="002933ED">
        <w:rPr>
          <w:rFonts w:ascii="Times New Roman" w:hAnsi="Times New Roman"/>
          <w:sz w:val="20"/>
          <w:szCs w:val="24"/>
          <w:lang w:val="uk-UA" w:eastAsia="ru-RU"/>
        </w:rPr>
        <w:t>(прізвище та ініціали)</w:t>
      </w:r>
    </w:p>
    <w:p w:rsidR="00E145ED" w:rsidRPr="00554BAF" w:rsidRDefault="00E145ED" w:rsidP="00E145E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«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  <w:r w:rsidRPr="00554BAF">
        <w:rPr>
          <w:rFonts w:ascii="Times New Roman" w:hAnsi="Times New Roman"/>
          <w:sz w:val="24"/>
          <w:szCs w:val="24"/>
          <w:lang w:val="uk-UA" w:eastAsia="ru-RU"/>
        </w:rPr>
        <w:t xml:space="preserve">_____________ 20___ року </w:t>
      </w: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B86717" w:rsidRDefault="00E145ED" w:rsidP="00E145E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Схвалено науково-методичною комісією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B8671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Факультету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будівництва, архітектури та дизайну</w:t>
      </w: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Протокол від  “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 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19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“_____”__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______________2019 року  Голова   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(______________________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uk-UA" w:eastAsia="ru-RU"/>
        </w:rPr>
      </w:pPr>
      <w:r w:rsidRPr="00554BAF"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(підпис)</w:t>
      </w:r>
      <w:r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                     </w:t>
      </w:r>
      <w:r w:rsidRPr="00554BAF"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(прізвище та ініціали)         </w:t>
      </w: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Узгод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жено групою забезпечення освітніх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промисловий дизайн, дизайн середовища, графічний дизайн</w:t>
      </w: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“_____”_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_______________2019 року    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 групи     __________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(_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</w:t>
      </w:r>
      <w:r w:rsidRPr="00554BAF">
        <w:rPr>
          <w:rFonts w:ascii="Times New Roman" w:eastAsia="Times New Roman" w:hAnsi="Times New Roman"/>
          <w:sz w:val="24"/>
          <w:szCs w:val="24"/>
          <w:lang w:val="uk-UA" w:eastAsia="ru-RU"/>
        </w:rPr>
        <w:t>)</w:t>
      </w: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uk-UA" w:eastAsia="ru-RU"/>
        </w:rPr>
      </w:pPr>
      <w:r w:rsidRPr="00554BAF"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(підпис)     </w:t>
      </w:r>
      <w:r w:rsidRPr="00554BAF"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                 </w:t>
      </w:r>
      <w:r w:rsidRPr="00554BAF">
        <w:rPr>
          <w:rFonts w:ascii="Times New Roman" w:eastAsia="Times New Roman" w:hAnsi="Times New Roman"/>
          <w:sz w:val="16"/>
          <w:szCs w:val="24"/>
          <w:lang w:val="uk-UA" w:eastAsia="ru-RU"/>
        </w:rPr>
        <w:t xml:space="preserve"> (прізвище та ініціали)         </w:t>
      </w:r>
    </w:p>
    <w:p w:rsidR="00E145ED" w:rsidRPr="00554BAF" w:rsidRDefault="00E145ED" w:rsidP="00E145ED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val="uk-UA" w:eastAsia="ru-RU"/>
        </w:rPr>
      </w:pPr>
    </w:p>
    <w:p w:rsidR="00E145ED" w:rsidRPr="00554BAF" w:rsidRDefault="00E145ED" w:rsidP="00E145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547431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547431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EC19A7" w:rsidRDefault="00E145ED" w:rsidP="00E145ED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Default="00E145ED" w:rsidP="00E145ED">
      <w:pPr>
        <w:spacing w:after="0" w:line="240" w:lineRule="auto"/>
        <w:ind w:left="7088"/>
        <w:rPr>
          <w:rFonts w:ascii="Times New Roman" w:hAnsi="Times New Roman"/>
          <w:sz w:val="24"/>
          <w:szCs w:val="24"/>
          <w:lang w:val="uk-UA" w:eastAsia="ru-RU"/>
        </w:rPr>
      </w:pPr>
      <w:r w:rsidRPr="00EC4DBD">
        <w:rPr>
          <w:rFonts w:ascii="Times New Roman" w:hAnsi="Times New Roman"/>
          <w:sz w:val="24"/>
          <w:szCs w:val="24"/>
          <w:lang w:val="uk-UA" w:eastAsia="ru-RU"/>
        </w:rPr>
        <w:t>___</w:t>
      </w:r>
      <w:r>
        <w:rPr>
          <w:rFonts w:ascii="Times New Roman" w:hAnsi="Times New Roman"/>
          <w:sz w:val="24"/>
          <w:szCs w:val="24"/>
          <w:lang w:val="uk-UA" w:eastAsia="ru-RU"/>
        </w:rPr>
        <w:t>__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>_______, 20__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Pr="00EC4DBD">
        <w:rPr>
          <w:rFonts w:ascii="Times New Roman" w:hAnsi="Times New Roman"/>
          <w:sz w:val="24"/>
          <w:szCs w:val="24"/>
          <w:lang w:val="uk-UA" w:eastAsia="ru-RU"/>
        </w:rPr>
        <w:t xml:space="preserve"> рік</w:t>
      </w:r>
    </w:p>
    <w:p w:rsidR="00E145ED" w:rsidRPr="00EC4DBD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145ED" w:rsidRPr="00925EE7" w:rsidRDefault="00E145ED" w:rsidP="00E145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554BAF">
        <w:rPr>
          <w:rFonts w:ascii="Times New Roman" w:hAnsi="Times New Roman"/>
          <w:sz w:val="28"/>
          <w:szCs w:val="24"/>
          <w:lang w:val="uk-UA" w:eastAsia="ru-RU"/>
        </w:rPr>
        <w:br w:type="page"/>
      </w:r>
      <w:r w:rsidRPr="00925EE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lastRenderedPageBreak/>
        <w:t>Опис навчальної дисципліни</w:t>
      </w:r>
    </w:p>
    <w:p w:rsidR="00E145ED" w:rsidRPr="00925EE7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E145ED" w:rsidRPr="00925EE7" w:rsidTr="004C0235">
        <w:trPr>
          <w:trHeight w:val="803"/>
        </w:trPr>
        <w:tc>
          <w:tcPr>
            <w:tcW w:w="2896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знань, спеціальність,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Характеристика навчальної дисципліни</w:t>
            </w:r>
          </w:p>
        </w:tc>
      </w:tr>
      <w:tr w:rsidR="00E145ED" w:rsidRPr="00925EE7" w:rsidTr="004C0235">
        <w:trPr>
          <w:trHeight w:val="549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заочна форма навчання</w:t>
            </w:r>
          </w:p>
        </w:tc>
      </w:tr>
      <w:tr w:rsidR="00E145ED" w:rsidRPr="00925EE7" w:rsidTr="004C0235">
        <w:trPr>
          <w:trHeight w:val="1247"/>
        </w:trPr>
        <w:tc>
          <w:tcPr>
            <w:tcW w:w="2896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кредитів  – 4,5</w:t>
            </w:r>
          </w:p>
        </w:tc>
        <w:tc>
          <w:tcPr>
            <w:tcW w:w="3262" w:type="dxa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Галузь знань</w:t>
            </w:r>
          </w:p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 Культура і мистецтво.         </w:t>
            </w: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(шифр і назва)</w:t>
            </w: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вибіркова</w:t>
            </w: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E145ED" w:rsidRPr="00925EE7" w:rsidTr="004C0235">
        <w:trPr>
          <w:trHeight w:val="170"/>
        </w:trPr>
        <w:tc>
          <w:tcPr>
            <w:tcW w:w="2896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Спеціальність (освітня програма, спеціалізація)</w:t>
            </w: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022 Дизайн.</w:t>
            </w: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(код і назва)</w:t>
            </w: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Рік підготовки:</w:t>
            </w:r>
          </w:p>
        </w:tc>
      </w:tr>
      <w:tr w:rsidR="00E145ED" w:rsidRPr="00925EE7" w:rsidTr="004C0235">
        <w:trPr>
          <w:trHeight w:val="207"/>
        </w:trPr>
        <w:tc>
          <w:tcPr>
            <w:tcW w:w="2896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Змістових модулів –2 </w:t>
            </w: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  <w:tc>
          <w:tcPr>
            <w:tcW w:w="180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5-й</w:t>
            </w:r>
          </w:p>
        </w:tc>
      </w:tr>
      <w:tr w:rsidR="00E145ED" w:rsidRPr="00925EE7" w:rsidTr="004C0235">
        <w:trPr>
          <w:trHeight w:val="232"/>
        </w:trPr>
        <w:tc>
          <w:tcPr>
            <w:tcW w:w="2896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Індивідуальне науково-дослідне завдання ___________</w:t>
            </w:r>
          </w:p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Семестр</w:t>
            </w:r>
          </w:p>
        </w:tc>
      </w:tr>
      <w:tr w:rsidR="00E145ED" w:rsidRPr="00925EE7" w:rsidTr="004C0235">
        <w:trPr>
          <w:trHeight w:val="323"/>
        </w:trPr>
        <w:tc>
          <w:tcPr>
            <w:tcW w:w="2896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Загальна кількість годин - 135</w:t>
            </w: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10-й</w:t>
            </w:r>
          </w:p>
        </w:tc>
        <w:tc>
          <w:tcPr>
            <w:tcW w:w="180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10-й</w:t>
            </w:r>
          </w:p>
        </w:tc>
      </w:tr>
      <w:tr w:rsidR="00E145ED" w:rsidRPr="00925EE7" w:rsidTr="004C0235">
        <w:trPr>
          <w:trHeight w:val="322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Лекції</w:t>
            </w:r>
          </w:p>
        </w:tc>
      </w:tr>
      <w:tr w:rsidR="00E145ED" w:rsidRPr="00925EE7" w:rsidTr="004C0235">
        <w:trPr>
          <w:trHeight w:val="320"/>
        </w:trPr>
        <w:tc>
          <w:tcPr>
            <w:tcW w:w="2896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Тижневих годин для денної форми навчання:</w:t>
            </w:r>
          </w:p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аудиторних – 5 год.</w:t>
            </w:r>
          </w:p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самостійної роботи студента – 7,5 год.</w:t>
            </w:r>
          </w:p>
        </w:tc>
        <w:tc>
          <w:tcPr>
            <w:tcW w:w="3262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Освітній ступінь:</w:t>
            </w: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магістр</w:t>
            </w: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 год.</w:t>
            </w:r>
          </w:p>
        </w:tc>
        <w:tc>
          <w:tcPr>
            <w:tcW w:w="180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 год.</w:t>
            </w:r>
          </w:p>
        </w:tc>
      </w:tr>
      <w:tr w:rsidR="00E145ED" w:rsidRPr="00925EE7" w:rsidTr="004C0235">
        <w:trPr>
          <w:trHeight w:val="320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Практичні, семінарські</w:t>
            </w:r>
          </w:p>
        </w:tc>
      </w:tr>
      <w:tr w:rsidR="00E145ED" w:rsidRPr="00925EE7" w:rsidTr="004C0235">
        <w:trPr>
          <w:trHeight w:val="320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14 год.</w:t>
            </w:r>
          </w:p>
        </w:tc>
        <w:tc>
          <w:tcPr>
            <w:tcW w:w="180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 год.</w:t>
            </w:r>
          </w:p>
        </w:tc>
      </w:tr>
      <w:tr w:rsidR="00E145ED" w:rsidRPr="00925EE7" w:rsidTr="004C0235">
        <w:trPr>
          <w:trHeight w:val="138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інші</w:t>
            </w:r>
          </w:p>
        </w:tc>
      </w:tr>
      <w:tr w:rsidR="00E145ED" w:rsidRPr="00925EE7" w:rsidTr="004C0235">
        <w:trPr>
          <w:trHeight w:val="138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3 год.</w:t>
            </w:r>
          </w:p>
        </w:tc>
        <w:tc>
          <w:tcPr>
            <w:tcW w:w="180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год.</w:t>
            </w:r>
          </w:p>
        </w:tc>
      </w:tr>
      <w:tr w:rsidR="00E145ED" w:rsidRPr="00925EE7" w:rsidTr="004C0235">
        <w:trPr>
          <w:trHeight w:val="138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Самостійна робота</w:t>
            </w:r>
          </w:p>
        </w:tc>
      </w:tr>
      <w:tr w:rsidR="00E145ED" w:rsidRPr="00925EE7" w:rsidTr="004C0235">
        <w:trPr>
          <w:trHeight w:val="138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год.</w:t>
            </w:r>
          </w:p>
        </w:tc>
        <w:tc>
          <w:tcPr>
            <w:tcW w:w="180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127 год.</w:t>
            </w:r>
          </w:p>
        </w:tc>
      </w:tr>
      <w:tr w:rsidR="00E145ED" w:rsidRPr="00925EE7" w:rsidTr="004C0235">
        <w:trPr>
          <w:trHeight w:val="138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Індивідуальні завдання: </w:t>
            </w: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год.</w:t>
            </w:r>
          </w:p>
        </w:tc>
      </w:tr>
      <w:tr w:rsidR="00E145ED" w:rsidRPr="00925EE7" w:rsidTr="004C0235">
        <w:trPr>
          <w:trHeight w:val="138"/>
        </w:trPr>
        <w:tc>
          <w:tcPr>
            <w:tcW w:w="2896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 контролю: залік</w:t>
            </w:r>
          </w:p>
        </w:tc>
      </w:tr>
    </w:tbl>
    <w:p w:rsidR="00E145ED" w:rsidRPr="00925EE7" w:rsidRDefault="00E145ED" w:rsidP="00E14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Pr="00925EE7" w:rsidRDefault="00E145ED" w:rsidP="00E145ED">
      <w:pPr>
        <w:spacing w:after="0" w:line="240" w:lineRule="auto"/>
        <w:ind w:left="1440" w:hanging="144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Примітка</w:t>
      </w: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Співвідношення кількості годин аудиторних занять до самостійної і індивідуальної роботи становить: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денної форми навчання - </w:t>
      </w:r>
      <w:r w:rsidRPr="00925EE7">
        <w:rPr>
          <w:rFonts w:ascii="Times New Roman" w:hAnsi="Times New Roman"/>
          <w:sz w:val="24"/>
          <w:szCs w:val="24"/>
          <w:lang w:val="uk-UA"/>
        </w:rPr>
        <w:t>33,3% до 66,7%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для заочної форми навчання – 6,6% до 93,4%</w:t>
      </w:r>
    </w:p>
    <w:p w:rsidR="00E145ED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4B98" w:rsidRPr="00925EE7" w:rsidRDefault="00774B98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610A" w:rsidRDefault="00EC610A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br w:type="page"/>
      </w:r>
    </w:p>
    <w:p w:rsidR="00E145ED" w:rsidRPr="004C0235" w:rsidRDefault="00E145ED" w:rsidP="004C0235">
      <w:pPr>
        <w:pStyle w:val="a3"/>
        <w:numPr>
          <w:ilvl w:val="0"/>
          <w:numId w:val="11"/>
        </w:num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C02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lastRenderedPageBreak/>
        <w:t>Мета навчальної дисципліни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Метою курсу «Психолого-педагогічні основи викладацької діяльності» є формування компетентності студентів-магістрів в галузі організації педагогічної, дослідної, організаційної, управлінської діяльності з урахуванням потреб її учасників в самореалізації.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Завданням курсу «Психолого-педагогічні основи викладацької діяльності» є вивчення психологічних і педагогічних 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>засад викладання педагогічної майстерності – теорії педагогічної культури, прийомів педагогічної техніки, критеріїв компетентності та професіоналізму, основ педагогічної взаємодії (етики педагогічної діяльності і мовлення, специфіки управління навчально-виховним процесом).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145ED" w:rsidRPr="00925EE7" w:rsidRDefault="00E145ED" w:rsidP="00E145E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У результаті вивчення навчальної дисципліни студент повинен отримати</w:t>
      </w:r>
      <w:r w:rsidR="00774B9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E145ED" w:rsidRPr="00925EE7" w:rsidRDefault="00E145ED" w:rsidP="00E145ED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загальні компетентності:</w:t>
      </w:r>
    </w:p>
    <w:p w:rsidR="004C0235" w:rsidRPr="004A4A77" w:rsidRDefault="004C0235" w:rsidP="004C0235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Здатність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генерувати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нові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ідеї</w:t>
      </w:r>
      <w:proofErr w:type="spellEnd"/>
      <w:r w:rsidRPr="004A4A77">
        <w:rPr>
          <w:sz w:val="22"/>
          <w:szCs w:val="22"/>
        </w:rPr>
        <w:t xml:space="preserve"> (</w:t>
      </w:r>
      <w:proofErr w:type="spellStart"/>
      <w:r w:rsidRPr="004A4A77">
        <w:rPr>
          <w:sz w:val="22"/>
          <w:szCs w:val="22"/>
        </w:rPr>
        <w:t>креативність</w:t>
      </w:r>
      <w:proofErr w:type="spellEnd"/>
      <w:r w:rsidRPr="004A4A77">
        <w:rPr>
          <w:sz w:val="22"/>
          <w:szCs w:val="22"/>
        </w:rPr>
        <w:t xml:space="preserve">). </w:t>
      </w:r>
    </w:p>
    <w:p w:rsidR="004C0235" w:rsidRPr="004A4A77" w:rsidRDefault="004C0235" w:rsidP="004C0235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Вміння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виявляти</w:t>
      </w:r>
      <w:proofErr w:type="spellEnd"/>
      <w:r w:rsidRPr="004A4A77">
        <w:rPr>
          <w:sz w:val="22"/>
          <w:szCs w:val="22"/>
        </w:rPr>
        <w:t xml:space="preserve">, </w:t>
      </w:r>
      <w:proofErr w:type="spellStart"/>
      <w:r w:rsidRPr="004A4A77">
        <w:rPr>
          <w:sz w:val="22"/>
          <w:szCs w:val="22"/>
        </w:rPr>
        <w:t>ставити</w:t>
      </w:r>
      <w:proofErr w:type="spellEnd"/>
      <w:r w:rsidRPr="004A4A77">
        <w:rPr>
          <w:sz w:val="22"/>
          <w:szCs w:val="22"/>
        </w:rPr>
        <w:t xml:space="preserve"> та </w:t>
      </w:r>
      <w:proofErr w:type="spellStart"/>
      <w:r w:rsidRPr="004A4A77">
        <w:rPr>
          <w:sz w:val="22"/>
          <w:szCs w:val="22"/>
        </w:rPr>
        <w:t>розв’язувати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проблеми</w:t>
      </w:r>
      <w:proofErr w:type="spellEnd"/>
      <w:r w:rsidRPr="004A4A77">
        <w:rPr>
          <w:sz w:val="22"/>
          <w:szCs w:val="22"/>
        </w:rPr>
        <w:t xml:space="preserve">. </w:t>
      </w:r>
    </w:p>
    <w:p w:rsidR="004C0235" w:rsidRPr="004A4A77" w:rsidRDefault="004C0235" w:rsidP="004C0235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Здатність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спілкуватися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з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представниками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інших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професійних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груп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різного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рівня</w:t>
      </w:r>
      <w:proofErr w:type="spellEnd"/>
      <w:r w:rsidRPr="004A4A77">
        <w:rPr>
          <w:sz w:val="22"/>
          <w:szCs w:val="22"/>
        </w:rPr>
        <w:t xml:space="preserve"> (</w:t>
      </w:r>
      <w:proofErr w:type="spellStart"/>
      <w:r w:rsidRPr="004A4A77">
        <w:rPr>
          <w:sz w:val="22"/>
          <w:szCs w:val="22"/>
        </w:rPr>
        <w:t>з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експертами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з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інших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галузей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знань</w:t>
      </w:r>
      <w:proofErr w:type="spellEnd"/>
      <w:r w:rsidRPr="004A4A77">
        <w:rPr>
          <w:sz w:val="22"/>
          <w:szCs w:val="22"/>
        </w:rPr>
        <w:t>/</w:t>
      </w:r>
      <w:proofErr w:type="spellStart"/>
      <w:r w:rsidRPr="004A4A77">
        <w:rPr>
          <w:sz w:val="22"/>
          <w:szCs w:val="22"/>
        </w:rPr>
        <w:t>видів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економічної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діяльності</w:t>
      </w:r>
      <w:proofErr w:type="spellEnd"/>
      <w:r w:rsidRPr="004A4A77">
        <w:rPr>
          <w:sz w:val="22"/>
          <w:szCs w:val="22"/>
        </w:rPr>
        <w:t xml:space="preserve">). </w:t>
      </w:r>
    </w:p>
    <w:p w:rsidR="004C0235" w:rsidRPr="004A4A77" w:rsidRDefault="004C0235" w:rsidP="004C0235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Здатність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розробляти</w:t>
      </w:r>
      <w:proofErr w:type="spellEnd"/>
      <w:r w:rsidRPr="004A4A77">
        <w:rPr>
          <w:sz w:val="22"/>
          <w:szCs w:val="22"/>
        </w:rPr>
        <w:t xml:space="preserve"> та </w:t>
      </w:r>
      <w:proofErr w:type="spellStart"/>
      <w:r w:rsidRPr="004A4A77">
        <w:rPr>
          <w:sz w:val="22"/>
          <w:szCs w:val="22"/>
        </w:rPr>
        <w:t>керувати</w:t>
      </w:r>
      <w:proofErr w:type="spellEnd"/>
      <w:r w:rsidRPr="004A4A77">
        <w:rPr>
          <w:sz w:val="22"/>
          <w:szCs w:val="22"/>
        </w:rPr>
        <w:t xml:space="preserve"> проектами.</w:t>
      </w:r>
    </w:p>
    <w:p w:rsidR="004C0235" w:rsidRPr="004A4A77" w:rsidRDefault="004C0235" w:rsidP="004C0235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Здатність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діяти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соціально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відповідально</w:t>
      </w:r>
      <w:proofErr w:type="spellEnd"/>
      <w:r w:rsidRPr="004A4A77">
        <w:rPr>
          <w:sz w:val="22"/>
          <w:szCs w:val="22"/>
        </w:rPr>
        <w:t xml:space="preserve"> та </w:t>
      </w:r>
      <w:proofErr w:type="spellStart"/>
      <w:r w:rsidRPr="004A4A77">
        <w:rPr>
          <w:sz w:val="22"/>
          <w:szCs w:val="22"/>
        </w:rPr>
        <w:t>свідомо</w:t>
      </w:r>
      <w:proofErr w:type="spellEnd"/>
      <w:r w:rsidRPr="004A4A77">
        <w:rPr>
          <w:sz w:val="22"/>
          <w:szCs w:val="22"/>
        </w:rPr>
        <w:t>.</w:t>
      </w:r>
    </w:p>
    <w:p w:rsidR="004C0235" w:rsidRPr="004A4A77" w:rsidRDefault="004C0235" w:rsidP="004C0235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Здатність</w:t>
      </w:r>
      <w:proofErr w:type="spellEnd"/>
      <w:r w:rsidRPr="004A4A77">
        <w:rPr>
          <w:sz w:val="22"/>
          <w:szCs w:val="22"/>
        </w:rPr>
        <w:t xml:space="preserve"> до абстрактного </w:t>
      </w:r>
      <w:proofErr w:type="spellStart"/>
      <w:r w:rsidRPr="004A4A77">
        <w:rPr>
          <w:sz w:val="22"/>
          <w:szCs w:val="22"/>
        </w:rPr>
        <w:t>мислення</w:t>
      </w:r>
      <w:proofErr w:type="spellEnd"/>
      <w:r w:rsidRPr="004A4A77">
        <w:rPr>
          <w:sz w:val="22"/>
          <w:szCs w:val="22"/>
        </w:rPr>
        <w:t xml:space="preserve">, </w:t>
      </w:r>
      <w:proofErr w:type="spellStart"/>
      <w:r w:rsidRPr="004A4A77">
        <w:rPr>
          <w:sz w:val="22"/>
          <w:szCs w:val="22"/>
        </w:rPr>
        <w:t>аналізу</w:t>
      </w:r>
      <w:proofErr w:type="spellEnd"/>
      <w:r w:rsidRPr="004A4A77">
        <w:rPr>
          <w:sz w:val="22"/>
          <w:szCs w:val="22"/>
        </w:rPr>
        <w:t xml:space="preserve"> та синтезу. </w:t>
      </w:r>
    </w:p>
    <w:p w:rsidR="004C0235" w:rsidRDefault="004C0235" w:rsidP="004C0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4B98">
        <w:rPr>
          <w:rFonts w:ascii="Times New Roman" w:hAnsi="Times New Roman"/>
          <w:b/>
          <w:sz w:val="24"/>
          <w:szCs w:val="24"/>
          <w:lang w:val="uk-UA"/>
        </w:rPr>
        <w:t>Фахові компетентності</w:t>
      </w:r>
      <w:r w:rsidRPr="004130ED">
        <w:rPr>
          <w:rFonts w:ascii="Times New Roman" w:hAnsi="Times New Roman"/>
          <w:sz w:val="24"/>
          <w:szCs w:val="24"/>
          <w:lang w:val="uk-UA"/>
        </w:rPr>
        <w:t>:</w:t>
      </w:r>
    </w:p>
    <w:p w:rsidR="004C0235" w:rsidRPr="004A4A77" w:rsidRDefault="004C0235" w:rsidP="004C02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Здатність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проведення</w:t>
      </w:r>
      <w:proofErr w:type="spellEnd"/>
      <w:r w:rsidRPr="004A4A77">
        <w:rPr>
          <w:sz w:val="22"/>
          <w:szCs w:val="22"/>
        </w:rPr>
        <w:t xml:space="preserve"> проектного </w:t>
      </w:r>
      <w:proofErr w:type="spellStart"/>
      <w:r w:rsidRPr="004A4A77">
        <w:rPr>
          <w:sz w:val="22"/>
          <w:szCs w:val="22"/>
        </w:rPr>
        <w:t>аналізу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усіх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впливових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чинників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і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складових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проектування</w:t>
      </w:r>
      <w:proofErr w:type="spellEnd"/>
      <w:r w:rsidRPr="004A4A77">
        <w:rPr>
          <w:sz w:val="22"/>
          <w:szCs w:val="22"/>
        </w:rPr>
        <w:t xml:space="preserve"> та </w:t>
      </w:r>
      <w:proofErr w:type="spellStart"/>
      <w:r w:rsidRPr="004A4A77">
        <w:rPr>
          <w:sz w:val="22"/>
          <w:szCs w:val="22"/>
        </w:rPr>
        <w:t>формування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авторської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концепції</w:t>
      </w:r>
      <w:proofErr w:type="spellEnd"/>
      <w:r w:rsidRPr="004A4A77">
        <w:rPr>
          <w:sz w:val="22"/>
          <w:szCs w:val="22"/>
        </w:rPr>
        <w:t xml:space="preserve"> проекту. </w:t>
      </w:r>
    </w:p>
    <w:p w:rsidR="004C0235" w:rsidRDefault="004C0235" w:rsidP="004C02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4A4A77">
        <w:rPr>
          <w:sz w:val="22"/>
          <w:szCs w:val="22"/>
        </w:rPr>
        <w:t>Здатність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розуміти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і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використовувати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причинно-наслідкові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зв'язки</w:t>
      </w:r>
      <w:proofErr w:type="spellEnd"/>
      <w:r w:rsidRPr="004A4A77">
        <w:rPr>
          <w:sz w:val="22"/>
          <w:szCs w:val="22"/>
        </w:rPr>
        <w:t xml:space="preserve"> у </w:t>
      </w:r>
      <w:proofErr w:type="spellStart"/>
      <w:r w:rsidRPr="004A4A77">
        <w:rPr>
          <w:sz w:val="22"/>
          <w:szCs w:val="22"/>
        </w:rPr>
        <w:t>розвитку</w:t>
      </w:r>
      <w:proofErr w:type="spellEnd"/>
      <w:r w:rsidRPr="004A4A77">
        <w:rPr>
          <w:sz w:val="22"/>
          <w:szCs w:val="22"/>
        </w:rPr>
        <w:t xml:space="preserve"> дизайну та </w:t>
      </w:r>
      <w:proofErr w:type="spellStart"/>
      <w:r w:rsidRPr="004A4A77">
        <w:rPr>
          <w:sz w:val="22"/>
          <w:szCs w:val="22"/>
        </w:rPr>
        <w:t>сучасних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видів</w:t>
      </w:r>
      <w:proofErr w:type="spellEnd"/>
      <w:r w:rsidRPr="004A4A77">
        <w:rPr>
          <w:sz w:val="22"/>
          <w:szCs w:val="22"/>
        </w:rPr>
        <w:t xml:space="preserve"> </w:t>
      </w:r>
      <w:proofErr w:type="spellStart"/>
      <w:r w:rsidRPr="004A4A77">
        <w:rPr>
          <w:sz w:val="22"/>
          <w:szCs w:val="22"/>
        </w:rPr>
        <w:t>мистецтв</w:t>
      </w:r>
      <w:proofErr w:type="spellEnd"/>
      <w:r w:rsidRPr="004A4A77">
        <w:rPr>
          <w:sz w:val="22"/>
          <w:szCs w:val="22"/>
        </w:rPr>
        <w:t>.</w:t>
      </w:r>
    </w:p>
    <w:p w:rsidR="00E145ED" w:rsidRDefault="004C0235" w:rsidP="004C0235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proofErr w:type="spellStart"/>
      <w:r w:rsidRPr="004C0235">
        <w:rPr>
          <w:sz w:val="22"/>
          <w:szCs w:val="22"/>
        </w:rPr>
        <w:t>Володіння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теоретичними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і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методичними</w:t>
      </w:r>
      <w:proofErr w:type="spellEnd"/>
      <w:r w:rsidRPr="004C0235">
        <w:rPr>
          <w:sz w:val="22"/>
          <w:szCs w:val="22"/>
        </w:rPr>
        <w:t xml:space="preserve"> засадами </w:t>
      </w:r>
      <w:proofErr w:type="spellStart"/>
      <w:r w:rsidRPr="004C0235">
        <w:rPr>
          <w:sz w:val="22"/>
          <w:szCs w:val="22"/>
        </w:rPr>
        <w:t>навчання</w:t>
      </w:r>
      <w:proofErr w:type="spellEnd"/>
      <w:r w:rsidRPr="004C0235">
        <w:rPr>
          <w:sz w:val="22"/>
          <w:szCs w:val="22"/>
        </w:rPr>
        <w:t xml:space="preserve"> та </w:t>
      </w:r>
      <w:proofErr w:type="spellStart"/>
      <w:r w:rsidRPr="004C0235">
        <w:rPr>
          <w:sz w:val="22"/>
          <w:szCs w:val="22"/>
        </w:rPr>
        <w:t>інтегрованими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підходами</w:t>
      </w:r>
      <w:proofErr w:type="spellEnd"/>
      <w:r w:rsidRPr="004C0235">
        <w:rPr>
          <w:sz w:val="22"/>
          <w:szCs w:val="22"/>
        </w:rPr>
        <w:t xml:space="preserve"> до </w:t>
      </w:r>
      <w:proofErr w:type="spellStart"/>
      <w:r w:rsidRPr="004C0235">
        <w:rPr>
          <w:sz w:val="22"/>
          <w:szCs w:val="22"/>
        </w:rPr>
        <w:t>фахової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підготовки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дизайнерів</w:t>
      </w:r>
      <w:proofErr w:type="spellEnd"/>
      <w:r w:rsidRPr="004C0235">
        <w:rPr>
          <w:sz w:val="22"/>
          <w:szCs w:val="22"/>
        </w:rPr>
        <w:t xml:space="preserve">; </w:t>
      </w:r>
      <w:proofErr w:type="spellStart"/>
      <w:r w:rsidRPr="004C0235">
        <w:rPr>
          <w:sz w:val="22"/>
          <w:szCs w:val="22"/>
        </w:rPr>
        <w:t>планування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власної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науково-педагогічної</w:t>
      </w:r>
      <w:proofErr w:type="spellEnd"/>
      <w:r w:rsidRPr="004C0235">
        <w:rPr>
          <w:sz w:val="22"/>
          <w:szCs w:val="22"/>
        </w:rPr>
        <w:t xml:space="preserve"> </w:t>
      </w:r>
      <w:proofErr w:type="spellStart"/>
      <w:r w:rsidRPr="004C0235">
        <w:rPr>
          <w:sz w:val="22"/>
          <w:szCs w:val="22"/>
        </w:rPr>
        <w:t>діяльності</w:t>
      </w:r>
      <w:proofErr w:type="spellEnd"/>
      <w:r w:rsidRPr="004C0235">
        <w:rPr>
          <w:sz w:val="22"/>
          <w:szCs w:val="22"/>
        </w:rPr>
        <w:t>.</w:t>
      </w:r>
    </w:p>
    <w:p w:rsidR="00774B98" w:rsidRPr="008B7AC4" w:rsidRDefault="00774B98" w:rsidP="00774B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B7AC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Очікувані результати навчання з дисципліни </w:t>
      </w:r>
    </w:p>
    <w:p w:rsidR="00774B98" w:rsidRPr="00925EE7" w:rsidRDefault="00774B98" w:rsidP="00774B9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В результаті вивчення навчальної дисципліни «Психолого-педагогічні основи викладацької діяльності»  студент повинен </w:t>
      </w:r>
      <w:r w:rsidRPr="00925EE7">
        <w:rPr>
          <w:rFonts w:ascii="Times New Roman" w:hAnsi="Times New Roman"/>
          <w:b/>
          <w:sz w:val="24"/>
          <w:szCs w:val="24"/>
          <w:lang w:val="uk-UA"/>
        </w:rPr>
        <w:t>знати: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4B98" w:rsidRPr="00925EE7" w:rsidRDefault="00774B98" w:rsidP="00774B98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 xml:space="preserve"> теоретичні основи педагогічної взаємодії;</w:t>
      </w:r>
    </w:p>
    <w:p w:rsidR="00774B98" w:rsidRPr="00925EE7" w:rsidRDefault="00774B98" w:rsidP="00774B9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ціннісні орієнтири навчально-виховного процесу;</w:t>
      </w:r>
    </w:p>
    <w:p w:rsidR="00774B98" w:rsidRPr="00925EE7" w:rsidRDefault="00774B98" w:rsidP="00774B98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засади суб’єкт – суб’єктної взаємодії викладача і студента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 xml:space="preserve"> (етику педагогічної діяльності і мовлення, культуру керування навчально-виховним процесом);</w:t>
      </w:r>
    </w:p>
    <w:p w:rsidR="00774B98" w:rsidRPr="00925EE7" w:rsidRDefault="00774B98" w:rsidP="00774B98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Pr="00925EE7">
        <w:rPr>
          <w:rFonts w:ascii="Times New Roman" w:hAnsi="Times New Roman"/>
          <w:sz w:val="24"/>
          <w:szCs w:val="24"/>
          <w:lang w:val="uk-UA"/>
        </w:rPr>
        <w:t>сутність педагогічної техніки, її компоненти, теоретичні основи інтерактивних методик і інших  форм організації навчально-пізнавальної діяльності;</w:t>
      </w:r>
    </w:p>
    <w:p w:rsidR="00774B98" w:rsidRPr="00925EE7" w:rsidRDefault="00774B98" w:rsidP="00774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>теорію самоуправління</w:t>
      </w:r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і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шляхи </w:t>
      </w:r>
      <w:proofErr w:type="spellStart"/>
      <w:r w:rsidRPr="00925EE7">
        <w:rPr>
          <w:rFonts w:ascii="Times New Roman" w:hAnsi="Times New Roman"/>
          <w:sz w:val="24"/>
          <w:szCs w:val="24"/>
        </w:rPr>
        <w:t>професійного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самовиховання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.</w:t>
      </w:r>
    </w:p>
    <w:p w:rsidR="00774B98" w:rsidRPr="00925EE7" w:rsidRDefault="00774B98" w:rsidP="00774B9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В результаті вивчення навчальної дисципліни «Психолого-педагогічні основи викладацької діяльності» студент повинен </w:t>
      </w:r>
      <w:r w:rsidRPr="00925EE7">
        <w:rPr>
          <w:rFonts w:ascii="Times New Roman" w:hAnsi="Times New Roman"/>
          <w:b/>
          <w:sz w:val="24"/>
          <w:szCs w:val="24"/>
          <w:lang w:val="uk-UA"/>
        </w:rPr>
        <w:t>вміти: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4B98" w:rsidRPr="00925EE7" w:rsidRDefault="00774B98" w:rsidP="00774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р</w:t>
      </w:r>
      <w:proofErr w:type="spellStart"/>
      <w:r w:rsidRPr="00925EE7">
        <w:rPr>
          <w:rFonts w:ascii="Times New Roman" w:hAnsi="Times New Roman"/>
          <w:sz w:val="24"/>
          <w:szCs w:val="24"/>
        </w:rPr>
        <w:t>аціонально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планувати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EE7">
        <w:rPr>
          <w:rFonts w:ascii="Times New Roman" w:hAnsi="Times New Roman"/>
          <w:sz w:val="24"/>
          <w:szCs w:val="24"/>
        </w:rPr>
        <w:t>визначати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її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EE7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умови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 w:rsidRPr="00925EE7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; </w:t>
      </w:r>
    </w:p>
    <w:p w:rsidR="00774B98" w:rsidRPr="00925EE7" w:rsidRDefault="00774B98" w:rsidP="00774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р</w:t>
      </w:r>
      <w:proofErr w:type="spellStart"/>
      <w:r w:rsidRPr="00925EE7">
        <w:rPr>
          <w:rFonts w:ascii="Times New Roman" w:hAnsi="Times New Roman"/>
          <w:sz w:val="24"/>
          <w:szCs w:val="24"/>
        </w:rPr>
        <w:t>еалізовувати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самоуправління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EE7">
        <w:rPr>
          <w:rFonts w:ascii="Times New Roman" w:hAnsi="Times New Roman"/>
          <w:sz w:val="24"/>
          <w:szCs w:val="24"/>
        </w:rPr>
        <w:t>самовиховання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>виробити вміння і навички управління власним психічним станом, мовою, оволодіти засобами вербального та невербального педагогічного впливу,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оволодіти риторичними навичками, методами підготовки до виступу)</w:t>
      </w:r>
    </w:p>
    <w:p w:rsidR="00774B98" w:rsidRPr="00925EE7" w:rsidRDefault="00774B98" w:rsidP="00774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застосовувати методи науково-педагогічного дослідження;</w:t>
      </w:r>
    </w:p>
    <w:p w:rsidR="00774B98" w:rsidRPr="00925EE7" w:rsidRDefault="00774B98" w:rsidP="00774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використовувати різноманітні методи, прийоми словесного впливу і невербального спілкування (жестикуляцію, міміку , поставу тощо );</w:t>
      </w:r>
    </w:p>
    <w:p w:rsidR="00774B98" w:rsidRPr="00925EE7" w:rsidRDefault="00774B98" w:rsidP="00774B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аналізувати конфлікти і вибирати ефективні шляхи їх розв’язання.</w:t>
      </w:r>
    </w:p>
    <w:p w:rsidR="00774B98" w:rsidRPr="00774B98" w:rsidRDefault="00774B98" w:rsidP="00774B98">
      <w:pPr>
        <w:pStyle w:val="Default"/>
        <w:jc w:val="both"/>
        <w:rPr>
          <w:sz w:val="22"/>
          <w:szCs w:val="22"/>
          <w:lang w:val="uk-UA"/>
        </w:rPr>
      </w:pPr>
    </w:p>
    <w:p w:rsidR="00E145ED" w:rsidRPr="004C0235" w:rsidRDefault="004C0235" w:rsidP="004C0235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3.</w:t>
      </w:r>
      <w:r w:rsidR="00774B9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145ED" w:rsidRPr="004C023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 навчальної дисципліни</w:t>
      </w:r>
    </w:p>
    <w:p w:rsidR="00E145ED" w:rsidRPr="00925EE7" w:rsidRDefault="00E145ED" w:rsidP="00E145ED">
      <w:pPr>
        <w:tabs>
          <w:tab w:val="left" w:pos="284"/>
          <w:tab w:val="left" w:pos="567"/>
        </w:tabs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Модуль 1</w:t>
      </w:r>
    </w:p>
    <w:p w:rsidR="00E145ED" w:rsidRPr="00925EE7" w:rsidRDefault="00E145ED" w:rsidP="00EC610A">
      <w:pPr>
        <w:pStyle w:val="2"/>
        <w:spacing w:after="0" w:line="240" w:lineRule="auto"/>
        <w:ind w:left="0" w:firstLine="709"/>
        <w:rPr>
          <w:b/>
          <w:sz w:val="24"/>
          <w:lang w:val="uk-UA"/>
        </w:rPr>
      </w:pPr>
      <w:r w:rsidRPr="00925EE7">
        <w:rPr>
          <w:b/>
          <w:sz w:val="24"/>
          <w:lang w:val="uk-UA"/>
        </w:rPr>
        <w:t>Змістовий модуль 1.</w:t>
      </w:r>
      <w:r w:rsidRPr="00925EE7">
        <w:rPr>
          <w:sz w:val="24"/>
          <w:lang w:val="uk-UA"/>
        </w:rPr>
        <w:t xml:space="preserve"> </w:t>
      </w:r>
      <w:r w:rsidRPr="00925EE7">
        <w:rPr>
          <w:b/>
          <w:sz w:val="24"/>
          <w:lang w:val="uk-UA"/>
        </w:rPr>
        <w:t>Психологічні основи викладацької діяльності</w:t>
      </w:r>
    </w:p>
    <w:p w:rsidR="00E145ED" w:rsidRPr="00EC610A" w:rsidRDefault="00E145ED" w:rsidP="00EC610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45ED" w:rsidRPr="00925EE7" w:rsidRDefault="00E145ED" w:rsidP="00E145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925EE7">
        <w:rPr>
          <w:rFonts w:ascii="Times New Roman" w:hAnsi="Times New Roman"/>
          <w:b/>
          <w:sz w:val="24"/>
          <w:szCs w:val="24"/>
          <w:lang w:val="uk-UA"/>
        </w:rPr>
        <w:t>Тема 1.1 Поняття про психіку. Психічні властивості, процеси і стани</w:t>
      </w:r>
    </w:p>
    <w:p w:rsidR="00E145ED" w:rsidRPr="00925EE7" w:rsidRDefault="00E145ED" w:rsidP="00E145E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Відчуття, сприйняття, уява, увага, пам’</w:t>
      </w:r>
      <w:r w:rsidRPr="00EC610A">
        <w:rPr>
          <w:rFonts w:ascii="Times New Roman" w:hAnsi="Times New Roman"/>
          <w:sz w:val="24"/>
          <w:szCs w:val="24"/>
          <w:lang w:val="uk-UA"/>
        </w:rPr>
        <w:t>ять</w:t>
      </w:r>
      <w:r w:rsidRPr="00925EE7">
        <w:rPr>
          <w:rFonts w:ascii="Times New Roman" w:hAnsi="Times New Roman"/>
          <w:sz w:val="24"/>
          <w:szCs w:val="24"/>
          <w:lang w:val="uk-UA"/>
        </w:rPr>
        <w:t>, мислення як психічні процеси. Темперамент і характер як психічні властивості. Теорія психотипів. Вплив психотипу особистості на хід педагогічної взаємодії. Стрес, депресія, фрустрація, настрій як психічні стани.</w:t>
      </w:r>
    </w:p>
    <w:p w:rsidR="00E145ED" w:rsidRPr="00925EE7" w:rsidRDefault="00E145ED" w:rsidP="00E145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925EE7">
        <w:rPr>
          <w:rFonts w:ascii="Times New Roman" w:hAnsi="Times New Roman"/>
          <w:b/>
          <w:sz w:val="24"/>
          <w:szCs w:val="24"/>
          <w:lang w:val="uk-UA"/>
        </w:rPr>
        <w:t>Тема 1.2 Психологія сприйняття</w:t>
      </w:r>
    </w:p>
    <w:p w:rsidR="00E145ED" w:rsidRPr="00925EE7" w:rsidRDefault="00E145ED" w:rsidP="00E145E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Психофізіологічні засади процесу сприйняття. Феномен ілюзій сприйняття. Класифікація ілюзій сприйняття. Енергетична концепція емоцій. Роль емоційної саморегуляції в педагогічній взаємодії.</w:t>
      </w:r>
    </w:p>
    <w:p w:rsidR="00E145ED" w:rsidRPr="00925EE7" w:rsidRDefault="00E145ED" w:rsidP="00EC610A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b/>
          <w:sz w:val="24"/>
          <w:szCs w:val="24"/>
          <w:lang w:val="uk-UA"/>
        </w:rPr>
        <w:lastRenderedPageBreak/>
        <w:t>Тема 1.3 Організація діяльності в групах. Конфлікти</w:t>
      </w:r>
    </w:p>
    <w:p w:rsidR="00E145ED" w:rsidRPr="00925EE7" w:rsidRDefault="00E145ED" w:rsidP="00E145E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Групи. Особливості організації роботи в групах. Поняття про конфлікти. Типологія конфліктів, їх причини і шляхи вирішення. Специфіка педагогічних конфліктів. Анатомія, структура, динаміка педагогічних конфліктів. Шляхи передбачення педагогічних конфліктів.</w:t>
      </w:r>
    </w:p>
    <w:p w:rsidR="00E145ED" w:rsidRPr="00EC610A" w:rsidRDefault="00E145ED" w:rsidP="00EC610A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145ED" w:rsidRPr="00925EE7" w:rsidRDefault="00E145ED" w:rsidP="00EC610A">
      <w:pPr>
        <w:tabs>
          <w:tab w:val="left" w:pos="-5387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25EE7">
        <w:rPr>
          <w:rFonts w:ascii="Times New Roman" w:hAnsi="Times New Roman"/>
          <w:b/>
          <w:sz w:val="24"/>
          <w:szCs w:val="24"/>
          <w:lang w:val="uk-UA"/>
        </w:rPr>
        <w:t>Змістовий модуль 2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25EE7">
        <w:rPr>
          <w:rFonts w:ascii="Times New Roman" w:hAnsi="Times New Roman"/>
          <w:b/>
          <w:sz w:val="24"/>
          <w:szCs w:val="24"/>
          <w:lang w:val="uk-UA"/>
        </w:rPr>
        <w:t>Педагогічний аспект викладацької діяльності</w:t>
      </w:r>
    </w:p>
    <w:p w:rsidR="00EC610A" w:rsidRPr="00EC610A" w:rsidRDefault="00EC610A" w:rsidP="00EC610A">
      <w:pPr>
        <w:pStyle w:val="a4"/>
        <w:tabs>
          <w:tab w:val="left" w:pos="-5387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145ED" w:rsidRPr="00925EE7" w:rsidRDefault="00E145ED" w:rsidP="00EC610A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5EE7">
        <w:rPr>
          <w:rFonts w:ascii="Times New Roman" w:hAnsi="Times New Roman"/>
          <w:b/>
          <w:sz w:val="24"/>
          <w:szCs w:val="24"/>
          <w:lang w:val="uk-UA"/>
        </w:rPr>
        <w:t>Тема 2.1 Історія підходів до викладацької діяльності. Ціннісна компонента викладацької діяльності</w:t>
      </w:r>
    </w:p>
    <w:p w:rsidR="00E145ED" w:rsidRPr="00925EE7" w:rsidRDefault="00E145ED" w:rsidP="00EC61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Витоки і призначення викладацької діяльності. Складові сучасної викладацької діяльності. Умови, шляхи формування і реалізації ефективної викладацької діяльності. Критерії та рівні оволодіння педагогічною майстерністю. Ціннісне навантаження суспільного процесу виховання. Рушійні сили змін цінностей в часі, зміна поколінь і стійкість культурних традицій. Дихотомія цінностей самовираження і загальнолюдських цінностей в сучасному виховному процесі. Роль системи цінностей в структурі педагогічної взаємодії.</w:t>
      </w:r>
    </w:p>
    <w:p w:rsidR="00E145ED" w:rsidRPr="00925EE7" w:rsidRDefault="00E145ED" w:rsidP="00EC610A">
      <w:pPr>
        <w:pStyle w:val="a4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5EE7">
        <w:rPr>
          <w:rFonts w:ascii="Times New Roman" w:hAnsi="Times New Roman"/>
          <w:b/>
          <w:sz w:val="24"/>
          <w:szCs w:val="24"/>
          <w:lang w:val="uk-UA"/>
        </w:rPr>
        <w:t xml:space="preserve">Тема 2.2 </w:t>
      </w:r>
      <w:r w:rsidRPr="00925EE7">
        <w:rPr>
          <w:rFonts w:ascii="Times New Roman" w:hAnsi="Times New Roman"/>
          <w:b/>
          <w:bCs/>
          <w:sz w:val="24"/>
          <w:szCs w:val="24"/>
          <w:lang w:val="uk-UA"/>
        </w:rPr>
        <w:t>Педагогічна техніка як основа педагогічної майстерності.</w:t>
      </w:r>
      <w:r w:rsidRPr="00925EE7">
        <w:rPr>
          <w:rFonts w:ascii="Times New Roman" w:hAnsi="Times New Roman"/>
          <w:b/>
          <w:sz w:val="24"/>
          <w:szCs w:val="24"/>
          <w:lang w:val="uk-UA"/>
        </w:rPr>
        <w:t xml:space="preserve"> Невербальна комунікація педагога</w:t>
      </w:r>
    </w:p>
    <w:p w:rsidR="00E145ED" w:rsidRPr="00925EE7" w:rsidRDefault="00E145ED" w:rsidP="00E1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Поняття педагогічної техніки. Педагогічна техніка як організація поведінки викладача. Внутрішня техніка: формування вмінь психотехніки, розвиток уяви, управління емоційним станом, контроль фізичного стану організму. Зовнішня техніка як культура професійно-педагогічного спілкування. Педагогічний вплив (прийоми і ключові операції).</w:t>
      </w:r>
    </w:p>
    <w:p w:rsidR="00E145ED" w:rsidRPr="00925EE7" w:rsidRDefault="00E145ED" w:rsidP="00E145ED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Поняття про невербальні засоби комунікації. Класифікація невербальних засобів комунікації педагога. Міжособистісний простір у спілкуванні. Пластична техніка (пантоміміка), емоційне забарвлення </w:t>
      </w:r>
      <w:r w:rsidRPr="00925EE7">
        <w:rPr>
          <w:rFonts w:ascii="Times New Roman" w:hAnsi="Times New Roman"/>
          <w:sz w:val="24"/>
          <w:szCs w:val="24"/>
        </w:rPr>
        <w:t>пластики, по</w:t>
      </w:r>
      <w:r w:rsidRPr="00925EE7">
        <w:rPr>
          <w:rFonts w:ascii="Times New Roman" w:hAnsi="Times New Roman"/>
          <w:sz w:val="24"/>
          <w:szCs w:val="24"/>
          <w:lang w:val="uk-UA"/>
        </w:rPr>
        <w:t>стави. Мімічна техніка. Мова жестів. Зовнішній вигляд педагога (стриманість, охайність, естетична виразність).</w:t>
      </w:r>
    </w:p>
    <w:p w:rsidR="00E145ED" w:rsidRPr="00925EE7" w:rsidRDefault="00E145ED" w:rsidP="00EC610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25EE7">
        <w:rPr>
          <w:rFonts w:ascii="Times New Roman" w:hAnsi="Times New Roman"/>
          <w:b/>
          <w:sz w:val="24"/>
          <w:szCs w:val="24"/>
          <w:lang w:val="uk-UA"/>
        </w:rPr>
        <w:t>Тема 2.3. Ораторська мистецтво педагога. Шляхи вдосконалення професійно-педагогічної майстерності</w:t>
      </w:r>
    </w:p>
    <w:p w:rsidR="00E145ED" w:rsidRPr="00925EE7" w:rsidRDefault="00E145ED" w:rsidP="00E145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Риторичні навички та вміння викладача. Особливості підготовки до публічного виступу. Засоби підвищення ефективності взаємодії зі слухачами. Значення зворотного зв’язку у спілкуванні. Використання мовних засобів у налагодженні зворотного зв’язку. Особливості візуального сканування. Поняття про активне слухання: прийоми та правила активного слухання.</w:t>
      </w:r>
    </w:p>
    <w:p w:rsidR="00E145ED" w:rsidRPr="00925EE7" w:rsidRDefault="00E145ED" w:rsidP="00E145E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color w:val="000000"/>
          <w:sz w:val="24"/>
          <w:szCs w:val="24"/>
          <w:lang w:val="uk-UA"/>
        </w:rPr>
        <w:t xml:space="preserve">Вивчення досвіду передових вчителів – шлях до педагогічної майстерності.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Педагогічна технологія формування самостійно-дослідницької діяльності студентів. Професійне самовиховання як шлях вдосконалення педагогічної майстерності. </w:t>
      </w:r>
    </w:p>
    <w:p w:rsidR="00E145ED" w:rsidRDefault="00E145ED" w:rsidP="004C02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E145ED" w:rsidRPr="00925EE7" w:rsidRDefault="004C0235" w:rsidP="004C02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4</w:t>
      </w:r>
      <w:r w:rsidR="00E145ED" w:rsidRPr="00925EE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. Структура навчальної дисципліни</w:t>
      </w:r>
    </w:p>
    <w:p w:rsidR="00E145ED" w:rsidRPr="00925EE7" w:rsidRDefault="00E145ED" w:rsidP="004C0235">
      <w:pPr>
        <w:spacing w:after="0" w:line="240" w:lineRule="auto"/>
        <w:ind w:left="7513" w:hanging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47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8"/>
        <w:gridCol w:w="940"/>
        <w:gridCol w:w="456"/>
        <w:gridCol w:w="518"/>
        <w:gridCol w:w="566"/>
        <w:gridCol w:w="595"/>
        <w:gridCol w:w="564"/>
        <w:gridCol w:w="928"/>
        <w:gridCol w:w="336"/>
        <w:gridCol w:w="518"/>
        <w:gridCol w:w="593"/>
        <w:gridCol w:w="595"/>
        <w:gridCol w:w="597"/>
      </w:tblGrid>
      <w:tr w:rsidR="00E145ED" w:rsidRPr="00925EE7" w:rsidTr="00EC610A">
        <w:trPr>
          <w:cantSplit/>
        </w:trPr>
        <w:tc>
          <w:tcPr>
            <w:tcW w:w="1344" w:type="pct"/>
            <w:vMerge w:val="restar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3656" w:type="pct"/>
            <w:gridSpan w:val="12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Кількість годин</w:t>
            </w:r>
          </w:p>
        </w:tc>
      </w:tr>
      <w:tr w:rsidR="00E145ED" w:rsidRPr="00925EE7" w:rsidTr="00EC610A">
        <w:trPr>
          <w:cantSplit/>
        </w:trPr>
        <w:tc>
          <w:tcPr>
            <w:tcW w:w="1344" w:type="pct"/>
            <w:vMerge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6" w:type="pct"/>
            <w:gridSpan w:val="6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денна форма</w:t>
            </w:r>
          </w:p>
        </w:tc>
        <w:tc>
          <w:tcPr>
            <w:tcW w:w="1809" w:type="pct"/>
            <w:gridSpan w:val="6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Заочна форма</w:t>
            </w:r>
          </w:p>
        </w:tc>
      </w:tr>
      <w:tr w:rsidR="00E145ED" w:rsidRPr="00925EE7" w:rsidTr="00EC610A">
        <w:trPr>
          <w:cantSplit/>
        </w:trPr>
        <w:tc>
          <w:tcPr>
            <w:tcW w:w="1344" w:type="pct"/>
            <w:vMerge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77" w:type="pct"/>
            <w:vMerge w:val="restar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 xml:space="preserve">Усього </w:t>
            </w:r>
          </w:p>
        </w:tc>
        <w:tc>
          <w:tcPr>
            <w:tcW w:w="1369" w:type="pct"/>
            <w:gridSpan w:val="5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у тому числі</w:t>
            </w:r>
          </w:p>
        </w:tc>
        <w:tc>
          <w:tcPr>
            <w:tcW w:w="471" w:type="pct"/>
            <w:vMerge w:val="restar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 xml:space="preserve">усього </w:t>
            </w:r>
          </w:p>
        </w:tc>
        <w:tc>
          <w:tcPr>
            <w:tcW w:w="1339" w:type="pct"/>
            <w:gridSpan w:val="5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у тому числі</w:t>
            </w:r>
          </w:p>
        </w:tc>
      </w:tr>
      <w:tr w:rsidR="00EC610A" w:rsidRPr="00925EE7" w:rsidTr="00EC610A">
        <w:trPr>
          <w:cantSplit/>
        </w:trPr>
        <w:tc>
          <w:tcPr>
            <w:tcW w:w="1344" w:type="pct"/>
            <w:vMerge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77" w:type="pct"/>
            <w:vMerge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31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63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п/с</w:t>
            </w:r>
          </w:p>
        </w:tc>
        <w:tc>
          <w:tcPr>
            <w:tcW w:w="287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лаб</w:t>
            </w:r>
          </w:p>
        </w:tc>
        <w:tc>
          <w:tcPr>
            <w:tcW w:w="302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інш</w:t>
            </w:r>
          </w:p>
        </w:tc>
        <w:tc>
          <w:tcPr>
            <w:tcW w:w="286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с.р.</w:t>
            </w:r>
          </w:p>
        </w:tc>
        <w:tc>
          <w:tcPr>
            <w:tcW w:w="471" w:type="pct"/>
            <w:vMerge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л</w:t>
            </w:r>
          </w:p>
        </w:tc>
        <w:tc>
          <w:tcPr>
            <w:tcW w:w="263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п/с</w:t>
            </w:r>
          </w:p>
        </w:tc>
        <w:tc>
          <w:tcPr>
            <w:tcW w:w="301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лаб</w:t>
            </w:r>
          </w:p>
        </w:tc>
        <w:tc>
          <w:tcPr>
            <w:tcW w:w="302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інш</w:t>
            </w:r>
          </w:p>
        </w:tc>
        <w:tc>
          <w:tcPr>
            <w:tcW w:w="302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с.р.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1</w:t>
            </w:r>
          </w:p>
        </w:tc>
        <w:tc>
          <w:tcPr>
            <w:tcW w:w="477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2</w:t>
            </w:r>
          </w:p>
        </w:tc>
        <w:tc>
          <w:tcPr>
            <w:tcW w:w="231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3</w:t>
            </w:r>
          </w:p>
        </w:tc>
        <w:tc>
          <w:tcPr>
            <w:tcW w:w="263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4</w:t>
            </w:r>
          </w:p>
        </w:tc>
        <w:tc>
          <w:tcPr>
            <w:tcW w:w="287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5</w:t>
            </w:r>
          </w:p>
        </w:tc>
        <w:tc>
          <w:tcPr>
            <w:tcW w:w="302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6</w:t>
            </w:r>
          </w:p>
        </w:tc>
        <w:tc>
          <w:tcPr>
            <w:tcW w:w="286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7</w:t>
            </w:r>
          </w:p>
        </w:tc>
        <w:tc>
          <w:tcPr>
            <w:tcW w:w="471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8</w:t>
            </w:r>
          </w:p>
        </w:tc>
        <w:tc>
          <w:tcPr>
            <w:tcW w:w="170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9</w:t>
            </w:r>
          </w:p>
        </w:tc>
        <w:tc>
          <w:tcPr>
            <w:tcW w:w="263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10</w:t>
            </w:r>
          </w:p>
        </w:tc>
        <w:tc>
          <w:tcPr>
            <w:tcW w:w="301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11</w:t>
            </w:r>
          </w:p>
        </w:tc>
        <w:tc>
          <w:tcPr>
            <w:tcW w:w="302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12</w:t>
            </w:r>
          </w:p>
        </w:tc>
        <w:tc>
          <w:tcPr>
            <w:tcW w:w="302" w:type="pct"/>
          </w:tcPr>
          <w:p w:rsidR="00E145ED" w:rsidRPr="00EC610A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bCs/>
                <w:szCs w:val="24"/>
                <w:lang w:val="uk-UA"/>
              </w:rPr>
              <w:t>13</w:t>
            </w:r>
          </w:p>
        </w:tc>
      </w:tr>
      <w:tr w:rsidR="00E145ED" w:rsidRPr="00925EE7" w:rsidTr="00EC610A">
        <w:trPr>
          <w:cantSplit/>
        </w:trPr>
        <w:tc>
          <w:tcPr>
            <w:tcW w:w="5000" w:type="pct"/>
            <w:gridSpan w:val="13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E145ED" w:rsidRPr="00925EE7" w:rsidTr="00EC610A">
        <w:trPr>
          <w:cantSplit/>
        </w:trPr>
        <w:tc>
          <w:tcPr>
            <w:tcW w:w="5000" w:type="pct"/>
            <w:gridSpan w:val="13"/>
          </w:tcPr>
          <w:p w:rsidR="00E145ED" w:rsidRPr="00925EE7" w:rsidRDefault="00E145ED" w:rsidP="004C0235">
            <w:pPr>
              <w:tabs>
                <w:tab w:val="left" w:pos="972"/>
              </w:tabs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925E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.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25E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Психологічні основи викладацької діяльності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Тема 1.1 Поняття про психіку. Психічні властивості, процеси і стани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1.2 Психологія сприйняття 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1" w:type="pct"/>
            <w:tcBorders>
              <w:bottom w:val="nil"/>
            </w:tcBorders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</w:rPr>
              <w:t xml:space="preserve">Тема 1.3. 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Конфлікти</w:t>
            </w:r>
          </w:p>
        </w:tc>
        <w:tc>
          <w:tcPr>
            <w:tcW w:w="477" w:type="pct"/>
            <w:tcBorders>
              <w:right w:val="nil"/>
            </w:tcBorders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" w:type="pct"/>
            <w:tcBorders>
              <w:left w:val="nil"/>
            </w:tcBorders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31" w:type="pct"/>
            <w:tcBorders>
              <w:top w:val="nil"/>
            </w:tcBorders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64</w:t>
            </w:r>
          </w:p>
        </w:tc>
      </w:tr>
      <w:tr w:rsidR="00E145ED" w:rsidRPr="00925EE7" w:rsidTr="00EC610A">
        <w:trPr>
          <w:cantSplit/>
        </w:trPr>
        <w:tc>
          <w:tcPr>
            <w:tcW w:w="5000" w:type="pct"/>
            <w:gridSpan w:val="13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5EE7">
              <w:rPr>
                <w:rFonts w:ascii="Times New Roman" w:hAnsi="Times New Roman"/>
                <w:b/>
                <w:sz w:val="24"/>
                <w:szCs w:val="24"/>
              </w:rPr>
              <w:t>Змістовий</w:t>
            </w:r>
            <w:proofErr w:type="spellEnd"/>
            <w:r w:rsidRPr="00925EE7">
              <w:rPr>
                <w:rFonts w:ascii="Times New Roman" w:hAnsi="Times New Roman"/>
                <w:b/>
                <w:sz w:val="24"/>
                <w:szCs w:val="24"/>
              </w:rPr>
              <w:t xml:space="preserve"> модуль 2.</w:t>
            </w:r>
            <w:r w:rsidRPr="00925E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Педагогічний аспект викладацької діяльності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2.1.</w:t>
            </w:r>
            <w:r w:rsidRPr="00925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Історія підходів до викладацької діяльності. Ціннісна компонента викладацької діяльності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25EE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  <w:r w:rsidRPr="00925E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майстерності.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Невербальна комунікація педагога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3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EE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  <w:r w:rsidRPr="00925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Ораторська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Шляхи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професійно-педагогічної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3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2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3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63</w:t>
            </w:r>
          </w:p>
        </w:tc>
      </w:tr>
      <w:tr w:rsidR="00EC610A" w:rsidRPr="00925EE7" w:rsidTr="00EC610A">
        <w:tc>
          <w:tcPr>
            <w:tcW w:w="1344" w:type="pct"/>
          </w:tcPr>
          <w:p w:rsidR="00E145ED" w:rsidRPr="00925EE7" w:rsidRDefault="00E145ED" w:rsidP="004C0235">
            <w:pPr>
              <w:pStyle w:val="4"/>
              <w:jc w:val="right"/>
              <w:rPr>
                <w:sz w:val="24"/>
              </w:rPr>
            </w:pPr>
            <w:r w:rsidRPr="00925EE7">
              <w:rPr>
                <w:sz w:val="24"/>
              </w:rPr>
              <w:t xml:space="preserve">Усього годин </w:t>
            </w:r>
          </w:p>
        </w:tc>
        <w:tc>
          <w:tcPr>
            <w:tcW w:w="477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231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87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6" w:type="pct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47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70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3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2" w:type="pc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</w:tr>
    </w:tbl>
    <w:p w:rsidR="00E145ED" w:rsidRPr="00925EE7" w:rsidRDefault="00E145ED" w:rsidP="004C02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Pr="00925EE7" w:rsidRDefault="004C0235" w:rsidP="00E145ED">
      <w:pPr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E145ED" w:rsidRPr="00925EE7">
        <w:rPr>
          <w:rFonts w:ascii="Times New Roman" w:hAnsi="Times New Roman"/>
          <w:b/>
          <w:sz w:val="24"/>
          <w:szCs w:val="24"/>
          <w:lang w:val="uk-UA"/>
        </w:rPr>
        <w:t>. Теми семінарських занять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939"/>
        <w:gridCol w:w="1275"/>
      </w:tblGrid>
      <w:tr w:rsidR="00E145ED" w:rsidRPr="00925EE7" w:rsidTr="00EC610A">
        <w:tc>
          <w:tcPr>
            <w:tcW w:w="709" w:type="dxa"/>
          </w:tcPr>
          <w:p w:rsidR="00E145ED" w:rsidRPr="00EC610A" w:rsidRDefault="00E145ED" w:rsidP="00EC610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№</w:t>
            </w:r>
            <w:r w:rsidR="00EC610A" w:rsidRPr="00EC610A">
              <w:rPr>
                <w:rFonts w:ascii="Times New Roman" w:hAnsi="Times New Roman"/>
                <w:szCs w:val="24"/>
                <w:lang w:val="uk-UA"/>
              </w:rPr>
              <w:t xml:space="preserve"> з/</w:t>
            </w:r>
            <w:r w:rsidRPr="00EC610A">
              <w:rPr>
                <w:rFonts w:ascii="Times New Roman" w:hAnsi="Times New Roman"/>
                <w:szCs w:val="24"/>
                <w:lang w:val="uk-UA"/>
              </w:rPr>
              <w:t>п</w:t>
            </w:r>
          </w:p>
        </w:tc>
        <w:tc>
          <w:tcPr>
            <w:tcW w:w="7939" w:type="dxa"/>
          </w:tcPr>
          <w:p w:rsidR="00E145ED" w:rsidRPr="00EC610A" w:rsidRDefault="00E145ED" w:rsidP="00EC61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Назва теми</w:t>
            </w:r>
          </w:p>
        </w:tc>
        <w:tc>
          <w:tcPr>
            <w:tcW w:w="1275" w:type="dxa"/>
          </w:tcPr>
          <w:p w:rsidR="00E145ED" w:rsidRPr="00EC610A" w:rsidRDefault="00E145ED" w:rsidP="00EC61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Кількість</w:t>
            </w:r>
            <w:r w:rsidR="00EC610A" w:rsidRPr="00EC610A">
              <w:rPr>
                <w:rFonts w:ascii="Times New Roman" w:hAnsi="Times New Roman"/>
                <w:szCs w:val="24"/>
                <w:lang w:val="uk-UA"/>
              </w:rPr>
              <w:t xml:space="preserve"> г</w:t>
            </w:r>
            <w:r w:rsidRPr="00EC610A">
              <w:rPr>
                <w:rFonts w:ascii="Times New Roman" w:hAnsi="Times New Roman"/>
                <w:szCs w:val="24"/>
                <w:lang w:val="uk-UA"/>
              </w:rPr>
              <w:t>один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39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психіку. Психічні властивості, процеси і стани</w:t>
            </w:r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39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сприйняття</w:t>
            </w:r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39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Конфлікти</w:t>
            </w:r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39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Історія підходів до викладацької діяльності. Ціннісна компонента викладацької діяльності</w:t>
            </w:r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9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майстерності.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Невербальна комунікація педагога</w:t>
            </w:r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39" w:type="dxa"/>
          </w:tcPr>
          <w:p w:rsidR="00E145ED" w:rsidRPr="00925EE7" w:rsidRDefault="00E145ED" w:rsidP="004C0235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Ораторська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Шляхи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професійно-педагогічної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EC610A" w:rsidRPr="00EC610A" w:rsidRDefault="00EC610A" w:rsidP="00EC610A">
      <w:pPr>
        <w:spacing w:after="0" w:line="240" w:lineRule="auto"/>
        <w:ind w:left="7513" w:hanging="694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145ED" w:rsidRPr="00925EE7" w:rsidRDefault="004C0235" w:rsidP="00E145ED">
      <w:pPr>
        <w:ind w:left="7513" w:hanging="694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E145ED" w:rsidRPr="00925EE7">
        <w:rPr>
          <w:rFonts w:ascii="Times New Roman" w:hAnsi="Times New Roman"/>
          <w:b/>
          <w:sz w:val="24"/>
          <w:szCs w:val="24"/>
          <w:lang w:val="uk-UA"/>
        </w:rPr>
        <w:t>. Самостійна робота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938"/>
        <w:gridCol w:w="1276"/>
      </w:tblGrid>
      <w:tr w:rsidR="00E145ED" w:rsidRPr="00925EE7" w:rsidTr="00EC610A">
        <w:tc>
          <w:tcPr>
            <w:tcW w:w="709" w:type="dxa"/>
          </w:tcPr>
          <w:p w:rsidR="00E145ED" w:rsidRPr="00EC610A" w:rsidRDefault="00E145ED" w:rsidP="00EC610A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№</w:t>
            </w:r>
            <w:r w:rsidR="00EC610A" w:rsidRPr="00EC610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C610A">
              <w:rPr>
                <w:rFonts w:ascii="Times New Roman" w:hAnsi="Times New Roman"/>
                <w:szCs w:val="24"/>
                <w:lang w:val="uk-UA"/>
              </w:rPr>
              <w:t>з/п</w:t>
            </w:r>
          </w:p>
        </w:tc>
        <w:tc>
          <w:tcPr>
            <w:tcW w:w="7938" w:type="dxa"/>
          </w:tcPr>
          <w:p w:rsidR="00E145ED" w:rsidRPr="00EC610A" w:rsidRDefault="00E145ED" w:rsidP="00EC61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Назва теми</w:t>
            </w:r>
          </w:p>
        </w:tc>
        <w:tc>
          <w:tcPr>
            <w:tcW w:w="1276" w:type="dxa"/>
          </w:tcPr>
          <w:p w:rsidR="00E145ED" w:rsidRPr="00EC610A" w:rsidRDefault="00E145ED" w:rsidP="00EC610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EC610A">
              <w:rPr>
                <w:rFonts w:ascii="Times New Roman" w:hAnsi="Times New Roman"/>
                <w:szCs w:val="24"/>
                <w:lang w:val="uk-UA"/>
              </w:rPr>
              <w:t>Кількість</w:t>
            </w:r>
            <w:r w:rsidR="00EC610A" w:rsidRPr="00EC610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EC610A">
              <w:rPr>
                <w:rFonts w:ascii="Times New Roman" w:hAnsi="Times New Roman"/>
                <w:szCs w:val="24"/>
                <w:lang w:val="uk-UA"/>
              </w:rPr>
              <w:t>годин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38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психіку. Психічні властивості, процеси і стани</w:t>
            </w:r>
          </w:p>
        </w:tc>
        <w:tc>
          <w:tcPr>
            <w:tcW w:w="1276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38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сприйняття</w:t>
            </w:r>
          </w:p>
        </w:tc>
        <w:tc>
          <w:tcPr>
            <w:tcW w:w="1276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38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діяльності в групах. Конфлікти</w:t>
            </w:r>
          </w:p>
        </w:tc>
        <w:tc>
          <w:tcPr>
            <w:tcW w:w="1276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38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Історія підходів до викладацької діяльності. Ціннісна компонента викладацької діяльності</w:t>
            </w:r>
          </w:p>
        </w:tc>
        <w:tc>
          <w:tcPr>
            <w:tcW w:w="1276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38" w:type="dxa"/>
          </w:tcPr>
          <w:p w:rsidR="00E145ED" w:rsidRPr="00925EE7" w:rsidRDefault="00E145ED" w:rsidP="004C0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Педагогічна техніка як основа педагогічної майстерності.</w:t>
            </w: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Невербальна комунікація педагога</w:t>
            </w:r>
          </w:p>
        </w:tc>
        <w:tc>
          <w:tcPr>
            <w:tcW w:w="1276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145ED" w:rsidRPr="00925EE7" w:rsidTr="00EC610A">
        <w:tc>
          <w:tcPr>
            <w:tcW w:w="70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38" w:type="dxa"/>
          </w:tcPr>
          <w:p w:rsidR="00E145ED" w:rsidRPr="00925EE7" w:rsidRDefault="00E145ED" w:rsidP="004C0235">
            <w:pPr>
              <w:pStyle w:val="a5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Ораторська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педагога. Шляхи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вдосконалення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професійно-педагогічної</w:t>
            </w:r>
            <w:proofErr w:type="spellEnd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EE7">
              <w:rPr>
                <w:rFonts w:ascii="Times New Roman" w:hAnsi="Times New Roman" w:cs="Times New Roman"/>
                <w:sz w:val="24"/>
                <w:szCs w:val="24"/>
              </w:rPr>
              <w:t>майстерності</w:t>
            </w:r>
            <w:proofErr w:type="spellEnd"/>
          </w:p>
        </w:tc>
        <w:tc>
          <w:tcPr>
            <w:tcW w:w="1276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E145ED" w:rsidRPr="00925EE7" w:rsidTr="00EC610A">
        <w:trPr>
          <w:trHeight w:val="298"/>
        </w:trPr>
        <w:tc>
          <w:tcPr>
            <w:tcW w:w="8647" w:type="dxa"/>
            <w:gridSpan w:val="2"/>
          </w:tcPr>
          <w:p w:rsidR="00E145ED" w:rsidRPr="00925EE7" w:rsidRDefault="00E145ED" w:rsidP="004C0235">
            <w:pPr>
              <w:ind w:left="-5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Разом</w:t>
            </w:r>
          </w:p>
        </w:tc>
        <w:tc>
          <w:tcPr>
            <w:tcW w:w="1276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E145ED" w:rsidRPr="00925EE7" w:rsidRDefault="00E145ED" w:rsidP="00E145ED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4C0235" w:rsidRPr="008E3C96" w:rsidRDefault="004C0235" w:rsidP="004C023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7. </w:t>
      </w:r>
      <w:r w:rsidRPr="008E3C96">
        <w:rPr>
          <w:rFonts w:ascii="Times New Roman" w:hAnsi="Times New Roman"/>
          <w:b/>
          <w:sz w:val="24"/>
          <w:szCs w:val="24"/>
          <w:lang w:val="uk-UA"/>
        </w:rPr>
        <w:t>Індивідуальні завдання</w:t>
      </w:r>
    </w:p>
    <w:p w:rsidR="004C0235" w:rsidRPr="008E3C96" w:rsidRDefault="004C0235" w:rsidP="004C0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3C9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8E3C9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денної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форми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r w:rsidRPr="008E3C96">
        <w:rPr>
          <w:rFonts w:ascii="Times New Roman" w:hAnsi="Times New Roman"/>
          <w:sz w:val="24"/>
          <w:szCs w:val="24"/>
          <w:lang w:val="uk-UA"/>
        </w:rPr>
        <w:t>(у розмірі 6 год) п</w:t>
      </w:r>
      <w:proofErr w:type="spellStart"/>
      <w:r w:rsidRPr="008E3C96">
        <w:rPr>
          <w:rFonts w:ascii="Times New Roman" w:hAnsi="Times New Roman"/>
          <w:sz w:val="24"/>
          <w:szCs w:val="24"/>
        </w:rPr>
        <w:t>ередбачені</w:t>
      </w:r>
      <w:proofErr w:type="spellEnd"/>
      <w:r w:rsidRPr="008E3C96">
        <w:rPr>
          <w:rFonts w:ascii="Times New Roman" w:hAnsi="Times New Roman"/>
          <w:sz w:val="24"/>
          <w:szCs w:val="24"/>
          <w:lang w:val="uk-UA"/>
        </w:rPr>
        <w:t xml:space="preserve"> написання есе, підготовка фото- і відеопроектів за темами курсу</w:t>
      </w:r>
      <w:r w:rsidRPr="008E3C96">
        <w:rPr>
          <w:rFonts w:ascii="Times New Roman" w:hAnsi="Times New Roman"/>
          <w:sz w:val="24"/>
          <w:szCs w:val="24"/>
        </w:rPr>
        <w:t xml:space="preserve">. </w:t>
      </w:r>
    </w:p>
    <w:p w:rsidR="004C0235" w:rsidRPr="008E3C96" w:rsidRDefault="004C0235" w:rsidP="004C0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E3C9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8E3C96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заочної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форми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r w:rsidRPr="008E3C96">
        <w:rPr>
          <w:rFonts w:ascii="Times New Roman" w:hAnsi="Times New Roman"/>
          <w:sz w:val="24"/>
          <w:szCs w:val="24"/>
          <w:lang w:val="uk-UA"/>
        </w:rPr>
        <w:t>–</w:t>
      </w:r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контрольна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робота</w:t>
      </w:r>
    </w:p>
    <w:p w:rsidR="004C0235" w:rsidRPr="008E3C96" w:rsidRDefault="004C0235" w:rsidP="004C0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0235" w:rsidRPr="008E3C96" w:rsidRDefault="004C0235" w:rsidP="004C0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8E3C96">
        <w:rPr>
          <w:rFonts w:ascii="Times New Roman" w:hAnsi="Times New Roman"/>
          <w:b/>
          <w:sz w:val="24"/>
          <w:szCs w:val="24"/>
          <w:lang w:val="uk-UA"/>
        </w:rPr>
        <w:t>. Методи навчання</w:t>
      </w:r>
    </w:p>
    <w:p w:rsidR="004C0235" w:rsidRPr="008E3C96" w:rsidRDefault="004C0235" w:rsidP="004C02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3C96">
        <w:rPr>
          <w:rFonts w:ascii="Times New Roman" w:hAnsi="Times New Roman"/>
          <w:sz w:val="24"/>
          <w:szCs w:val="24"/>
        </w:rPr>
        <w:t>Підчас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викладання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курсу </w:t>
      </w:r>
      <w:proofErr w:type="spellStart"/>
      <w:r w:rsidRPr="008E3C96">
        <w:rPr>
          <w:rFonts w:ascii="Times New Roman" w:hAnsi="Times New Roman"/>
          <w:sz w:val="24"/>
          <w:szCs w:val="24"/>
        </w:rPr>
        <w:t>використовуються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наступні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методи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8E3C96">
        <w:rPr>
          <w:rFonts w:ascii="Times New Roman" w:hAnsi="Times New Roman"/>
          <w:sz w:val="24"/>
          <w:szCs w:val="24"/>
        </w:rPr>
        <w:t>:</w:t>
      </w:r>
    </w:p>
    <w:p w:rsidR="004C0235" w:rsidRPr="008E3C96" w:rsidRDefault="004C0235" w:rsidP="004C0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8E3C96">
        <w:rPr>
          <w:rFonts w:ascii="Times New Roman" w:hAnsi="Times New Roman"/>
          <w:sz w:val="24"/>
          <w:szCs w:val="24"/>
        </w:rPr>
        <w:t>пояснення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– </w:t>
      </w:r>
      <w:r w:rsidRPr="008E3C96">
        <w:rPr>
          <w:rFonts w:ascii="Times New Roman" w:hAnsi="Times New Roman"/>
          <w:sz w:val="24"/>
          <w:szCs w:val="24"/>
          <w:lang w:val="uk-UA"/>
        </w:rPr>
        <w:t>для з’</w:t>
      </w:r>
      <w:proofErr w:type="spellStart"/>
      <w:r w:rsidRPr="008E3C96">
        <w:rPr>
          <w:rFonts w:ascii="Times New Roman" w:hAnsi="Times New Roman"/>
          <w:sz w:val="24"/>
          <w:szCs w:val="24"/>
        </w:rPr>
        <w:t>ясування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су</w:t>
      </w:r>
      <w:r w:rsidRPr="008E3C96">
        <w:rPr>
          <w:rFonts w:ascii="Times New Roman" w:hAnsi="Times New Roman"/>
          <w:sz w:val="24"/>
          <w:szCs w:val="24"/>
          <w:lang w:val="uk-UA"/>
        </w:rPr>
        <w:t>тності</w:t>
      </w:r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явища</w:t>
      </w:r>
      <w:proofErr w:type="spellEnd"/>
      <w:r w:rsidRPr="008E3C96">
        <w:rPr>
          <w:rFonts w:ascii="Times New Roman" w:hAnsi="Times New Roman"/>
          <w:sz w:val="24"/>
          <w:szCs w:val="24"/>
        </w:rPr>
        <w:t>, закону, пронесу;</w:t>
      </w:r>
    </w:p>
    <w:p w:rsidR="004C0235" w:rsidRPr="008E3C96" w:rsidRDefault="004C0235" w:rsidP="004C0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8E3C96">
        <w:rPr>
          <w:rFonts w:ascii="Times New Roman" w:hAnsi="Times New Roman"/>
          <w:sz w:val="24"/>
          <w:szCs w:val="24"/>
        </w:rPr>
        <w:t>бесіда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r w:rsidRPr="008E3C96">
        <w:rPr>
          <w:rFonts w:ascii="Times New Roman" w:hAnsi="Times New Roman"/>
          <w:sz w:val="24"/>
          <w:szCs w:val="24"/>
          <w:lang w:val="uk-UA"/>
        </w:rPr>
        <w:t>–</w:t>
      </w:r>
      <w:r w:rsidRPr="008E3C96">
        <w:rPr>
          <w:rFonts w:ascii="Times New Roman" w:hAnsi="Times New Roman"/>
          <w:sz w:val="24"/>
          <w:szCs w:val="24"/>
        </w:rPr>
        <w:t xml:space="preserve"> для </w:t>
      </w:r>
      <w:r w:rsidRPr="008E3C96">
        <w:rPr>
          <w:rFonts w:ascii="Times New Roman" w:hAnsi="Times New Roman"/>
          <w:sz w:val="24"/>
          <w:szCs w:val="24"/>
          <w:lang w:val="uk-UA"/>
        </w:rPr>
        <w:t>виявлення рівня усвідомленості</w:t>
      </w:r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нових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понять </w:t>
      </w:r>
      <w:r w:rsidRPr="008E3C96">
        <w:rPr>
          <w:rFonts w:ascii="Times New Roman" w:hAnsi="Times New Roman"/>
          <w:sz w:val="24"/>
          <w:szCs w:val="24"/>
          <w:lang w:val="uk-UA"/>
        </w:rPr>
        <w:t xml:space="preserve">в процесі </w:t>
      </w:r>
      <w:proofErr w:type="spellStart"/>
      <w:r w:rsidRPr="008E3C96">
        <w:rPr>
          <w:rFonts w:ascii="Times New Roman" w:hAnsi="Times New Roman"/>
          <w:sz w:val="24"/>
          <w:szCs w:val="24"/>
        </w:rPr>
        <w:t>діалогу</w:t>
      </w:r>
      <w:proofErr w:type="spellEnd"/>
      <w:r w:rsidRPr="008E3C96">
        <w:rPr>
          <w:rFonts w:ascii="Times New Roman" w:hAnsi="Times New Roman"/>
          <w:sz w:val="24"/>
          <w:szCs w:val="24"/>
        </w:rPr>
        <w:t>;</w:t>
      </w:r>
    </w:p>
    <w:p w:rsidR="004C0235" w:rsidRPr="008E3C96" w:rsidRDefault="004C0235" w:rsidP="004C0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8E3C96">
        <w:rPr>
          <w:rFonts w:ascii="Times New Roman" w:hAnsi="Times New Roman"/>
          <w:sz w:val="24"/>
          <w:szCs w:val="24"/>
        </w:rPr>
        <w:t>ілюстрація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r w:rsidRPr="008E3C96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Pr="008E3C96">
        <w:rPr>
          <w:rFonts w:ascii="Times New Roman" w:hAnsi="Times New Roman"/>
          <w:sz w:val="24"/>
          <w:szCs w:val="24"/>
        </w:rPr>
        <w:t>розкриття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предм</w:t>
      </w:r>
      <w:proofErr w:type="spellEnd"/>
      <w:r w:rsidRPr="008E3C96">
        <w:rPr>
          <w:rFonts w:ascii="Times New Roman" w:hAnsi="Times New Roman"/>
          <w:sz w:val="24"/>
          <w:szCs w:val="24"/>
          <w:lang w:val="uk-UA"/>
        </w:rPr>
        <w:t>етів, пр</w:t>
      </w:r>
      <w:proofErr w:type="spellStart"/>
      <w:r w:rsidRPr="008E3C96">
        <w:rPr>
          <w:rFonts w:ascii="Times New Roman" w:hAnsi="Times New Roman"/>
          <w:sz w:val="24"/>
          <w:szCs w:val="24"/>
        </w:rPr>
        <w:t>оцесів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8E3C96">
        <w:rPr>
          <w:rFonts w:ascii="Times New Roman" w:hAnsi="Times New Roman"/>
          <w:sz w:val="24"/>
          <w:szCs w:val="24"/>
        </w:rPr>
        <w:t>їх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символічне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зображення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E3C96">
        <w:rPr>
          <w:rFonts w:ascii="Times New Roman" w:hAnsi="Times New Roman"/>
          <w:sz w:val="24"/>
          <w:szCs w:val="24"/>
        </w:rPr>
        <w:t>малюнки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C96">
        <w:rPr>
          <w:rFonts w:ascii="Times New Roman" w:hAnsi="Times New Roman"/>
          <w:sz w:val="24"/>
          <w:szCs w:val="24"/>
        </w:rPr>
        <w:t>схеми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3C96">
        <w:rPr>
          <w:rFonts w:ascii="Times New Roman" w:hAnsi="Times New Roman"/>
          <w:sz w:val="24"/>
          <w:szCs w:val="24"/>
        </w:rPr>
        <w:t>графіки</w:t>
      </w:r>
      <w:proofErr w:type="spellEnd"/>
      <w:r w:rsidRPr="008E3C96">
        <w:rPr>
          <w:rFonts w:ascii="Times New Roman" w:hAnsi="Times New Roman"/>
          <w:sz w:val="24"/>
          <w:szCs w:val="24"/>
        </w:rPr>
        <w:t>);</w:t>
      </w:r>
    </w:p>
    <w:p w:rsidR="004C0235" w:rsidRPr="008E3C96" w:rsidRDefault="004C0235" w:rsidP="004C02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*метод проектів – попередня дослідження певного питання з наступним оприлюдненням результатів</w:t>
      </w:r>
      <w:r w:rsidRPr="008E3C96">
        <w:rPr>
          <w:rFonts w:ascii="Times New Roman" w:hAnsi="Times New Roman"/>
          <w:sz w:val="24"/>
          <w:szCs w:val="24"/>
        </w:rPr>
        <w:t>;</w:t>
      </w:r>
    </w:p>
    <w:p w:rsidR="004C0235" w:rsidRPr="008E3C96" w:rsidRDefault="004C0235" w:rsidP="004C023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 xml:space="preserve">*метод </w:t>
      </w:r>
      <w:proofErr w:type="spellStart"/>
      <w:r w:rsidRPr="008E3C96">
        <w:rPr>
          <w:rFonts w:ascii="Times New Roman" w:hAnsi="Times New Roman"/>
          <w:sz w:val="24"/>
          <w:szCs w:val="24"/>
        </w:rPr>
        <w:t>проблемн</w:t>
      </w:r>
      <w:proofErr w:type="spellEnd"/>
      <w:r w:rsidRPr="008E3C96">
        <w:rPr>
          <w:rFonts w:ascii="Times New Roman" w:hAnsi="Times New Roman"/>
          <w:sz w:val="24"/>
          <w:szCs w:val="24"/>
          <w:lang w:val="uk-UA"/>
        </w:rPr>
        <w:t>ого</w:t>
      </w:r>
      <w:r w:rsidRPr="008E3C96">
        <w:rPr>
          <w:rFonts w:ascii="Times New Roman" w:hAnsi="Times New Roman"/>
          <w:sz w:val="24"/>
          <w:szCs w:val="24"/>
        </w:rPr>
        <w:t xml:space="preserve"> </w:t>
      </w:r>
      <w:r w:rsidRPr="008E3C96">
        <w:rPr>
          <w:rFonts w:ascii="Times New Roman" w:hAnsi="Times New Roman"/>
          <w:sz w:val="24"/>
          <w:szCs w:val="24"/>
          <w:lang w:val="uk-UA"/>
        </w:rPr>
        <w:t>запитання</w:t>
      </w:r>
      <w:r w:rsidRPr="008E3C96">
        <w:rPr>
          <w:rFonts w:ascii="Times New Roman" w:hAnsi="Times New Roman"/>
          <w:sz w:val="24"/>
          <w:szCs w:val="24"/>
        </w:rPr>
        <w:t xml:space="preserve"> </w:t>
      </w:r>
      <w:r w:rsidRPr="008E3C96">
        <w:rPr>
          <w:rFonts w:ascii="Times New Roman" w:hAnsi="Times New Roman"/>
          <w:sz w:val="24"/>
          <w:szCs w:val="24"/>
          <w:lang w:val="uk-UA"/>
        </w:rPr>
        <w:t>– моделюва</w:t>
      </w:r>
      <w:proofErr w:type="spellStart"/>
      <w:r w:rsidRPr="008E3C96">
        <w:rPr>
          <w:rFonts w:ascii="Times New Roman" w:hAnsi="Times New Roman"/>
          <w:sz w:val="24"/>
          <w:szCs w:val="24"/>
        </w:rPr>
        <w:t>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й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розв'язання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проблемної</w:t>
      </w:r>
      <w:proofErr w:type="spellEnd"/>
      <w:r w:rsidRPr="008E3C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ситуації</w:t>
      </w:r>
      <w:proofErr w:type="spellEnd"/>
      <w:r w:rsidRPr="008E3C96">
        <w:rPr>
          <w:rFonts w:ascii="Times New Roman" w:hAnsi="Times New Roman"/>
          <w:sz w:val="24"/>
          <w:szCs w:val="24"/>
          <w:lang w:val="uk-UA"/>
        </w:rPr>
        <w:t>;</w:t>
      </w:r>
    </w:p>
    <w:p w:rsidR="004C0235" w:rsidRPr="008E3C96" w:rsidRDefault="004C0235" w:rsidP="004C02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8E3C96">
        <w:rPr>
          <w:rFonts w:ascii="Times New Roman" w:hAnsi="Times New Roman"/>
          <w:sz w:val="24"/>
          <w:szCs w:val="24"/>
        </w:rPr>
        <w:t>аналітичний</w:t>
      </w:r>
      <w:proofErr w:type="spellEnd"/>
      <w:r w:rsidRPr="008E3C96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8E3C96">
        <w:rPr>
          <w:rFonts w:ascii="Times New Roman" w:hAnsi="Times New Roman"/>
          <w:sz w:val="24"/>
          <w:szCs w:val="24"/>
        </w:rPr>
        <w:t>метод</w:t>
      </w:r>
      <w:r w:rsidRPr="008E3C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мисленнєвого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розкладу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цілого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E3C96">
        <w:rPr>
          <w:rFonts w:ascii="Times New Roman" w:hAnsi="Times New Roman"/>
          <w:sz w:val="24"/>
          <w:szCs w:val="24"/>
        </w:rPr>
        <w:t>частини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з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метою </w:t>
      </w:r>
      <w:proofErr w:type="spellStart"/>
      <w:r w:rsidRPr="008E3C96">
        <w:rPr>
          <w:rFonts w:ascii="Times New Roman" w:hAnsi="Times New Roman"/>
          <w:sz w:val="24"/>
          <w:szCs w:val="24"/>
        </w:rPr>
        <w:t>вивчення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їх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суттєвих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ознак</w:t>
      </w:r>
      <w:proofErr w:type="spellEnd"/>
      <w:r w:rsidRPr="008E3C96">
        <w:rPr>
          <w:rFonts w:ascii="Times New Roman" w:hAnsi="Times New Roman"/>
          <w:sz w:val="24"/>
          <w:szCs w:val="24"/>
        </w:rPr>
        <w:t>;</w:t>
      </w:r>
    </w:p>
    <w:p w:rsidR="004C0235" w:rsidRPr="008E3C96" w:rsidRDefault="004C0235" w:rsidP="004C02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8E3C96">
        <w:rPr>
          <w:rFonts w:ascii="Times New Roman" w:hAnsi="Times New Roman"/>
          <w:sz w:val="24"/>
          <w:szCs w:val="24"/>
        </w:rPr>
        <w:t>індуктивний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метод – </w:t>
      </w:r>
      <w:r w:rsidRPr="008E3C96">
        <w:rPr>
          <w:rFonts w:ascii="Times New Roman" w:hAnsi="Times New Roman"/>
          <w:sz w:val="24"/>
          <w:szCs w:val="24"/>
          <w:lang w:val="uk-UA"/>
        </w:rPr>
        <w:t>встановлення логічного зв’</w:t>
      </w:r>
      <w:proofErr w:type="spellStart"/>
      <w:r w:rsidRPr="008E3C96">
        <w:rPr>
          <w:rFonts w:ascii="Times New Roman" w:hAnsi="Times New Roman"/>
          <w:sz w:val="24"/>
          <w:szCs w:val="24"/>
        </w:rPr>
        <w:t>язку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8E3C96">
        <w:rPr>
          <w:rFonts w:ascii="Times New Roman" w:hAnsi="Times New Roman"/>
          <w:sz w:val="24"/>
          <w:szCs w:val="24"/>
        </w:rPr>
        <w:t>сукупності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3C96">
        <w:rPr>
          <w:rFonts w:ascii="Times New Roman" w:hAnsi="Times New Roman"/>
          <w:sz w:val="24"/>
          <w:szCs w:val="24"/>
        </w:rPr>
        <w:t>явищ</w:t>
      </w:r>
      <w:proofErr w:type="spellEnd"/>
      <w:r w:rsidRPr="008E3C96">
        <w:rPr>
          <w:rFonts w:ascii="Times New Roman" w:hAnsi="Times New Roman"/>
          <w:sz w:val="24"/>
          <w:szCs w:val="24"/>
        </w:rPr>
        <w:t>;</w:t>
      </w:r>
    </w:p>
    <w:p w:rsidR="004C0235" w:rsidRPr="008E3C96" w:rsidRDefault="004C0235" w:rsidP="004C023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</w:t>
      </w:r>
      <w:proofErr w:type="spellStart"/>
      <w:r w:rsidRPr="008E3C96">
        <w:rPr>
          <w:rFonts w:ascii="Times New Roman" w:hAnsi="Times New Roman"/>
          <w:sz w:val="24"/>
          <w:szCs w:val="24"/>
        </w:rPr>
        <w:t>дедуктивний</w:t>
      </w:r>
      <w:proofErr w:type="spellEnd"/>
      <w:r w:rsidRPr="008E3C96">
        <w:rPr>
          <w:rFonts w:ascii="Times New Roman" w:hAnsi="Times New Roman"/>
          <w:sz w:val="24"/>
          <w:szCs w:val="24"/>
        </w:rPr>
        <w:t xml:space="preserve"> метод </w:t>
      </w:r>
      <w:r w:rsidRPr="008E3C96">
        <w:rPr>
          <w:rFonts w:ascii="Times New Roman" w:hAnsi="Times New Roman"/>
          <w:sz w:val="24"/>
          <w:szCs w:val="24"/>
          <w:lang w:val="uk-UA"/>
        </w:rPr>
        <w:t>– знаходження відповідностей між загальним положеннями і окремими явищами дійсності;</w:t>
      </w:r>
    </w:p>
    <w:p w:rsidR="004C0235" w:rsidRPr="008E3C96" w:rsidRDefault="004C0235" w:rsidP="004C023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8E3C96">
        <w:rPr>
          <w:rFonts w:ascii="Times New Roman" w:hAnsi="Times New Roman"/>
          <w:sz w:val="24"/>
          <w:szCs w:val="24"/>
          <w:lang w:val="uk-UA"/>
        </w:rPr>
        <w:t>* діалектичний метод – знаходження нового знання шляхом синтезу протилежних тверджень про явище.</w:t>
      </w:r>
    </w:p>
    <w:p w:rsidR="004C0235" w:rsidRPr="008E3C96" w:rsidRDefault="004C0235" w:rsidP="004C0235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0235" w:rsidRPr="008B7AC4" w:rsidRDefault="004C0235" w:rsidP="004C0235">
      <w:pPr>
        <w:spacing w:after="0" w:line="240" w:lineRule="auto"/>
        <w:ind w:left="142" w:firstLine="567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8B7AC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9. Очікувані результати навчання з дисципліни </w:t>
      </w:r>
    </w:p>
    <w:p w:rsidR="00E145ED" w:rsidRPr="00925EE7" w:rsidRDefault="00E145ED" w:rsidP="00774B9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В результаті вивчення навчальної дисципліни «Психолого-педагогічні основи викладацької діяльності»  студент повинен </w:t>
      </w:r>
      <w:r w:rsidRPr="00925EE7">
        <w:rPr>
          <w:rFonts w:ascii="Times New Roman" w:hAnsi="Times New Roman"/>
          <w:b/>
          <w:sz w:val="24"/>
          <w:szCs w:val="24"/>
          <w:lang w:val="uk-UA"/>
        </w:rPr>
        <w:t>знати: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145ED" w:rsidRPr="00925EE7" w:rsidRDefault="00E145ED" w:rsidP="00E145ED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 xml:space="preserve"> теоретичні основи педагогічної взаємодії;</w:t>
      </w:r>
    </w:p>
    <w:p w:rsidR="00E145ED" w:rsidRPr="00925EE7" w:rsidRDefault="00E145ED" w:rsidP="00E145E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ціннісні орієнтири навчально-виховного процесу;</w:t>
      </w:r>
    </w:p>
    <w:p w:rsidR="00E145ED" w:rsidRPr="00925EE7" w:rsidRDefault="00E145ED" w:rsidP="00E145ED">
      <w:pPr>
        <w:pStyle w:val="a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засади суб’єкт – суб’єктної взаємодії викладача і студента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 xml:space="preserve"> (етику педагогічної діяльності і мовлення, культуру керування навчально-виховним процесом);</w:t>
      </w:r>
    </w:p>
    <w:p w:rsidR="00E145ED" w:rsidRPr="00925EE7" w:rsidRDefault="00E145ED" w:rsidP="00E145ED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Pr="00925EE7">
        <w:rPr>
          <w:rFonts w:ascii="Times New Roman" w:hAnsi="Times New Roman"/>
          <w:sz w:val="24"/>
          <w:szCs w:val="24"/>
          <w:lang w:val="uk-UA"/>
        </w:rPr>
        <w:t>сутність педагогічної техніки, її компоненти, теоретичні основи інтерактивних методик і інших  форм організації навчально-пізнавальної діяльності;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>теорію самоуправління</w:t>
      </w:r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і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шляхи </w:t>
      </w:r>
      <w:proofErr w:type="spellStart"/>
      <w:r w:rsidRPr="00925EE7">
        <w:rPr>
          <w:rFonts w:ascii="Times New Roman" w:hAnsi="Times New Roman"/>
          <w:sz w:val="24"/>
          <w:szCs w:val="24"/>
        </w:rPr>
        <w:t>професійного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самовиховання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.</w:t>
      </w:r>
    </w:p>
    <w:p w:rsidR="00E145ED" w:rsidRPr="00925EE7" w:rsidRDefault="00E145ED" w:rsidP="00774B98">
      <w:pPr>
        <w:tabs>
          <w:tab w:val="left" w:pos="-538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В результаті вивчення навчальної дисципліни «Психолого-педагогічні основи викладацької діяльності» студент повинен </w:t>
      </w:r>
      <w:r w:rsidRPr="00925EE7">
        <w:rPr>
          <w:rFonts w:ascii="Times New Roman" w:hAnsi="Times New Roman"/>
          <w:b/>
          <w:sz w:val="24"/>
          <w:szCs w:val="24"/>
          <w:lang w:val="uk-UA"/>
        </w:rPr>
        <w:t>вміти: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р</w:t>
      </w:r>
      <w:proofErr w:type="spellStart"/>
      <w:r w:rsidRPr="00925EE7">
        <w:rPr>
          <w:rFonts w:ascii="Times New Roman" w:hAnsi="Times New Roman"/>
          <w:sz w:val="24"/>
          <w:szCs w:val="24"/>
        </w:rPr>
        <w:t>аціонально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планувати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діяльність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EE7">
        <w:rPr>
          <w:rFonts w:ascii="Times New Roman" w:hAnsi="Times New Roman"/>
          <w:sz w:val="24"/>
          <w:szCs w:val="24"/>
        </w:rPr>
        <w:t>визначати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її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EE7">
        <w:rPr>
          <w:rFonts w:ascii="Times New Roman" w:hAnsi="Times New Roman"/>
          <w:sz w:val="24"/>
          <w:szCs w:val="24"/>
        </w:rPr>
        <w:t>створювати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умови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для </w:t>
      </w:r>
      <w:proofErr w:type="spellStart"/>
      <w:r w:rsidRPr="00925EE7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; 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р</w:t>
      </w:r>
      <w:proofErr w:type="spellStart"/>
      <w:r w:rsidRPr="00925EE7">
        <w:rPr>
          <w:rFonts w:ascii="Times New Roman" w:hAnsi="Times New Roman"/>
          <w:sz w:val="24"/>
          <w:szCs w:val="24"/>
        </w:rPr>
        <w:t>еалізовувати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можливості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самоуправління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EE7">
        <w:rPr>
          <w:rFonts w:ascii="Times New Roman" w:hAnsi="Times New Roman"/>
          <w:sz w:val="24"/>
          <w:szCs w:val="24"/>
        </w:rPr>
        <w:t>самовиховання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925EE7">
        <w:rPr>
          <w:rFonts w:ascii="Times New Roman" w:hAnsi="Times New Roman"/>
          <w:bCs/>
          <w:sz w:val="24"/>
          <w:szCs w:val="24"/>
          <w:lang w:val="uk-UA"/>
        </w:rPr>
        <w:t>виробити вміння і навички управління власним психічним станом, мовою, оволодіти засобами вербального та невербального педагогічного впливу,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оволодіти риторичними навичками, методами підготовки до виступу)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застосовувати методи науково-педагогічного дослідження;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використовувати різноманітні методи, прийоми словесного впливу і невербального спілкування (жестикуляцію, міміку , поставу тощо );</w:t>
      </w:r>
    </w:p>
    <w:p w:rsidR="00E145ED" w:rsidRPr="00925EE7" w:rsidRDefault="00E145ED" w:rsidP="00E145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- аналізувати конфлікти і вибирати ефективні шляхи їх розв’язання.</w:t>
      </w:r>
    </w:p>
    <w:p w:rsidR="00E145ED" w:rsidRPr="00EC610A" w:rsidRDefault="00E145ED" w:rsidP="00E145ED">
      <w:pPr>
        <w:spacing w:after="0" w:line="240" w:lineRule="auto"/>
        <w:ind w:left="142" w:firstLine="425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Pr="00925EE7" w:rsidRDefault="00D65A05" w:rsidP="00E145ED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10</w:t>
      </w:r>
      <w:r w:rsidR="00E145ED"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</w:t>
      </w:r>
      <w:r w:rsidR="00774B9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E145ED"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Засоби оцінювання</w:t>
      </w:r>
    </w:p>
    <w:p w:rsidR="00E145ED" w:rsidRPr="00925EE7" w:rsidRDefault="00E145ED" w:rsidP="00E145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Для студентів денної форми навчання передбачено: письмове опитування на лекціях, захист завдання з СРС, написання есе, підготовка фото- і відеопроектів за темами курсу, аудиторна контрольна робота, аудиторне тестування, проведення двох підсумкових рубіжних контролів.</w:t>
      </w:r>
    </w:p>
    <w:p w:rsidR="00E145ED" w:rsidRPr="00925EE7" w:rsidRDefault="00E145ED" w:rsidP="00E145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925EE7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заочної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форми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 xml:space="preserve"> планується</w:t>
      </w:r>
      <w:r w:rsidRPr="00925EE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25EE7">
        <w:rPr>
          <w:rFonts w:ascii="Times New Roman" w:hAnsi="Times New Roman"/>
          <w:sz w:val="24"/>
          <w:szCs w:val="24"/>
        </w:rPr>
        <w:t>захист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контрольної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роботи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5EE7">
        <w:rPr>
          <w:rFonts w:ascii="Times New Roman" w:hAnsi="Times New Roman"/>
          <w:sz w:val="24"/>
          <w:szCs w:val="24"/>
        </w:rPr>
        <w:t>усне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5EE7">
        <w:rPr>
          <w:rFonts w:ascii="Times New Roman" w:hAnsi="Times New Roman"/>
          <w:sz w:val="24"/>
          <w:szCs w:val="24"/>
        </w:rPr>
        <w:t>опитування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25EE7">
        <w:rPr>
          <w:rFonts w:ascii="Times New Roman" w:hAnsi="Times New Roman"/>
          <w:sz w:val="24"/>
          <w:szCs w:val="24"/>
        </w:rPr>
        <w:t>консультаціях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, усний залік</w:t>
      </w:r>
      <w:r w:rsidRPr="00925EE7">
        <w:rPr>
          <w:rFonts w:ascii="Times New Roman" w:hAnsi="Times New Roman"/>
          <w:sz w:val="24"/>
          <w:szCs w:val="24"/>
        </w:rPr>
        <w:t>.</w:t>
      </w:r>
      <w:r w:rsidRPr="00925EE7">
        <w:rPr>
          <w:rFonts w:ascii="Times New Roman" w:hAnsi="Times New Roman"/>
          <w:b/>
          <w:sz w:val="24"/>
          <w:szCs w:val="24"/>
        </w:rPr>
        <w:t xml:space="preserve"> </w:t>
      </w:r>
    </w:p>
    <w:p w:rsidR="00E145ED" w:rsidRPr="00925EE7" w:rsidRDefault="00E145ED" w:rsidP="00E145ED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145ED" w:rsidRPr="00925EE7" w:rsidRDefault="00D65A05" w:rsidP="00E145ED">
      <w:pPr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11</w:t>
      </w:r>
      <w:r w:rsidR="00E145ED"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Критерії оцінювання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560"/>
        <w:gridCol w:w="1275"/>
        <w:gridCol w:w="1418"/>
        <w:gridCol w:w="1134"/>
        <w:gridCol w:w="1417"/>
        <w:gridCol w:w="1418"/>
      </w:tblGrid>
      <w:tr w:rsidR="00E145ED" w:rsidRPr="00925EE7" w:rsidTr="00EC610A"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Поточне тестування та самостійна робота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E145ED" w:rsidRPr="00925EE7" w:rsidTr="00EC610A">
        <w:tc>
          <w:tcPr>
            <w:tcW w:w="4394" w:type="dxa"/>
            <w:gridSpan w:val="3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Змістовий модуль №1</w:t>
            </w:r>
          </w:p>
        </w:tc>
        <w:tc>
          <w:tcPr>
            <w:tcW w:w="3969" w:type="dxa"/>
            <w:gridSpan w:val="3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Змістовий модуль № 2</w:t>
            </w:r>
          </w:p>
        </w:tc>
        <w:tc>
          <w:tcPr>
            <w:tcW w:w="1418" w:type="dxa"/>
            <w:vMerge/>
          </w:tcPr>
          <w:p w:rsidR="00E145ED" w:rsidRPr="00925EE7" w:rsidRDefault="00E145ED" w:rsidP="004C0235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145ED" w:rsidRPr="00925EE7" w:rsidTr="00EC610A">
        <w:tc>
          <w:tcPr>
            <w:tcW w:w="155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Т1</w:t>
            </w:r>
          </w:p>
        </w:tc>
        <w:tc>
          <w:tcPr>
            <w:tcW w:w="1560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Т2</w:t>
            </w:r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1418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1134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Т5</w:t>
            </w:r>
          </w:p>
        </w:tc>
        <w:tc>
          <w:tcPr>
            <w:tcW w:w="1417" w:type="dxa"/>
          </w:tcPr>
          <w:p w:rsidR="00E145ED" w:rsidRPr="00925EE7" w:rsidRDefault="00E145ED" w:rsidP="00EC610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Т6</w:t>
            </w:r>
          </w:p>
        </w:tc>
        <w:tc>
          <w:tcPr>
            <w:tcW w:w="1418" w:type="dxa"/>
            <w:vMerge w:val="restart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</w:tr>
      <w:tr w:rsidR="00E145ED" w:rsidRPr="00925EE7" w:rsidTr="00EC610A">
        <w:tc>
          <w:tcPr>
            <w:tcW w:w="1559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75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8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417" w:type="dxa"/>
          </w:tcPr>
          <w:p w:rsidR="00E145ED" w:rsidRPr="00925EE7" w:rsidRDefault="00E145ED" w:rsidP="004C023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5EE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418" w:type="dxa"/>
            <w:vMerge/>
          </w:tcPr>
          <w:p w:rsidR="00E145ED" w:rsidRPr="00925EE7" w:rsidRDefault="00E145ED" w:rsidP="004C0235">
            <w:pPr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145ED" w:rsidRPr="00925EE7" w:rsidRDefault="00E145ED" w:rsidP="00E145ED">
      <w:pPr>
        <w:spacing w:after="0" w:line="240" w:lineRule="auto"/>
        <w:ind w:firstLine="60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Т1, Т2 ... Т6 – теми змістових модулів.</w:t>
      </w:r>
    </w:p>
    <w:p w:rsidR="00E145ED" w:rsidRPr="00925EE7" w:rsidRDefault="00E145ED" w:rsidP="00E145ED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</w:pPr>
    </w:p>
    <w:p w:rsidR="00E145ED" w:rsidRPr="00925EE7" w:rsidRDefault="00E145ED" w:rsidP="00E145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Шкала оцінювання: національна та ECTS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559"/>
        <w:gridCol w:w="3119"/>
        <w:gridCol w:w="2693"/>
      </w:tblGrid>
      <w:tr w:rsidR="00E145ED" w:rsidRPr="00925EE7" w:rsidTr="00EC610A">
        <w:trPr>
          <w:trHeight w:val="450"/>
        </w:trPr>
        <w:tc>
          <w:tcPr>
            <w:tcW w:w="2410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 балів за всі види навчальної діяльності</w:t>
            </w:r>
          </w:p>
        </w:tc>
        <w:tc>
          <w:tcPr>
            <w:tcW w:w="1559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ОцінкаECTS</w:t>
            </w:r>
          </w:p>
        </w:tc>
        <w:tc>
          <w:tcPr>
            <w:tcW w:w="5812" w:type="dxa"/>
            <w:gridSpan w:val="2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Оцінка за національною шкалою</w:t>
            </w:r>
          </w:p>
        </w:tc>
      </w:tr>
      <w:tr w:rsidR="00E145ED" w:rsidRPr="00925EE7" w:rsidTr="00EC610A">
        <w:trPr>
          <w:trHeight w:val="450"/>
        </w:trPr>
        <w:tc>
          <w:tcPr>
            <w:tcW w:w="2410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right="-144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екзамену, курсового проекту (роботи), практики</w:t>
            </w:r>
          </w:p>
        </w:tc>
        <w:tc>
          <w:tcPr>
            <w:tcW w:w="2693" w:type="dxa"/>
            <w:shd w:val="clear" w:color="auto" w:fill="auto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заліку</w:t>
            </w:r>
          </w:p>
        </w:tc>
      </w:tr>
      <w:tr w:rsidR="00E145ED" w:rsidRPr="00925EE7" w:rsidTr="00EC610A">
        <w:tc>
          <w:tcPr>
            <w:tcW w:w="241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90 – 100</w:t>
            </w:r>
          </w:p>
        </w:tc>
        <w:tc>
          <w:tcPr>
            <w:tcW w:w="155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311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відмінно  </w:t>
            </w:r>
          </w:p>
        </w:tc>
        <w:tc>
          <w:tcPr>
            <w:tcW w:w="2693" w:type="dxa"/>
            <w:vMerge w:val="restart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зараховано</w:t>
            </w:r>
          </w:p>
        </w:tc>
      </w:tr>
      <w:tr w:rsidR="00E145ED" w:rsidRPr="00925EE7" w:rsidTr="00EC610A">
        <w:trPr>
          <w:trHeight w:val="194"/>
        </w:trPr>
        <w:tc>
          <w:tcPr>
            <w:tcW w:w="241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85-89</w:t>
            </w:r>
          </w:p>
        </w:tc>
        <w:tc>
          <w:tcPr>
            <w:tcW w:w="155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3119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добре </w:t>
            </w:r>
          </w:p>
        </w:tc>
        <w:tc>
          <w:tcPr>
            <w:tcW w:w="2693" w:type="dxa"/>
            <w:vMerge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145ED" w:rsidRPr="00925EE7" w:rsidTr="00EC610A">
        <w:tc>
          <w:tcPr>
            <w:tcW w:w="241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75-84</w:t>
            </w:r>
          </w:p>
        </w:tc>
        <w:tc>
          <w:tcPr>
            <w:tcW w:w="155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</w:p>
        </w:tc>
        <w:tc>
          <w:tcPr>
            <w:tcW w:w="3119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145ED" w:rsidRPr="00925EE7" w:rsidTr="00EC610A">
        <w:tc>
          <w:tcPr>
            <w:tcW w:w="241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70-74</w:t>
            </w:r>
          </w:p>
        </w:tc>
        <w:tc>
          <w:tcPr>
            <w:tcW w:w="155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D</w:t>
            </w:r>
          </w:p>
        </w:tc>
        <w:tc>
          <w:tcPr>
            <w:tcW w:w="3119" w:type="dxa"/>
            <w:vMerge w:val="restart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задовільно </w:t>
            </w:r>
          </w:p>
        </w:tc>
        <w:tc>
          <w:tcPr>
            <w:tcW w:w="2693" w:type="dxa"/>
            <w:vMerge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145ED" w:rsidRPr="00925EE7" w:rsidTr="00EC610A">
        <w:tc>
          <w:tcPr>
            <w:tcW w:w="241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60-69</w:t>
            </w:r>
          </w:p>
        </w:tc>
        <w:tc>
          <w:tcPr>
            <w:tcW w:w="155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Е </w:t>
            </w:r>
          </w:p>
        </w:tc>
        <w:tc>
          <w:tcPr>
            <w:tcW w:w="3119" w:type="dxa"/>
            <w:vMerge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vMerge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145ED" w:rsidRPr="00925EE7" w:rsidTr="00EC610A">
        <w:tc>
          <w:tcPr>
            <w:tcW w:w="241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35-59</w:t>
            </w:r>
          </w:p>
        </w:tc>
        <w:tc>
          <w:tcPr>
            <w:tcW w:w="155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FX</w:t>
            </w:r>
          </w:p>
        </w:tc>
        <w:tc>
          <w:tcPr>
            <w:tcW w:w="311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можливістю повторного складання</w:t>
            </w:r>
          </w:p>
        </w:tc>
        <w:tc>
          <w:tcPr>
            <w:tcW w:w="2693" w:type="dxa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можливістю повторного складання</w:t>
            </w:r>
          </w:p>
        </w:tc>
      </w:tr>
      <w:tr w:rsidR="00E145ED" w:rsidRPr="00925EE7" w:rsidTr="00EC610A">
        <w:trPr>
          <w:trHeight w:val="708"/>
        </w:trPr>
        <w:tc>
          <w:tcPr>
            <w:tcW w:w="2410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1-34</w:t>
            </w:r>
          </w:p>
        </w:tc>
        <w:tc>
          <w:tcPr>
            <w:tcW w:w="155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F</w:t>
            </w:r>
          </w:p>
        </w:tc>
        <w:tc>
          <w:tcPr>
            <w:tcW w:w="3119" w:type="dxa"/>
            <w:vAlign w:val="center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3" w:type="dxa"/>
          </w:tcPr>
          <w:p w:rsidR="00E145ED" w:rsidRPr="00925EE7" w:rsidRDefault="00E145ED" w:rsidP="004C02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25EE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E145ED" w:rsidRPr="00925EE7" w:rsidRDefault="00E145ED" w:rsidP="00E14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pacing w:val="-4"/>
          <w:sz w:val="24"/>
          <w:szCs w:val="24"/>
          <w:lang w:val="uk-UA" w:eastAsia="ru-RU"/>
        </w:rPr>
      </w:pPr>
    </w:p>
    <w:p w:rsidR="00D65A05" w:rsidRPr="00774B98" w:rsidRDefault="00D65A05" w:rsidP="00D65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774B9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12. Методичне забезпечення</w:t>
      </w:r>
    </w:p>
    <w:p w:rsidR="00D65A05" w:rsidRPr="00925EE7" w:rsidRDefault="00D65A05" w:rsidP="00D65A0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Методичні вказівки до вивчення дисципліни «Психолого-педагогічні основи викладацької діяльності» для бакалаврів спеціальності «Дизайн»/Укл. Бондаревич І. М.– Запоріжжя: ЗНТУ, Запоріжжя: ЗНТУ, 2018. – 36 с.</w:t>
      </w:r>
    </w:p>
    <w:p w:rsidR="00D65A05" w:rsidRPr="00925EE7" w:rsidRDefault="00D65A05" w:rsidP="00D65A05">
      <w:pPr>
        <w:pStyle w:val="a8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925EE7">
        <w:rPr>
          <w:sz w:val="24"/>
          <w:szCs w:val="24"/>
          <w:lang w:val="uk-UA"/>
        </w:rPr>
        <w:t>Методичні вказівки для підготовки до семінарських занять з дисципліни «Психолого-педагогічні основи викладацької діяльності» для магістрів, що навчаються за освітньою програмою 022 Дизайн / Укладач: Бондаревич І.М. Запоріжжя: ЗНТУ, 2018. – 32 с.</w:t>
      </w:r>
    </w:p>
    <w:p w:rsidR="00D65A05" w:rsidRDefault="00D65A05" w:rsidP="00D65A05">
      <w:pPr>
        <w:pStyle w:val="a8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925EE7">
        <w:rPr>
          <w:sz w:val="24"/>
          <w:szCs w:val="24"/>
          <w:lang w:val="uk-UA"/>
        </w:rPr>
        <w:t>Методичні вказівки для самостійної роботи з дисципліни «Психолого-педагогічні основи викладацької діяльності» для магістрів, що навчаються за освітньою програмою 022 Дизайн / Укладач: Бондаревич І.М. Запоріжжя: ЗНТУ, 2018. – 38 с.</w:t>
      </w:r>
    </w:p>
    <w:p w:rsidR="00D65A05" w:rsidRPr="008A3A5B" w:rsidRDefault="00D65A05" w:rsidP="00D65A05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8A3A5B">
        <w:rPr>
          <w:rFonts w:ascii="Times New Roman" w:hAnsi="Times New Roman"/>
          <w:sz w:val="24"/>
          <w:szCs w:val="24"/>
          <w:lang w:val="uk-UA"/>
        </w:rPr>
        <w:t>Тексти (конспект) лекцій з дисципліни «Педагогічна майстерність» для магістрів спеціальностей ФЕУ всіх форм навчання /Укл. Бондаревич І. М.– Запоріжжя: ЗНТУ, 2017. – 78 с.</w:t>
      </w:r>
    </w:p>
    <w:p w:rsidR="00D65A05" w:rsidRPr="005B5CC1" w:rsidRDefault="00D65A05" w:rsidP="00D65A05">
      <w:pPr>
        <w:pStyle w:val="a8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5B5CC1">
        <w:rPr>
          <w:sz w:val="24"/>
          <w:szCs w:val="24"/>
          <w:lang w:val="uk-UA"/>
        </w:rPr>
        <w:t xml:space="preserve">Навчально-методичні рекомендації з вивчення змістовних модулів дисципліни «Педагогічна майстерність», що виносяться на самостійну роботу магістрів спеціальностей ФЕУ всіх форм навчання. </w:t>
      </w:r>
      <w:r w:rsidRPr="005B5CC1">
        <w:rPr>
          <w:b/>
          <w:sz w:val="24"/>
          <w:szCs w:val="24"/>
          <w:lang w:val="uk-UA"/>
        </w:rPr>
        <w:t>[</w:t>
      </w:r>
      <w:r w:rsidRPr="005B5CC1">
        <w:rPr>
          <w:sz w:val="24"/>
          <w:szCs w:val="24"/>
          <w:lang w:val="uk-UA"/>
        </w:rPr>
        <w:t>Текст]: навчально-методичне видання / Укладач: Бондаревич І.М. Запоріжжя: ЗНТУ, 2016. – 42 с.</w:t>
      </w:r>
    </w:p>
    <w:p w:rsidR="00D65A05" w:rsidRPr="005B5CC1" w:rsidRDefault="00D65A05" w:rsidP="00D65A05">
      <w:pPr>
        <w:pStyle w:val="a8"/>
        <w:numPr>
          <w:ilvl w:val="0"/>
          <w:numId w:val="8"/>
        </w:numPr>
        <w:tabs>
          <w:tab w:val="left" w:pos="0"/>
        </w:tabs>
        <w:ind w:left="0" w:firstLine="0"/>
        <w:rPr>
          <w:sz w:val="24"/>
          <w:szCs w:val="24"/>
          <w:lang w:val="uk-UA"/>
        </w:rPr>
      </w:pPr>
      <w:r w:rsidRPr="005B5CC1">
        <w:rPr>
          <w:sz w:val="24"/>
          <w:szCs w:val="24"/>
          <w:lang w:val="uk-UA"/>
        </w:rPr>
        <w:t>Навчально-методичні рекомендації з вивчення дисципліни «Педагогічна майстерність» для магістрів спеціальностей ФЕУ заочної форми навчання. [Текст]: навчально-методичне видання./ Укладач:  Бондаревич І.М. Запоріжжя: ЗНТУ, 2016. – 38  с.</w:t>
      </w:r>
    </w:p>
    <w:p w:rsidR="00D65A05" w:rsidRPr="00F63BF0" w:rsidRDefault="00D65A05" w:rsidP="00D65A0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val="uk-UA" w:eastAsia="ru-RU"/>
        </w:rPr>
      </w:pPr>
    </w:p>
    <w:p w:rsidR="00E145ED" w:rsidRPr="00925EE7" w:rsidRDefault="00E145ED" w:rsidP="00E145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Pr="00925EE7" w:rsidRDefault="00E145ED" w:rsidP="00E1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D65A0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3</w:t>
      </w:r>
      <w:r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Рекомендована література</w:t>
      </w:r>
    </w:p>
    <w:p w:rsidR="00E145ED" w:rsidRPr="00925EE7" w:rsidRDefault="00E145ED" w:rsidP="00E1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E145ED" w:rsidRPr="00925EE7" w:rsidRDefault="00E145ED" w:rsidP="00E145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Бєсєдіна, Л.М..Сторубльов, О.І. Педагогічна майстерність, активні методи навчання та методична робота у навчальних закладах: методичний посібник 2-ге вид., перероб. і доп.  К.: Логос, 2009. 204 с.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Буряк В. Викладач університету: вимоги до особистісних і професійних рис : [творчий викладач. Педагогічна майстерність. Культура мислення, почуттів, поведінки, педагогічного спілкування, самоосвіти викладача. Вища школа. 2010. № 3-4. С. 11-35. </w:t>
      </w:r>
    </w:p>
    <w:p w:rsidR="00E145ED" w:rsidRPr="00925EE7" w:rsidRDefault="00E145ED" w:rsidP="00E145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lastRenderedPageBreak/>
        <w:t>Гуревич, Р.С. Інноваційні педагогічні технології в підготовці магістрів // Теорія і практика управління соціальними системами : філософія, психологія, педагогіка, соціологія. 2013. № 2. С. 100-105.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Даниленко, Л.І. Педагогічні інновації та інноваційні педагогічні технології: сутність і структура // Нові технології навчання. К., 2005.С. 270-276. </w:t>
      </w:r>
    </w:p>
    <w:p w:rsidR="00E145ED" w:rsidRPr="00925EE7" w:rsidRDefault="00E145ED" w:rsidP="00E145E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 Крамушенко, Л.В. Кривонос, І.Ф. Педагогічна майстерність: підручник для вищих педагог. навч. Закладів. К.: Вища школа, 1997. 350 с.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 Проективний аналіз технологій педагогічної дії : [поняття, завдання освітньої технології. Пошук технологій, що відповідають новим освітнім запитам. Класифікація навчальних предметіве] // Педагогіка і психологія. 2010. № 2. С. 22-33.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Князян, М.О. Педагогічна технологія формування самостійно-дослідницької діяльності студентів // Проблеми освіти. К., 2007. С. 64-69. 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Коцур, В. Найвищій педагогічний ідеал – виховання людяності: [Педагогічна майстерність. Моральне виховання. Людяність] // Вища освіта України 2005. № 2. С. 72-78.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Лавріненко, О.А. Творчий розвиток і опанування педагогічної майстерності в Україні (1917 - 1919) // Теорія і практика управління соціальними системами : філософія, психологія, педагогіка, соціологія.  2010.  № 4.  С. 101-110.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Максимюк, С.П. Педагогіка: навчальний посібник для студ. вищих навч. Закладів. К.: Кондор, 2009. 670 с.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Нові технології навчання: Науково-методичний збірник. Вип. 40.  К.: Науково-метод. центр вищої освіти, 2005.  279 с.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Новітні технології навчання. Спецвипуск: наук.-метод.зб. К.: НМЦ ВО, 2003.  248с.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Онокович, Г. «Діалог культур» як сучасна педагогічна технологія // Вища освіта України. 2011. № 4. С. 42-48.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Пєхота, О.М., Кіктенко, А.З., Любарська, О.М. Нор, К.Ф. Освітні технології: навч.-метод. посібник. К.: А.С.К., 2004. 256 с.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Паскаль, О.В. Технології соціально-педагогічної діяльності: навчальний посібник для студ. 3-4 курсів зі спец. "Соціальна педагогіка"  – Х.: БУРУН-КНИГА, 2011. 288 с.</w:t>
      </w:r>
    </w:p>
    <w:p w:rsidR="00E145ED" w:rsidRPr="00925EE7" w:rsidRDefault="00E145ED" w:rsidP="00E145ED">
      <w:pPr>
        <w:numPr>
          <w:ilvl w:val="0"/>
          <w:numId w:val="4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 Крамущенко, Л.В., Кривонос, І.Ф., Мирошник. О.Г. Педагогічна майстерність: підручник 2-е вид., доп і перероб. К.: Вища шк., 2004. 422 с.</w:t>
      </w:r>
    </w:p>
    <w:p w:rsidR="00E145ED" w:rsidRPr="00925EE7" w:rsidRDefault="00E145ED" w:rsidP="00E145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Анцупов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А.Я. Введение в </w:t>
      </w:r>
      <w:proofErr w:type="spellStart"/>
      <w:r w:rsidRPr="00925EE7">
        <w:rPr>
          <w:rFonts w:ascii="Times New Roman" w:hAnsi="Times New Roman"/>
          <w:sz w:val="24"/>
          <w:szCs w:val="24"/>
        </w:rPr>
        <w:t>конфликтологию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Ужгород: МАУП, </w:t>
      </w:r>
      <w:r w:rsidRPr="00925EE7">
        <w:rPr>
          <w:rFonts w:ascii="Times New Roman" w:hAnsi="Times New Roman"/>
          <w:sz w:val="24"/>
          <w:szCs w:val="24"/>
          <w:lang w:val="uk-UA"/>
        </w:rPr>
        <w:t>2010</w:t>
      </w:r>
      <w:r w:rsidRPr="00925EE7">
        <w:rPr>
          <w:rFonts w:ascii="Times New Roman" w:hAnsi="Times New Roman"/>
          <w:sz w:val="24"/>
          <w:szCs w:val="24"/>
        </w:rPr>
        <w:t>. 101с.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Анцупов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А.Я., </w:t>
      </w:r>
      <w:proofErr w:type="spellStart"/>
      <w:r w:rsidRPr="00925EE7">
        <w:rPr>
          <w:rFonts w:ascii="Times New Roman" w:hAnsi="Times New Roman"/>
          <w:sz w:val="24"/>
          <w:szCs w:val="24"/>
        </w:rPr>
        <w:t>Прошанов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СЛ. </w:t>
      </w:r>
      <w:proofErr w:type="spellStart"/>
      <w:r w:rsidRPr="00925EE7">
        <w:rPr>
          <w:rFonts w:ascii="Times New Roman" w:hAnsi="Times New Roman"/>
          <w:sz w:val="24"/>
          <w:szCs w:val="24"/>
        </w:rPr>
        <w:t>Конфликтология</w:t>
      </w:r>
      <w:proofErr w:type="spellEnd"/>
      <w:r w:rsidRPr="00925EE7">
        <w:rPr>
          <w:rFonts w:ascii="Times New Roman" w:hAnsi="Times New Roman"/>
          <w:sz w:val="24"/>
          <w:szCs w:val="24"/>
        </w:rPr>
        <w:t>: междисциплинарный подход, обзор диссертационных исследований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М.: Дом Советов, </w:t>
      </w:r>
      <w:r w:rsidRPr="00925EE7">
        <w:rPr>
          <w:rFonts w:ascii="Times New Roman" w:hAnsi="Times New Roman"/>
          <w:sz w:val="24"/>
          <w:szCs w:val="24"/>
          <w:lang w:val="uk-UA"/>
        </w:rPr>
        <w:t>2007</w:t>
      </w:r>
      <w:r w:rsidRPr="00925EE7">
        <w:rPr>
          <w:rFonts w:ascii="Times New Roman" w:hAnsi="Times New Roman"/>
          <w:sz w:val="24"/>
          <w:szCs w:val="24"/>
        </w:rPr>
        <w:t>.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/>
          <w:sz w:val="24"/>
          <w:szCs w:val="24"/>
        </w:rPr>
        <w:t xml:space="preserve">240 с. 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Головаха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Е. И. </w:t>
      </w:r>
      <w:proofErr w:type="spellStart"/>
      <w:r w:rsidRPr="00925EE7">
        <w:rPr>
          <w:rFonts w:ascii="Times New Roman" w:hAnsi="Times New Roman"/>
          <w:sz w:val="24"/>
          <w:szCs w:val="24"/>
        </w:rPr>
        <w:t>Панинос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Н. В. Психология человеческого взаимопонимания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К. : Политиздат, 1989. 189 </w:t>
      </w:r>
      <w:proofErr w:type="spellStart"/>
      <w:r w:rsidRPr="00925EE7">
        <w:rPr>
          <w:rFonts w:ascii="Times New Roman" w:hAnsi="Times New Roman"/>
          <w:sz w:val="24"/>
          <w:szCs w:val="24"/>
        </w:rPr>
        <w:t>c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. 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Гришина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Н. В. Психология конфликта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Питер, 2006. 464 </w:t>
      </w:r>
      <w:proofErr w:type="spellStart"/>
      <w:r w:rsidRPr="00925EE7">
        <w:rPr>
          <w:rFonts w:ascii="Times New Roman" w:hAnsi="Times New Roman"/>
          <w:sz w:val="24"/>
          <w:szCs w:val="24"/>
        </w:rPr>
        <w:t>c</w:t>
      </w:r>
      <w:proofErr w:type="spellEnd"/>
      <w:r w:rsidRPr="00925EE7">
        <w:rPr>
          <w:rFonts w:ascii="Times New Roman" w:hAnsi="Times New Roman"/>
          <w:sz w:val="24"/>
          <w:szCs w:val="24"/>
        </w:rPr>
        <w:t>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Дружинин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В. Н. Психология общих способностей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Изд-во Питер-Ком, 1999. 368 с.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Зимбардо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Ф. </w:t>
      </w:r>
      <w:proofErr w:type="spellStart"/>
      <w:r w:rsidRPr="00925EE7">
        <w:rPr>
          <w:rFonts w:ascii="Times New Roman" w:hAnsi="Times New Roman"/>
          <w:sz w:val="24"/>
          <w:szCs w:val="24"/>
        </w:rPr>
        <w:t>Ляйпе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М.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/>
          <w:sz w:val="24"/>
          <w:szCs w:val="24"/>
        </w:rPr>
        <w:t>Социальное влияние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Питер, 2000. 448 </w:t>
      </w:r>
      <w:proofErr w:type="spellStart"/>
      <w:r w:rsidRPr="00925EE7">
        <w:rPr>
          <w:rFonts w:ascii="Times New Roman" w:hAnsi="Times New Roman"/>
          <w:sz w:val="24"/>
          <w:szCs w:val="24"/>
        </w:rPr>
        <w:t>c</w:t>
      </w:r>
      <w:proofErr w:type="spellEnd"/>
      <w:r w:rsidRPr="00925EE7">
        <w:rPr>
          <w:rFonts w:ascii="Times New Roman" w:hAnsi="Times New Roman"/>
          <w:sz w:val="24"/>
          <w:szCs w:val="24"/>
        </w:rPr>
        <w:t>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Клейберг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Ю. А. Психология </w:t>
      </w:r>
      <w:proofErr w:type="spellStart"/>
      <w:r w:rsidRPr="00925EE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поведения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 : </w:t>
      </w:r>
      <w:proofErr w:type="spellStart"/>
      <w:r w:rsidRPr="00925EE7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925EE7">
        <w:rPr>
          <w:rFonts w:ascii="Times New Roman" w:hAnsi="Times New Roman"/>
          <w:sz w:val="24"/>
          <w:szCs w:val="24"/>
        </w:rPr>
        <w:t>, 2001. 454 с.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Первин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Л. Джон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О. Психология личности: </w:t>
      </w:r>
      <w:r w:rsidRPr="00925EE7">
        <w:rPr>
          <w:rFonts w:ascii="Times New Roman" w:hAnsi="Times New Roman"/>
          <w:sz w:val="24"/>
          <w:szCs w:val="24"/>
          <w:lang w:val="uk-UA"/>
        </w:rPr>
        <w:t>т</w:t>
      </w:r>
      <w:proofErr w:type="spellStart"/>
      <w:r w:rsidRPr="00925EE7">
        <w:rPr>
          <w:rFonts w:ascii="Times New Roman" w:hAnsi="Times New Roman"/>
          <w:sz w:val="24"/>
          <w:szCs w:val="24"/>
        </w:rPr>
        <w:t>еории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и исследования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925EE7">
        <w:rPr>
          <w:rFonts w:ascii="Times New Roman" w:hAnsi="Times New Roman"/>
          <w:sz w:val="24"/>
          <w:szCs w:val="24"/>
        </w:rPr>
        <w:t>М. : Аспект Пресс, 2000. 607 с.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Пиз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А. Язык телодвижений: </w:t>
      </w:r>
      <w:r w:rsidRPr="00925EE7">
        <w:rPr>
          <w:rFonts w:ascii="Times New Roman" w:hAnsi="Times New Roman"/>
          <w:sz w:val="24"/>
          <w:szCs w:val="24"/>
          <w:lang w:val="uk-UA"/>
        </w:rPr>
        <w:t>к</w:t>
      </w:r>
      <w:proofErr w:type="spellStart"/>
      <w:r w:rsidRPr="00925EE7">
        <w:rPr>
          <w:rFonts w:ascii="Times New Roman" w:hAnsi="Times New Roman"/>
          <w:sz w:val="24"/>
          <w:szCs w:val="24"/>
        </w:rPr>
        <w:t>ак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 читать мысли других по их жестам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Изд. дом “</w:t>
      </w:r>
      <w:proofErr w:type="spellStart"/>
      <w:r w:rsidRPr="00925EE7">
        <w:rPr>
          <w:rFonts w:ascii="Times New Roman" w:hAnsi="Times New Roman"/>
          <w:sz w:val="24"/>
          <w:szCs w:val="24"/>
        </w:rPr>
        <w:t>Рутенберг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”, 2000. 272 </w:t>
      </w:r>
      <w:proofErr w:type="spellStart"/>
      <w:r w:rsidRPr="00925EE7">
        <w:rPr>
          <w:rFonts w:ascii="Times New Roman" w:hAnsi="Times New Roman"/>
          <w:sz w:val="24"/>
          <w:szCs w:val="24"/>
        </w:rPr>
        <w:t>c</w:t>
      </w:r>
      <w:proofErr w:type="spellEnd"/>
      <w:r w:rsidRPr="00925EE7">
        <w:rPr>
          <w:rFonts w:ascii="Times New Roman" w:hAnsi="Times New Roman"/>
          <w:sz w:val="24"/>
          <w:szCs w:val="24"/>
        </w:rPr>
        <w:t>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</w:rPr>
        <w:t>Холодная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М. А. Психология интеллекта: парадоксы исследования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 : Томск, Барс, 1997. 392 </w:t>
      </w:r>
      <w:proofErr w:type="spellStart"/>
      <w:r w:rsidRPr="00925EE7">
        <w:rPr>
          <w:rFonts w:ascii="Times New Roman" w:hAnsi="Times New Roman"/>
          <w:sz w:val="24"/>
          <w:szCs w:val="24"/>
        </w:rPr>
        <w:t>c</w:t>
      </w:r>
      <w:proofErr w:type="spellEnd"/>
      <w:r w:rsidRPr="00925EE7">
        <w:rPr>
          <w:rFonts w:ascii="Times New Roman" w:hAnsi="Times New Roman"/>
          <w:sz w:val="24"/>
          <w:szCs w:val="24"/>
        </w:rPr>
        <w:t xml:space="preserve">. 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5EE7">
        <w:rPr>
          <w:rFonts w:ascii="Times New Roman" w:hAnsi="Times New Roman"/>
          <w:sz w:val="24"/>
          <w:szCs w:val="24"/>
        </w:rPr>
        <w:t>Шихи</w:t>
      </w:r>
      <w:proofErr w:type="spellEnd"/>
      <w:r w:rsidRPr="00925EE7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25EE7">
        <w:rPr>
          <w:rFonts w:ascii="Times New Roman" w:hAnsi="Times New Roman"/>
          <w:sz w:val="24"/>
          <w:szCs w:val="24"/>
        </w:rPr>
        <w:t>Г. Возрастные кризисы. Ступени личностного роста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“</w:t>
      </w:r>
      <w:proofErr w:type="spellStart"/>
      <w:r w:rsidRPr="00925EE7">
        <w:rPr>
          <w:rFonts w:ascii="Times New Roman" w:hAnsi="Times New Roman"/>
          <w:sz w:val="24"/>
          <w:szCs w:val="24"/>
        </w:rPr>
        <w:t>Ювента</w:t>
      </w:r>
      <w:proofErr w:type="spellEnd"/>
      <w:r w:rsidRPr="00925EE7">
        <w:rPr>
          <w:rFonts w:ascii="Times New Roman" w:hAnsi="Times New Roman"/>
          <w:sz w:val="24"/>
          <w:szCs w:val="24"/>
        </w:rPr>
        <w:t>”, 1999. – 434 с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</w:rPr>
        <w:t>Юнг</w:t>
      </w:r>
      <w:r w:rsidRPr="00925EE7">
        <w:rPr>
          <w:rFonts w:ascii="Times New Roman" w:hAnsi="Times New Roman"/>
          <w:sz w:val="24"/>
          <w:szCs w:val="24"/>
          <w:lang w:val="uk-UA"/>
        </w:rPr>
        <w:t>,</w:t>
      </w:r>
      <w:r w:rsidRPr="00925EE7">
        <w:rPr>
          <w:rFonts w:ascii="Times New Roman" w:hAnsi="Times New Roman"/>
          <w:sz w:val="24"/>
          <w:szCs w:val="24"/>
        </w:rPr>
        <w:t xml:space="preserve"> К. Г Психологические типы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М. : ООО “Попурри”, 1998. 656 с. 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Зязюн, І.А., Лавріненко, О.А., Солдатенко, М.М., Пилипчук. В.В. Розвиток педагогічної майстерності викладача вищого навчального закладу непедагогічного профілю в умовах інформаційно-технологічного суспільства: монографія. К.: Педагогічна думка, 2012. 390 с.</w:t>
      </w:r>
    </w:p>
    <w:p w:rsidR="00E145ED" w:rsidRPr="00925EE7" w:rsidRDefault="00E145ED" w:rsidP="00E145ED">
      <w:pPr>
        <w:numPr>
          <w:ilvl w:val="0"/>
          <w:numId w:val="5"/>
        </w:numPr>
        <w:tabs>
          <w:tab w:val="clear" w:pos="1407"/>
          <w:tab w:val="left" w:pos="54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>Солдатенко, М.М. Розвиток педагогічної майстерності викладача в умовах інформаційного суспільства: конгнітивний аспект: монографія. К., 2012. 168 с.</w:t>
      </w:r>
    </w:p>
    <w:p w:rsidR="00E145ED" w:rsidRPr="00925EE7" w:rsidRDefault="00E145ED" w:rsidP="00E145ED">
      <w:pPr>
        <w:shd w:val="clear" w:color="auto" w:fill="FFFFFF"/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145ED" w:rsidRPr="00925EE7" w:rsidRDefault="00E145ED" w:rsidP="00E145ED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Pr="00925EE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. Інформаційні ресурси</w:t>
      </w:r>
    </w:p>
    <w:p w:rsidR="00E145ED" w:rsidRPr="00925EE7" w:rsidRDefault="00E145ED" w:rsidP="00E145ED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/>
          <w:spacing w:val="-20"/>
          <w:sz w:val="24"/>
          <w:szCs w:val="24"/>
          <w:lang w:val="uk-UA" w:eastAsia="ru-RU"/>
        </w:rPr>
      </w:pPr>
    </w:p>
    <w:p w:rsidR="00E145ED" w:rsidRPr="00925EE7" w:rsidRDefault="00E145ED" w:rsidP="00E145E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5EE7">
        <w:rPr>
          <w:rFonts w:ascii="Times New Roman" w:hAnsi="Times New Roman" w:cs="Times New Roman"/>
          <w:bCs/>
          <w:sz w:val="24"/>
          <w:szCs w:val="24"/>
        </w:rPr>
        <w:lastRenderedPageBreak/>
        <w:t>Бойко В</w:t>
      </w:r>
      <w:r w:rsidRPr="00925E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25EE7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925E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925EE7">
        <w:rPr>
          <w:rFonts w:ascii="Times New Roman" w:hAnsi="Times New Roman" w:cs="Times New Roman"/>
          <w:bCs/>
          <w:sz w:val="24"/>
          <w:szCs w:val="24"/>
        </w:rPr>
        <w:t xml:space="preserve"> Энергия эмоций в общении: взгляд на себя и на других</w:t>
      </w:r>
      <w:r w:rsidRPr="00925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/ В.В. Бойко. – </w:t>
      </w:r>
      <w:r w:rsidRPr="00925EE7">
        <w:rPr>
          <w:rFonts w:ascii="Times New Roman" w:hAnsi="Times New Roman" w:cs="Times New Roman"/>
          <w:sz w:val="24"/>
          <w:szCs w:val="24"/>
        </w:rPr>
        <w:t>М</w:t>
      </w:r>
      <w:r w:rsidRPr="00925EE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 w:cs="Times New Roman"/>
          <w:sz w:val="24"/>
          <w:szCs w:val="24"/>
        </w:rPr>
        <w:t>:Информационно-издательский дом "</w:t>
      </w:r>
      <w:proofErr w:type="spellStart"/>
      <w:r w:rsidRPr="00925EE7">
        <w:rPr>
          <w:rFonts w:ascii="Times New Roman" w:hAnsi="Times New Roman" w:cs="Times New Roman"/>
          <w:sz w:val="24"/>
          <w:szCs w:val="24"/>
        </w:rPr>
        <w:t>Филинъ</w:t>
      </w:r>
      <w:proofErr w:type="spellEnd"/>
      <w:r w:rsidRPr="00925EE7">
        <w:rPr>
          <w:rFonts w:ascii="Times New Roman" w:hAnsi="Times New Roman" w:cs="Times New Roman"/>
          <w:sz w:val="24"/>
          <w:szCs w:val="24"/>
        </w:rPr>
        <w:t>", 1996. – 472 с.</w:t>
      </w:r>
      <w:r w:rsidRPr="00925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5EE7">
        <w:rPr>
          <w:rFonts w:ascii="Times New Roman" w:hAnsi="Times New Roman" w:cs="Times New Roman"/>
          <w:sz w:val="24"/>
          <w:szCs w:val="24"/>
        </w:rPr>
        <w:t xml:space="preserve">Режим </w:t>
      </w:r>
      <w:r w:rsidRPr="00925EE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25EE7">
        <w:rPr>
          <w:rFonts w:ascii="Times New Roman" w:hAnsi="Times New Roman" w:cs="Times New Roman"/>
          <w:sz w:val="24"/>
          <w:szCs w:val="24"/>
        </w:rPr>
        <w:t xml:space="preserve">доступа: 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kodges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/8463-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jenergija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jemocijj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obshhenii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vzgljad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sebja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610A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EC610A">
        <w:rPr>
          <w:rFonts w:ascii="Times New Roman" w:hAnsi="Times New Roman" w:cs="Times New Roman"/>
          <w:sz w:val="24"/>
          <w:szCs w:val="24"/>
        </w:rPr>
        <w:t>html</w:t>
      </w:r>
      <w:proofErr w:type="spellEnd"/>
    </w:p>
    <w:p w:rsidR="00E145ED" w:rsidRPr="00925EE7" w:rsidRDefault="00E145ED" w:rsidP="00E145ED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5EE7">
        <w:rPr>
          <w:rFonts w:ascii="Times New Roman" w:hAnsi="Times New Roman"/>
          <w:sz w:val="24"/>
          <w:szCs w:val="24"/>
          <w:lang w:val="uk-UA"/>
        </w:rPr>
        <w:t xml:space="preserve">Петухов В.В. Общая психология. Полный курс лекцій. </w:t>
      </w:r>
      <w:r w:rsidRPr="00925EE7">
        <w:rPr>
          <w:rFonts w:ascii="Times New Roman" w:hAnsi="Times New Roman"/>
          <w:sz w:val="24"/>
          <w:szCs w:val="24"/>
        </w:rPr>
        <w:t xml:space="preserve">Режим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25EE7">
        <w:rPr>
          <w:rFonts w:ascii="Times New Roman" w:hAnsi="Times New Roman"/>
          <w:sz w:val="24"/>
          <w:szCs w:val="24"/>
        </w:rPr>
        <w:t>доступа: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C610A">
        <w:rPr>
          <w:rFonts w:ascii="Times New Roman" w:hAnsi="Times New Roman"/>
          <w:sz w:val="24"/>
          <w:szCs w:val="24"/>
        </w:rPr>
        <w:t>http://video.yandex.ua/users/bodya-2/view/24/#</w:t>
      </w:r>
    </w:p>
    <w:p w:rsidR="00E145ED" w:rsidRPr="00925EE7" w:rsidRDefault="00E145ED" w:rsidP="00E145ED">
      <w:pPr>
        <w:numPr>
          <w:ilvl w:val="0"/>
          <w:numId w:val="6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925EE7">
        <w:rPr>
          <w:rFonts w:ascii="Times New Roman" w:hAnsi="Times New Roman"/>
          <w:sz w:val="24"/>
          <w:szCs w:val="24"/>
        </w:rPr>
        <w:t>Рубинштейн С. Л. Основы общей психологи</w:t>
      </w:r>
      <w:r w:rsidRPr="00925EE7">
        <w:rPr>
          <w:rFonts w:ascii="Times New Roman" w:hAnsi="Times New Roman"/>
          <w:sz w:val="24"/>
          <w:szCs w:val="24"/>
          <w:lang w:val="uk-UA"/>
        </w:rPr>
        <w:t>.</w:t>
      </w:r>
      <w:r w:rsidRPr="00925EE7">
        <w:rPr>
          <w:rFonts w:ascii="Times New Roman" w:hAnsi="Times New Roman"/>
          <w:sz w:val="24"/>
          <w:szCs w:val="24"/>
        </w:rPr>
        <w:t xml:space="preserve"> СПб. : Питер,2000.712 с. Режим </w:t>
      </w:r>
      <w:r w:rsidRPr="00925EE7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925EE7">
        <w:rPr>
          <w:rFonts w:ascii="Times New Roman" w:hAnsi="Times New Roman"/>
          <w:sz w:val="24"/>
          <w:szCs w:val="24"/>
        </w:rPr>
        <w:t>доступа: http://www.vipstudent.ru/index.php?q=lib&amp;r=16&amp;id=1198690730</w:t>
      </w:r>
    </w:p>
    <w:p w:rsidR="00E145ED" w:rsidRPr="00925EE7" w:rsidRDefault="00E145ED" w:rsidP="00E145ED">
      <w:pPr>
        <w:rPr>
          <w:sz w:val="24"/>
          <w:szCs w:val="24"/>
          <w:lang w:val="uk-UA"/>
        </w:rPr>
      </w:pPr>
    </w:p>
    <w:p w:rsidR="00E145ED" w:rsidRPr="00925EE7" w:rsidRDefault="00E145ED" w:rsidP="00E145ED">
      <w:pPr>
        <w:spacing w:after="0" w:line="240" w:lineRule="auto"/>
        <w:ind w:left="6720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>__________, 201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925EE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рік</w:t>
      </w:r>
    </w:p>
    <w:p w:rsidR="00E145ED" w:rsidRPr="00925EE7" w:rsidRDefault="00E145ED" w:rsidP="00E145ED">
      <w:pPr>
        <w:rPr>
          <w:sz w:val="24"/>
          <w:szCs w:val="24"/>
        </w:rPr>
      </w:pPr>
    </w:p>
    <w:p w:rsidR="00AE23E9" w:rsidRDefault="00AE23E9"/>
    <w:sectPr w:rsidR="00AE23E9" w:rsidSect="004C023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DA3"/>
    <w:multiLevelType w:val="hybridMultilevel"/>
    <w:tmpl w:val="CDC4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785"/>
    <w:multiLevelType w:val="hybridMultilevel"/>
    <w:tmpl w:val="2CE00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050A2"/>
    <w:multiLevelType w:val="hybridMultilevel"/>
    <w:tmpl w:val="1854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2DB8"/>
    <w:multiLevelType w:val="hybridMultilevel"/>
    <w:tmpl w:val="560217F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E607F"/>
    <w:multiLevelType w:val="hybridMultilevel"/>
    <w:tmpl w:val="4770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65A6C"/>
    <w:multiLevelType w:val="hybridMultilevel"/>
    <w:tmpl w:val="F5B47B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53E3F"/>
    <w:multiLevelType w:val="hybridMultilevel"/>
    <w:tmpl w:val="67A485E2"/>
    <w:lvl w:ilvl="0" w:tplc="EAD20D1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55FE3"/>
    <w:multiLevelType w:val="hybridMultilevel"/>
    <w:tmpl w:val="C1D0E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210F3F"/>
    <w:multiLevelType w:val="hybridMultilevel"/>
    <w:tmpl w:val="091E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B3200D"/>
    <w:multiLevelType w:val="hybridMultilevel"/>
    <w:tmpl w:val="7A40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A5DF9"/>
    <w:multiLevelType w:val="hybridMultilevel"/>
    <w:tmpl w:val="52A4E0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24E7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29D05F30">
      <w:start w:val="1"/>
      <w:numFmt w:val="decimal"/>
      <w:lvlText w:val="%3."/>
      <w:lvlJc w:val="left"/>
      <w:pPr>
        <w:ind w:left="237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5ED"/>
    <w:rsid w:val="000E7367"/>
    <w:rsid w:val="00493397"/>
    <w:rsid w:val="004C0235"/>
    <w:rsid w:val="00774B98"/>
    <w:rsid w:val="008478EB"/>
    <w:rsid w:val="00AE23E9"/>
    <w:rsid w:val="00B16FC8"/>
    <w:rsid w:val="00B85A96"/>
    <w:rsid w:val="00D65A05"/>
    <w:rsid w:val="00E145ED"/>
    <w:rsid w:val="00E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E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E145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45E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145E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2">
    <w:name w:val="Body Text Indent 2"/>
    <w:basedOn w:val="a"/>
    <w:link w:val="20"/>
    <w:rsid w:val="00E145E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45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qFormat/>
    <w:rsid w:val="00E145ED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145E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45ED"/>
  </w:style>
  <w:style w:type="character" w:styleId="a7">
    <w:name w:val="Hyperlink"/>
    <w:basedOn w:val="a0"/>
    <w:rsid w:val="00E145ED"/>
    <w:rPr>
      <w:color w:val="0000FF"/>
      <w:u w:val="single"/>
    </w:rPr>
  </w:style>
  <w:style w:type="paragraph" w:styleId="a8">
    <w:name w:val="Normal Indent"/>
    <w:basedOn w:val="a"/>
    <w:rsid w:val="00E145ED"/>
    <w:pPr>
      <w:spacing w:after="0" w:line="240" w:lineRule="auto"/>
      <w:ind w:left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4C0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3180</Words>
  <Characters>18131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Olga</cp:lastModifiedBy>
  <cp:revision>6</cp:revision>
  <dcterms:created xsi:type="dcterms:W3CDTF">2020-08-16T14:57:00Z</dcterms:created>
  <dcterms:modified xsi:type="dcterms:W3CDTF">2020-08-19T15:04:00Z</dcterms:modified>
</cp:coreProperties>
</file>