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AB88" w14:textId="77777777" w:rsidR="00502813" w:rsidRPr="00630F6C" w:rsidRDefault="00502813" w:rsidP="00502813">
      <w:pPr>
        <w:rPr>
          <w:sz w:val="24"/>
          <w:szCs w:val="24"/>
        </w:rPr>
      </w:pPr>
      <w:r>
        <w:rPr>
          <w:sz w:val="24"/>
          <w:szCs w:val="24"/>
        </w:rPr>
        <w:t xml:space="preserve">До засідання </w:t>
      </w:r>
      <w:r w:rsidRPr="00630F6C">
        <w:rPr>
          <w:sz w:val="24"/>
          <w:szCs w:val="24"/>
        </w:rPr>
        <w:t xml:space="preserve">Вченої ради університету </w:t>
      </w:r>
      <w:r>
        <w:rPr>
          <w:sz w:val="24"/>
          <w:szCs w:val="24"/>
        </w:rPr>
        <w:t>31</w:t>
      </w:r>
      <w:r w:rsidRPr="00630F6C">
        <w:rPr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 w:rsidRPr="00630F6C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0F6C">
        <w:rPr>
          <w:sz w:val="24"/>
          <w:szCs w:val="24"/>
        </w:rPr>
        <w:t xml:space="preserve"> року</w:t>
      </w:r>
    </w:p>
    <w:p w14:paraId="71B75BBE" w14:textId="77777777" w:rsidR="00502813" w:rsidRPr="00630F6C" w:rsidRDefault="00502813" w:rsidP="0050281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ПРОЄКТ РІШЕННЯ </w:t>
      </w:r>
    </w:p>
    <w:p w14:paraId="224771F9" w14:textId="77777777" w:rsidR="00502813" w:rsidRPr="00630F6C" w:rsidRDefault="00502813" w:rsidP="00502813">
      <w:pPr>
        <w:spacing w:after="0" w:line="240" w:lineRule="auto"/>
        <w:jc w:val="center"/>
        <w:rPr>
          <w:b/>
          <w:sz w:val="28"/>
          <w:szCs w:val="28"/>
        </w:rPr>
      </w:pPr>
      <w:r w:rsidRPr="00630F6C">
        <w:rPr>
          <w:b/>
          <w:sz w:val="28"/>
          <w:szCs w:val="28"/>
        </w:rPr>
        <w:t xml:space="preserve">ВЧЕНОЇ РАДИ НАЦІОНАЛЬНОГО УНІВЕРСИТЕТУ «ЗАПОРІЗЬКА ПОЛІТЕХНІКА» ВІД </w:t>
      </w:r>
      <w:r>
        <w:rPr>
          <w:b/>
          <w:sz w:val="28"/>
          <w:szCs w:val="28"/>
        </w:rPr>
        <w:t>31</w:t>
      </w:r>
      <w:r w:rsidRPr="00630F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630F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 xml:space="preserve">2 </w:t>
      </w:r>
      <w:r w:rsidRPr="00630F6C">
        <w:rPr>
          <w:b/>
          <w:sz w:val="28"/>
          <w:szCs w:val="28"/>
        </w:rPr>
        <w:t>р.</w:t>
      </w:r>
    </w:p>
    <w:p w14:paraId="652C3AA0" w14:textId="77777777" w:rsidR="00502813" w:rsidRDefault="00502813" w:rsidP="009506D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01FC57D5" w14:textId="29EC314E" w:rsidR="00662B88" w:rsidRDefault="00662B88" w:rsidP="009506D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uk-UA"/>
        </w:rPr>
        <w:t>Щодо внесення змін до Положення про ВР та Регламенту роботи ВР</w:t>
      </w:r>
    </w:p>
    <w:p w14:paraId="5F7FC93B" w14:textId="77777777" w:rsidR="00662B88" w:rsidRDefault="00662B88" w:rsidP="009506D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74B344B1" w14:textId="77777777" w:rsidR="00662B88" w:rsidRDefault="00662B88" w:rsidP="009506D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5EC3D1D8" w14:textId="77777777" w:rsidR="00662B88" w:rsidRPr="00662B88" w:rsidRDefault="00662B88" w:rsidP="00662B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color w:val="000000"/>
          <w:lang w:eastAsia="uk-UA"/>
        </w:rPr>
        <w:t>1. Викласти п. 4.8 Положення про вчену раду у такій редакції:</w:t>
      </w:r>
    </w:p>
    <w:p w14:paraId="19562383" w14:textId="1B8AF1BC" w:rsidR="00662B88" w:rsidRPr="00662B88" w:rsidRDefault="00662B88" w:rsidP="00662B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color w:val="000000"/>
          <w:lang w:eastAsia="uk-UA"/>
        </w:rPr>
        <w:t xml:space="preserve">Рішення Вченої ради вважається прийнятим, якщо за нього проголосувала більшість </w:t>
      </w:r>
      <w:r w:rsidR="00883AB7" w:rsidRPr="00883AB7">
        <w:rPr>
          <w:rFonts w:ascii="Arial" w:eastAsia="Times New Roman" w:hAnsi="Arial" w:cs="Arial"/>
          <w:b/>
          <w:bCs/>
          <w:color w:val="000000"/>
          <w:lang w:eastAsia="uk-UA"/>
        </w:rPr>
        <w:t>(50% плюс один голос)</w:t>
      </w:r>
      <w:r w:rsidR="00883AB7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Pr="00662B88">
        <w:rPr>
          <w:rFonts w:ascii="Arial" w:eastAsia="Times New Roman" w:hAnsi="Arial" w:cs="Arial"/>
          <w:color w:val="000000"/>
          <w:lang w:eastAsia="uk-UA"/>
        </w:rPr>
        <w:t xml:space="preserve">присутніх на засіданні членів Вченої ради Університету, крім випадків, передбачених цим Положенням, чинним законодавством України, 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Статутом або іншими нормативними документами Університету</w:t>
      </w:r>
      <w:r w:rsidRPr="00662B88">
        <w:rPr>
          <w:rFonts w:ascii="Arial" w:eastAsia="Times New Roman" w:hAnsi="Arial" w:cs="Arial"/>
          <w:color w:val="000000"/>
          <w:lang w:eastAsia="uk-UA"/>
        </w:rPr>
        <w:t>.</w:t>
      </w:r>
    </w:p>
    <w:p w14:paraId="189D1C7A" w14:textId="25164299" w:rsidR="00662B88" w:rsidRPr="00662B88" w:rsidRDefault="00662B88" w:rsidP="00662B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При прийнятті рішення відкритим голосуванням кількість присутніх членів Вченої ради вважається рівною кількості зареєстрованих на засіданні членів. На вимогу не менш </w:t>
      </w:r>
      <w:r w:rsidR="00883AB7">
        <w:rPr>
          <w:rFonts w:ascii="Arial" w:eastAsia="Times New Roman" w:hAnsi="Arial" w:cs="Arial"/>
          <w:b/>
          <w:bCs/>
          <w:color w:val="000000"/>
          <w:lang w:eastAsia="uk-UA"/>
        </w:rPr>
        <w:t>20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членів Вченої ради лічильною комісією може здійснюватися встановлення кількості членів Вченої ради, що присутні під час голосування. Результати голосування (рішення прийнято/</w:t>
      </w:r>
      <w:proofErr w:type="spellStart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відхилено</w:t>
      </w:r>
      <w:proofErr w:type="spellEnd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одноголосно або більшістю голосів визначаються головуючим на засіданні). У спірних випадках </w:t>
      </w:r>
      <w:r w:rsidR="00430031">
        <w:rPr>
          <w:rFonts w:ascii="Arial" w:eastAsia="Times New Roman" w:hAnsi="Arial" w:cs="Arial"/>
          <w:b/>
          <w:bCs/>
          <w:color w:val="000000"/>
          <w:lang w:eastAsia="uk-UA"/>
        </w:rPr>
        <w:t xml:space="preserve">за рішенням головуючого 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або на вимогу не менш </w:t>
      </w:r>
      <w:r w:rsidR="00883AB7">
        <w:rPr>
          <w:rFonts w:ascii="Arial" w:eastAsia="Times New Roman" w:hAnsi="Arial" w:cs="Arial"/>
          <w:b/>
          <w:bCs/>
          <w:color w:val="000000"/>
          <w:lang w:eastAsia="uk-UA"/>
        </w:rPr>
        <w:t>20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членів Вченої ради підрахунок голосів здійснює лічильна комісія.</w:t>
      </w:r>
    </w:p>
    <w:p w14:paraId="5E5A3D86" w14:textId="77777777" w:rsidR="00662B88" w:rsidRPr="00662B88" w:rsidRDefault="00662B88" w:rsidP="00662B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При прийнятті рішення таємним голосуванням кількість присутніх членів Вченої ради визначається як кількість членів Вченої ради, які отримали бюлетені. </w:t>
      </w:r>
    </w:p>
    <w:p w14:paraId="46F72947" w14:textId="369E3D63" w:rsidR="00662B88" w:rsidRDefault="00662B88" w:rsidP="00662B88">
      <w:pPr>
        <w:spacing w:after="120" w:line="240" w:lineRule="auto"/>
        <w:rPr>
          <w:rFonts w:ascii="Arial" w:eastAsia="Times New Roman" w:hAnsi="Arial" w:cs="Arial"/>
          <w:color w:val="000000"/>
          <w:lang w:eastAsia="uk-UA"/>
        </w:rPr>
      </w:pPr>
      <w:r w:rsidRPr="00662B88">
        <w:rPr>
          <w:rFonts w:ascii="Arial" w:eastAsia="Times New Roman" w:hAnsi="Arial" w:cs="Arial"/>
          <w:color w:val="000000"/>
          <w:lang w:eastAsia="uk-UA"/>
        </w:rPr>
        <w:t>Рішення Вченої ради Університету вводяться в дію наказом Ректора Університету.</w:t>
      </w:r>
    </w:p>
    <w:p w14:paraId="6FA5D940" w14:textId="488C67BB" w:rsidR="00662B88" w:rsidRDefault="00662B88" w:rsidP="00662B8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D7457F6" w14:textId="035F48D8" w:rsidR="00662B88" w:rsidRDefault="00662B88" w:rsidP="00662B8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6D97A569" w14:textId="750EB813" w:rsidR="00662B88" w:rsidRPr="00662B88" w:rsidRDefault="00662B88" w:rsidP="00662B88">
      <w:pPr>
        <w:pStyle w:val="a4"/>
        <w:spacing w:before="0" w:beforeAutospacing="0" w:after="120" w:afterAutospacing="0"/>
      </w:pPr>
      <w:r>
        <w:rPr>
          <w:rFonts w:ascii="Arial" w:hAnsi="Arial" w:cs="Arial"/>
          <w:color w:val="000000"/>
        </w:rPr>
        <w:t xml:space="preserve">2. </w:t>
      </w:r>
      <w:r w:rsidRPr="00662B88">
        <w:rPr>
          <w:rFonts w:ascii="Arial" w:hAnsi="Arial" w:cs="Arial"/>
          <w:color w:val="000000"/>
          <w:sz w:val="22"/>
          <w:szCs w:val="22"/>
        </w:rPr>
        <w:t xml:space="preserve">Викласти п. 5.4 Регламенту </w:t>
      </w:r>
      <w:r>
        <w:rPr>
          <w:rFonts w:ascii="Arial" w:hAnsi="Arial" w:cs="Arial"/>
          <w:color w:val="000000"/>
          <w:sz w:val="22"/>
          <w:szCs w:val="22"/>
        </w:rPr>
        <w:t xml:space="preserve">роботи Вченої ради </w:t>
      </w:r>
      <w:r w:rsidRPr="00662B88">
        <w:rPr>
          <w:rFonts w:ascii="Arial" w:hAnsi="Arial" w:cs="Arial"/>
          <w:color w:val="000000"/>
          <w:sz w:val="22"/>
          <w:szCs w:val="22"/>
        </w:rPr>
        <w:t>у такій редакції:</w:t>
      </w:r>
    </w:p>
    <w:p w14:paraId="6DB1A3FA" w14:textId="751B41A1" w:rsidR="00662B88" w:rsidRPr="00662B88" w:rsidRDefault="00883AB7" w:rsidP="00662B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83AB7">
        <w:rPr>
          <w:rFonts w:ascii="Arial" w:eastAsia="Times New Roman" w:hAnsi="Arial" w:cs="Arial"/>
          <w:b/>
          <w:bCs/>
          <w:color w:val="000000"/>
          <w:lang w:eastAsia="uk-UA"/>
        </w:rPr>
        <w:t xml:space="preserve">Рішення Вченої ради вважається прийнятим, якщо за нього проголосувала більшість </w:t>
      </w:r>
      <w:r w:rsidR="001F07C3" w:rsidRPr="00883AB7">
        <w:rPr>
          <w:rFonts w:ascii="Arial" w:eastAsia="Times New Roman" w:hAnsi="Arial" w:cs="Arial"/>
          <w:b/>
          <w:bCs/>
          <w:color w:val="000000"/>
          <w:lang w:eastAsia="uk-UA"/>
        </w:rPr>
        <w:t>(50% плюс один голос)</w:t>
      </w:r>
      <w:r w:rsidR="001F07C3">
        <w:rPr>
          <w:rFonts w:ascii="Arial" w:eastAsia="Times New Roman" w:hAnsi="Arial" w:cs="Arial"/>
          <w:color w:val="000000"/>
          <w:lang w:eastAsia="uk-UA"/>
        </w:rPr>
        <w:t xml:space="preserve"> </w:t>
      </w:r>
      <w:r w:rsidRPr="00883AB7">
        <w:rPr>
          <w:rFonts w:ascii="Arial" w:eastAsia="Times New Roman" w:hAnsi="Arial" w:cs="Arial"/>
          <w:b/>
          <w:bCs/>
          <w:color w:val="000000"/>
          <w:lang w:eastAsia="uk-UA"/>
        </w:rPr>
        <w:t>присутніх на засіданні членів Вченої ради Університету</w:t>
      </w:r>
      <w:r w:rsidR="00662B88" w:rsidRPr="00883AB7">
        <w:rPr>
          <w:rFonts w:ascii="Arial" w:eastAsia="Times New Roman" w:hAnsi="Arial" w:cs="Arial"/>
          <w:b/>
          <w:bCs/>
          <w:color w:val="000000"/>
          <w:lang w:eastAsia="uk-UA"/>
        </w:rPr>
        <w:t>, крім</w:t>
      </w:r>
      <w:r w:rsidR="00662B88"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випадків, передбачених Положенням, чинним законодавством України, Статутом або іншими нормативними документами Університету</w:t>
      </w:r>
      <w:r w:rsidR="00662B88" w:rsidRPr="00662B88">
        <w:rPr>
          <w:rFonts w:ascii="Arial" w:eastAsia="Times New Roman" w:hAnsi="Arial" w:cs="Arial"/>
          <w:color w:val="000000"/>
          <w:lang w:eastAsia="uk-UA"/>
        </w:rPr>
        <w:t>.</w:t>
      </w:r>
    </w:p>
    <w:p w14:paraId="52ECB152" w14:textId="012F81FF" w:rsidR="00662B88" w:rsidRPr="00662B88" w:rsidRDefault="001F07C3" w:rsidP="00662B8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При прийнятті рішення відкритим голосуванням кількість присутніх членів Вченої ради вважається рівною кількості зареєстрованих на засіданні членів. На вимогу не менш </w:t>
      </w:r>
      <w:r>
        <w:rPr>
          <w:rFonts w:ascii="Arial" w:eastAsia="Times New Roman" w:hAnsi="Arial" w:cs="Arial"/>
          <w:b/>
          <w:bCs/>
          <w:color w:val="000000"/>
          <w:lang w:eastAsia="uk-UA"/>
        </w:rPr>
        <w:t>20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членів Вченої ради лічильною комісією може здійснюватися встановлення кількості членів Вченої ради, що присутні під час голосування. Результати голосування (рішення прийнято/</w:t>
      </w:r>
      <w:proofErr w:type="spellStart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відхилено</w:t>
      </w:r>
      <w:proofErr w:type="spellEnd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одноголосно або більшістю голосів визначаються головуючим на засіданні). У спірних випадках </w:t>
      </w:r>
      <w:r w:rsidR="00430031">
        <w:rPr>
          <w:rFonts w:ascii="Arial" w:eastAsia="Times New Roman" w:hAnsi="Arial" w:cs="Arial"/>
          <w:b/>
          <w:bCs/>
          <w:color w:val="000000"/>
          <w:lang w:eastAsia="uk-UA"/>
        </w:rPr>
        <w:t xml:space="preserve">за рішенням головуючого 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або на вимогу не менш </w:t>
      </w:r>
      <w:r>
        <w:rPr>
          <w:rFonts w:ascii="Arial" w:eastAsia="Times New Roman" w:hAnsi="Arial" w:cs="Arial"/>
          <w:b/>
          <w:bCs/>
          <w:color w:val="000000"/>
          <w:lang w:eastAsia="uk-UA"/>
        </w:rPr>
        <w:t>20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членів Вченої ради підрахунок голосів здійснює лічильна комісія.</w:t>
      </w:r>
    </w:p>
    <w:p w14:paraId="5D5B683C" w14:textId="77777777" w:rsidR="00662B88" w:rsidRPr="00662B88" w:rsidRDefault="00662B88" w:rsidP="00662B8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При прийнятті рішення таємним голосуванням кількість присутніх членів Вченої ради визначається як кількість членів вченої ради, які отримали бюлетені. </w:t>
      </w:r>
    </w:p>
    <w:p w14:paraId="797A3D17" w14:textId="574A8AEA" w:rsidR="00662B88" w:rsidRDefault="00662B88" w:rsidP="00662B88">
      <w:pPr>
        <w:spacing w:after="120" w:line="240" w:lineRule="auto"/>
        <w:rPr>
          <w:rFonts w:ascii="Arial" w:eastAsia="Times New Roman" w:hAnsi="Arial" w:cs="Arial"/>
          <w:color w:val="000000"/>
          <w:lang w:eastAsia="uk-UA"/>
        </w:rPr>
      </w:pP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У разі, якщо рішення, що було прийнято за основу, не набрало необхідної кількості голосів для прийняття його у цілому, головуючий на засіданні має провести голосування по пунктах та/або </w:t>
      </w:r>
      <w:proofErr w:type="spellStart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внести</w:t>
      </w:r>
      <w:proofErr w:type="spellEnd"/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 xml:space="preserve"> пропозицію про створення робочої групи Вченої ради, яка на базі прийнятого за основу тексту рішення має підготувати узгоджений варіант підсумкового тексту  з урахуванням зауважень та пропозицій членів </w:t>
      </w:r>
      <w:r w:rsidR="00430031">
        <w:rPr>
          <w:rFonts w:ascii="Arial" w:eastAsia="Times New Roman" w:hAnsi="Arial" w:cs="Arial"/>
          <w:b/>
          <w:bCs/>
          <w:color w:val="000000"/>
          <w:lang w:eastAsia="uk-UA"/>
        </w:rPr>
        <w:t>В</w:t>
      </w:r>
      <w:r w:rsidRPr="00662B88">
        <w:rPr>
          <w:rFonts w:ascii="Arial" w:eastAsia="Times New Roman" w:hAnsi="Arial" w:cs="Arial"/>
          <w:b/>
          <w:bCs/>
          <w:color w:val="000000"/>
          <w:lang w:eastAsia="uk-UA"/>
        </w:rPr>
        <w:t>ченої ради</w:t>
      </w:r>
      <w:r w:rsidRPr="00662B88">
        <w:rPr>
          <w:rFonts w:ascii="Arial" w:eastAsia="Times New Roman" w:hAnsi="Arial" w:cs="Arial"/>
          <w:color w:val="000000"/>
          <w:lang w:eastAsia="uk-UA"/>
        </w:rPr>
        <w:t>».</w:t>
      </w:r>
    </w:p>
    <w:p w14:paraId="5ED3FEA8" w14:textId="05DD4C20" w:rsidR="00011454" w:rsidRDefault="00011454" w:rsidP="00662B88">
      <w:pPr>
        <w:spacing w:after="12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15BE285E" w14:textId="3B1F4F3A" w:rsidR="00011454" w:rsidRDefault="00011454" w:rsidP="00662B88">
      <w:pPr>
        <w:spacing w:after="12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78E6523" w14:textId="2D50F825" w:rsidR="00011454" w:rsidRDefault="00011454">
      <w:pPr>
        <w:rPr>
          <w:rFonts w:ascii="Arial" w:hAnsi="Arial" w:cs="Arial"/>
          <w:b/>
          <w:bCs/>
          <w:color w:val="000000"/>
        </w:rPr>
      </w:pPr>
    </w:p>
    <w:sectPr w:rsidR="0001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F"/>
    <w:rsid w:val="00011454"/>
    <w:rsid w:val="001F07C3"/>
    <w:rsid w:val="00430031"/>
    <w:rsid w:val="004C044A"/>
    <w:rsid w:val="00502813"/>
    <w:rsid w:val="005074B7"/>
    <w:rsid w:val="0057285C"/>
    <w:rsid w:val="00662B88"/>
    <w:rsid w:val="008543A2"/>
    <w:rsid w:val="00883AB7"/>
    <w:rsid w:val="008D1F0F"/>
    <w:rsid w:val="009405E5"/>
    <w:rsid w:val="009506DD"/>
    <w:rsid w:val="009F57DD"/>
    <w:rsid w:val="00A74AD3"/>
    <w:rsid w:val="00A87026"/>
    <w:rsid w:val="00C00111"/>
    <w:rsid w:val="00C276A9"/>
    <w:rsid w:val="00C73FE6"/>
    <w:rsid w:val="00C97744"/>
    <w:rsid w:val="00CA33DC"/>
    <w:rsid w:val="00E16E31"/>
    <w:rsid w:val="00F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E22"/>
  <w15:chartTrackingRefBased/>
  <w15:docId w15:val="{6FBCC6FB-A4FA-420D-893F-6874585A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Гість 03</dc:creator>
  <cp:keywords/>
  <dc:description/>
  <cp:lastModifiedBy>Viktor</cp:lastModifiedBy>
  <cp:revision>14</cp:revision>
  <dcterms:created xsi:type="dcterms:W3CDTF">2021-12-16T09:39:00Z</dcterms:created>
  <dcterms:modified xsi:type="dcterms:W3CDTF">2022-01-25T12:19:00Z</dcterms:modified>
</cp:coreProperties>
</file>